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00B0" w14:textId="0EF1B864" w:rsidR="00FA22B9" w:rsidRDefault="005E6074" w:rsidP="00493179">
      <w:pPr>
        <w:ind w:left="-1134"/>
        <w:rPr>
          <w:rFonts w:ascii="Arial" w:hAnsi="Arial" w:cs="Arial"/>
          <w:b/>
        </w:rPr>
      </w:pPr>
      <w:r w:rsidRPr="003D1412">
        <w:rPr>
          <w:rFonts w:ascii="Arial" w:hAnsi="Arial" w:cs="Arial"/>
          <w:b/>
          <w:noProof/>
          <w:lang w:eastAsia="en-GB"/>
        </w:rPr>
        <w:drawing>
          <wp:inline distT="0" distB="0" distL="0" distR="0" wp14:anchorId="41D3CADC" wp14:editId="36D6E2B9">
            <wp:extent cx="8085709" cy="1504188"/>
            <wp:effectExtent l="0" t="0" r="0" b="0"/>
            <wp:docPr id="1" name="Picture 2" descr="Logo for Chichester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 for Chichester District Council"/>
                    <pic:cNvPicPr>
                      <a:picLocks noChangeAspect="1" noChangeArrowheads="1"/>
                    </pic:cNvPicPr>
                  </pic:nvPicPr>
                  <pic:blipFill>
                    <a:blip r:embed="rId8" cstate="print"/>
                    <a:srcRect l="5884" t="44299" r="5853"/>
                    <a:stretch>
                      <a:fillRect/>
                    </a:stretch>
                  </pic:blipFill>
                  <pic:spPr bwMode="auto">
                    <a:xfrm>
                      <a:off x="0" y="0"/>
                      <a:ext cx="8085455" cy="1503680"/>
                    </a:xfrm>
                    <a:prstGeom prst="rect">
                      <a:avLst/>
                    </a:prstGeom>
                    <a:noFill/>
                  </pic:spPr>
                </pic:pic>
              </a:graphicData>
            </a:graphic>
          </wp:inline>
        </w:drawing>
      </w:r>
    </w:p>
    <w:p w14:paraId="5E7D1D87" w14:textId="77777777" w:rsidR="005C7BD3" w:rsidRDefault="005C7BD3">
      <w:pPr>
        <w:rPr>
          <w:rFonts w:ascii="Arial" w:hAnsi="Arial" w:cs="Arial"/>
          <w:b/>
        </w:rPr>
      </w:pPr>
    </w:p>
    <w:p w14:paraId="00E2A9BA" w14:textId="77777777" w:rsidR="005C7BD3" w:rsidRDefault="005C7BD3">
      <w:pPr>
        <w:rPr>
          <w:rFonts w:ascii="Arial" w:hAnsi="Arial" w:cs="Arial"/>
          <w:b/>
        </w:rPr>
      </w:pPr>
    </w:p>
    <w:p w14:paraId="1295E458" w14:textId="77777777" w:rsidR="005C7BD3" w:rsidRDefault="005C7BD3">
      <w:pPr>
        <w:rPr>
          <w:rFonts w:ascii="Arial" w:hAnsi="Arial" w:cs="Arial"/>
          <w:b/>
        </w:rPr>
        <w:sectPr w:rsidR="005C7BD3" w:rsidSect="00493179">
          <w:footerReference w:type="default" r:id="rId9"/>
          <w:type w:val="continuous"/>
          <w:pgSz w:w="11906" w:h="16838"/>
          <w:pgMar w:top="0" w:right="1134" w:bottom="1134" w:left="1134" w:header="709" w:footer="709" w:gutter="0"/>
          <w:cols w:space="708"/>
          <w:docGrid w:linePitch="360"/>
        </w:sectPr>
      </w:pPr>
    </w:p>
    <w:p w14:paraId="1B65B80C" w14:textId="77777777" w:rsidR="00233912" w:rsidRDefault="00233912">
      <w:pPr>
        <w:rPr>
          <w:rFonts w:ascii="Arial" w:hAnsi="Arial" w:cs="Arial"/>
          <w:b/>
        </w:rPr>
      </w:pPr>
    </w:p>
    <w:p w14:paraId="28526C8E" w14:textId="77777777" w:rsidR="005C7BD3" w:rsidRDefault="005C7BD3">
      <w:pPr>
        <w:rPr>
          <w:rFonts w:ascii="Arial" w:hAnsi="Arial" w:cs="Arial"/>
          <w:b/>
        </w:rPr>
      </w:pPr>
    </w:p>
    <w:p w14:paraId="7D1B4AA7" w14:textId="77777777" w:rsidR="005C7BD3" w:rsidRDefault="005C7BD3">
      <w:pPr>
        <w:rPr>
          <w:rFonts w:ascii="Arial" w:hAnsi="Arial" w:cs="Arial"/>
          <w:b/>
        </w:rPr>
      </w:pPr>
    </w:p>
    <w:p w14:paraId="1B0BE0AB" w14:textId="77777777" w:rsidR="00FA22B9" w:rsidRPr="00F26FF4" w:rsidRDefault="00FA22B9" w:rsidP="00493179">
      <w:pPr>
        <w:pStyle w:val="Heading1"/>
        <w:rPr>
          <w:b/>
          <w:bCs/>
          <w:sz w:val="36"/>
          <w:szCs w:val="56"/>
        </w:rPr>
      </w:pPr>
      <w:r w:rsidRPr="00F26FF4">
        <w:rPr>
          <w:b/>
          <w:bCs/>
          <w:sz w:val="36"/>
          <w:szCs w:val="56"/>
        </w:rPr>
        <w:t xml:space="preserve">ANNUAL REPORT ON EQUALITIES </w:t>
      </w:r>
    </w:p>
    <w:p w14:paraId="31B6C2E2" w14:textId="00103809" w:rsidR="005C7BD3" w:rsidRPr="00F26FF4" w:rsidRDefault="00AE31B0" w:rsidP="005C7BD3">
      <w:pPr>
        <w:pStyle w:val="Heading1"/>
        <w:rPr>
          <w:b/>
          <w:bCs/>
          <w:sz w:val="36"/>
          <w:szCs w:val="56"/>
        </w:rPr>
      </w:pPr>
      <w:r w:rsidRPr="00F26FF4">
        <w:rPr>
          <w:b/>
          <w:bCs/>
          <w:sz w:val="36"/>
          <w:szCs w:val="56"/>
        </w:rPr>
        <w:t>202</w:t>
      </w:r>
      <w:r w:rsidR="008131EB" w:rsidRPr="00F26FF4">
        <w:rPr>
          <w:b/>
          <w:bCs/>
          <w:sz w:val="36"/>
          <w:szCs w:val="56"/>
        </w:rPr>
        <w:t>4</w:t>
      </w:r>
    </w:p>
    <w:p w14:paraId="4B5F2BDF" w14:textId="77777777" w:rsidR="005C7BD3" w:rsidRPr="005C7BD3" w:rsidRDefault="005C7BD3" w:rsidP="005C7BD3"/>
    <w:p w14:paraId="1D22E6B3" w14:textId="77777777" w:rsidR="00FA22B9" w:rsidRDefault="00FA22B9">
      <w:pPr>
        <w:rPr>
          <w:rFonts w:ascii="Arial" w:hAnsi="Arial" w:cs="Arial"/>
          <w:b/>
        </w:rPr>
      </w:pPr>
    </w:p>
    <w:p w14:paraId="5EF92EF4" w14:textId="77777777" w:rsidR="005C7BD3" w:rsidRDefault="005C7BD3">
      <w:pPr>
        <w:rPr>
          <w:rFonts w:ascii="Arial" w:hAnsi="Arial" w:cs="Arial"/>
          <w:b/>
        </w:rPr>
        <w:sectPr w:rsidR="005C7BD3" w:rsidSect="00493179">
          <w:type w:val="continuous"/>
          <w:pgSz w:w="11906" w:h="16838"/>
          <w:pgMar w:top="0" w:right="1134" w:bottom="1134" w:left="1134" w:header="709" w:footer="709" w:gutter="0"/>
          <w:cols w:space="708"/>
          <w:docGrid w:linePitch="360"/>
        </w:sectPr>
      </w:pPr>
    </w:p>
    <w:p w14:paraId="188B1CE3" w14:textId="77777777" w:rsidR="00233912" w:rsidRDefault="00233912">
      <w:pPr>
        <w:rPr>
          <w:rFonts w:ascii="Arial" w:hAnsi="Arial" w:cs="Arial"/>
          <w:b/>
        </w:rPr>
      </w:pPr>
    </w:p>
    <w:p w14:paraId="2BDFE691" w14:textId="77777777" w:rsidR="005C7BD3" w:rsidRDefault="005C7BD3">
      <w:pPr>
        <w:rPr>
          <w:rFonts w:ascii="Arial" w:hAnsi="Arial" w:cs="Arial"/>
          <w:b/>
        </w:rPr>
      </w:pPr>
    </w:p>
    <w:p w14:paraId="479D01B2" w14:textId="77777777" w:rsidR="005C7BD3" w:rsidRDefault="005C7BD3">
      <w:pPr>
        <w:rPr>
          <w:rFonts w:ascii="Arial" w:hAnsi="Arial" w:cs="Arial"/>
          <w:b/>
        </w:rPr>
      </w:pPr>
    </w:p>
    <w:p w14:paraId="6D56EC44" w14:textId="77777777" w:rsidR="00FA22B9" w:rsidRPr="00FA22B9" w:rsidRDefault="00FA22B9" w:rsidP="00233912">
      <w:pPr>
        <w:jc w:val="center"/>
        <w:rPr>
          <w:i/>
          <w:sz w:val="28"/>
        </w:rPr>
      </w:pPr>
      <w:r w:rsidRPr="00CF74F4">
        <w:rPr>
          <w:i/>
          <w:sz w:val="28"/>
        </w:rPr>
        <w:t xml:space="preserve">A copy of this </w:t>
      </w:r>
      <w:r>
        <w:rPr>
          <w:i/>
          <w:sz w:val="28"/>
        </w:rPr>
        <w:t>r</w:t>
      </w:r>
      <w:r w:rsidRPr="00CF74F4">
        <w:rPr>
          <w:i/>
          <w:sz w:val="28"/>
        </w:rPr>
        <w:t>eport can be made available in alternative formats by calling 01243 785166</w:t>
      </w:r>
      <w:r>
        <w:rPr>
          <w:i/>
          <w:sz w:val="28"/>
        </w:rPr>
        <w:t xml:space="preserve"> or emailing </w:t>
      </w:r>
      <w:hyperlink r:id="rId10" w:history="1">
        <w:r w:rsidRPr="009B7B68">
          <w:rPr>
            <w:rStyle w:val="Hyperlink"/>
            <w:i/>
            <w:sz w:val="28"/>
          </w:rPr>
          <w:t>corporatepolicy@chichester.gov.uk</w:t>
        </w:r>
      </w:hyperlink>
    </w:p>
    <w:p w14:paraId="3AB2EE68" w14:textId="77777777" w:rsidR="00493179" w:rsidRDefault="00493179">
      <w:pPr>
        <w:rPr>
          <w:rFonts w:ascii="Arial" w:hAnsi="Arial" w:cs="Arial"/>
          <w:b/>
          <w:sz w:val="24"/>
          <w:szCs w:val="24"/>
        </w:rPr>
      </w:pPr>
      <w:r>
        <w:rPr>
          <w:rFonts w:ascii="Arial" w:hAnsi="Arial" w:cs="Arial"/>
          <w:b/>
          <w:sz w:val="24"/>
          <w:szCs w:val="24"/>
        </w:rPr>
        <w:br w:type="page"/>
      </w:r>
    </w:p>
    <w:p w14:paraId="7D70CF70" w14:textId="77777777" w:rsidR="00B160FF" w:rsidRDefault="00B160FF" w:rsidP="00233912">
      <w:pPr>
        <w:jc w:val="center"/>
        <w:rPr>
          <w:rFonts w:ascii="Arial" w:hAnsi="Arial" w:cs="Arial"/>
          <w:b/>
          <w:sz w:val="24"/>
          <w:szCs w:val="24"/>
        </w:rPr>
      </w:pPr>
    </w:p>
    <w:p w14:paraId="6BD2FCB6" w14:textId="5AB24B29" w:rsidR="00F05BF9" w:rsidRPr="00233912" w:rsidRDefault="00AE31B0" w:rsidP="000B6F7C">
      <w:pPr>
        <w:pStyle w:val="Heading1"/>
        <w:rPr>
          <w:b/>
        </w:rPr>
      </w:pPr>
      <w:r>
        <w:rPr>
          <w:b/>
        </w:rPr>
        <w:t>Annual Report on Equalities 202</w:t>
      </w:r>
      <w:r w:rsidR="008131EB">
        <w:rPr>
          <w:b/>
        </w:rPr>
        <w:t>4</w:t>
      </w:r>
    </w:p>
    <w:p w14:paraId="1835CA3B" w14:textId="77777777" w:rsidR="00AB74BA" w:rsidRPr="00233912" w:rsidRDefault="00AB74BA" w:rsidP="004C7CD6">
      <w:pPr>
        <w:pStyle w:val="BodyText"/>
        <w:jc w:val="both"/>
        <w:rPr>
          <w:b/>
          <w:i w:val="0"/>
        </w:rPr>
      </w:pPr>
      <w:r w:rsidRPr="00233912">
        <w:rPr>
          <w:b/>
          <w:i w:val="0"/>
        </w:rPr>
        <w:t>1.</w:t>
      </w:r>
      <w:r w:rsidRPr="00233912">
        <w:rPr>
          <w:b/>
          <w:i w:val="0"/>
        </w:rPr>
        <w:tab/>
      </w:r>
      <w:r w:rsidRPr="000B6F7C">
        <w:rPr>
          <w:rStyle w:val="Heading2Char"/>
          <w:i w:val="0"/>
          <w:iCs w:val="0"/>
        </w:rPr>
        <w:t xml:space="preserve">Introduction </w:t>
      </w:r>
    </w:p>
    <w:p w14:paraId="629BF380" w14:textId="77777777" w:rsidR="00AB74BA" w:rsidRPr="00F83C5C" w:rsidRDefault="00AB74BA" w:rsidP="004C7CD6">
      <w:pPr>
        <w:pStyle w:val="BodyText"/>
        <w:jc w:val="both"/>
        <w:rPr>
          <w:rFonts w:cs="Arial"/>
          <w:b/>
          <w:i w:val="0"/>
          <w:iCs w:val="0"/>
          <w:sz w:val="20"/>
          <w:szCs w:val="22"/>
        </w:rPr>
      </w:pPr>
    </w:p>
    <w:p w14:paraId="13D96CF0" w14:textId="77777777" w:rsidR="00AB74BA" w:rsidRPr="00F26FF4" w:rsidRDefault="00AB74BA" w:rsidP="000B6F7C">
      <w:pPr>
        <w:pStyle w:val="Heading3"/>
      </w:pPr>
      <w:r w:rsidRPr="00F26FF4">
        <w:t xml:space="preserve">Our Equality Strategy </w:t>
      </w:r>
    </w:p>
    <w:p w14:paraId="1734FB32" w14:textId="4E37B622" w:rsidR="00AB74BA" w:rsidRPr="00F26FF4" w:rsidRDefault="00AB74BA" w:rsidP="004C7CD6">
      <w:pPr>
        <w:pStyle w:val="BodyText"/>
        <w:jc w:val="both"/>
        <w:rPr>
          <w:rFonts w:cs="Arial"/>
          <w:bCs/>
          <w:i w:val="0"/>
          <w:sz w:val="22"/>
        </w:rPr>
      </w:pPr>
      <w:r w:rsidRPr="00F26FF4">
        <w:rPr>
          <w:rFonts w:cs="Arial"/>
          <w:bCs/>
          <w:i w:val="0"/>
          <w:sz w:val="22"/>
        </w:rPr>
        <w:t>Chichester District Council is committed to providing equality of opportunity in all our activities and to ensuring that discrimination does not occur.  We strive for a workforce that reflects the diversity of the local community in order that our services are provided appropriately and the council benefits from a wealth of experiences.  We also inv</w:t>
      </w:r>
      <w:r w:rsidR="00233912" w:rsidRPr="00F26FF4">
        <w:rPr>
          <w:rFonts w:cs="Arial"/>
          <w:bCs/>
          <w:i w:val="0"/>
          <w:sz w:val="22"/>
        </w:rPr>
        <w:t xml:space="preserve">olve the wider community in our </w:t>
      </w:r>
      <w:r w:rsidRPr="00F26FF4">
        <w:rPr>
          <w:rFonts w:cs="Arial"/>
          <w:bCs/>
          <w:i w:val="0"/>
          <w:sz w:val="22"/>
        </w:rPr>
        <w:t xml:space="preserve">decision-making processes and aim to use our influence to </w:t>
      </w:r>
      <w:r w:rsidR="00824549">
        <w:rPr>
          <w:rFonts w:cs="Arial"/>
          <w:bCs/>
          <w:i w:val="0"/>
          <w:sz w:val="22"/>
        </w:rPr>
        <w:t>address</w:t>
      </w:r>
      <w:r w:rsidRPr="00F26FF4">
        <w:rPr>
          <w:rFonts w:cs="Arial"/>
          <w:bCs/>
          <w:i w:val="0"/>
          <w:sz w:val="22"/>
        </w:rPr>
        <w:t xml:space="preserve"> equality issues in the district.</w:t>
      </w:r>
    </w:p>
    <w:p w14:paraId="669575FE" w14:textId="77777777" w:rsidR="00AB74BA" w:rsidRPr="0059477E" w:rsidRDefault="00AB74BA" w:rsidP="004C7CD6">
      <w:pPr>
        <w:pStyle w:val="BodyText"/>
        <w:jc w:val="both"/>
        <w:rPr>
          <w:rFonts w:cs="Arial"/>
          <w:bCs/>
          <w:i w:val="0"/>
          <w:sz w:val="20"/>
          <w:szCs w:val="22"/>
          <w:highlight w:val="yellow"/>
        </w:rPr>
      </w:pPr>
    </w:p>
    <w:p w14:paraId="0EDC8065" w14:textId="510E750C" w:rsidR="00AB74BA" w:rsidRPr="00F26FF4" w:rsidRDefault="0034790E" w:rsidP="004C7CD6">
      <w:pPr>
        <w:pStyle w:val="BodyText"/>
        <w:jc w:val="both"/>
        <w:rPr>
          <w:rFonts w:cs="Arial"/>
          <w:bCs/>
          <w:i w:val="0"/>
          <w:sz w:val="22"/>
        </w:rPr>
      </w:pPr>
      <w:r w:rsidRPr="00F26FF4">
        <w:rPr>
          <w:rFonts w:cs="Arial"/>
          <w:bCs/>
          <w:i w:val="0"/>
          <w:sz w:val="22"/>
        </w:rPr>
        <w:t xml:space="preserve">The Council’s Equality Strategy runs from 2022 to </w:t>
      </w:r>
      <w:r w:rsidR="00934A31" w:rsidRPr="00F26FF4">
        <w:rPr>
          <w:rFonts w:cs="Arial"/>
          <w:bCs/>
          <w:i w:val="0"/>
          <w:sz w:val="22"/>
        </w:rPr>
        <w:t xml:space="preserve">2026. The Strategy is relevant across </w:t>
      </w:r>
      <w:r w:rsidR="00F26FF4" w:rsidRPr="00F26FF4">
        <w:rPr>
          <w:rFonts w:cs="Arial"/>
          <w:bCs/>
          <w:i w:val="0"/>
          <w:sz w:val="22"/>
        </w:rPr>
        <w:t xml:space="preserve">all </w:t>
      </w:r>
      <w:r w:rsidR="00934A31" w:rsidRPr="00F26FF4">
        <w:rPr>
          <w:rFonts w:cs="Arial"/>
          <w:bCs/>
          <w:i w:val="0"/>
          <w:sz w:val="22"/>
        </w:rPr>
        <w:t xml:space="preserve">the Council’s functions and outlines </w:t>
      </w:r>
      <w:r w:rsidR="00AB74BA" w:rsidRPr="00F26FF4">
        <w:rPr>
          <w:rFonts w:cs="Arial"/>
          <w:bCs/>
          <w:i w:val="0"/>
          <w:sz w:val="22"/>
        </w:rPr>
        <w:t>our equality commitment to staff and members of the public.  It sets out the measures the council is taking to meet the requirements of the Equality Act 2010.</w:t>
      </w:r>
      <w:r w:rsidR="00210DB9" w:rsidRPr="00F26FF4">
        <w:rPr>
          <w:rFonts w:cs="Arial"/>
          <w:bCs/>
          <w:i w:val="0"/>
          <w:sz w:val="22"/>
        </w:rPr>
        <w:t xml:space="preserve"> </w:t>
      </w:r>
      <w:r w:rsidR="00934A31" w:rsidRPr="00F26FF4">
        <w:rPr>
          <w:rFonts w:cs="Arial"/>
          <w:bCs/>
          <w:i w:val="0"/>
          <w:sz w:val="22"/>
        </w:rPr>
        <w:t>This Annual Report shows the Council’s progress towards the Equality Objectives contained in our</w:t>
      </w:r>
      <w:r w:rsidRPr="00F26FF4">
        <w:rPr>
          <w:rFonts w:cs="Arial"/>
          <w:bCs/>
          <w:i w:val="0"/>
          <w:sz w:val="22"/>
        </w:rPr>
        <w:t xml:space="preserve"> </w:t>
      </w:r>
      <w:r w:rsidR="00934A31" w:rsidRPr="00F26FF4">
        <w:rPr>
          <w:rFonts w:cs="Arial"/>
          <w:bCs/>
          <w:i w:val="0"/>
          <w:sz w:val="22"/>
        </w:rPr>
        <w:t xml:space="preserve">Equality Strategy.  </w:t>
      </w:r>
    </w:p>
    <w:p w14:paraId="3C36647B" w14:textId="77777777" w:rsidR="00AB74BA" w:rsidRPr="0059477E" w:rsidRDefault="00AB74BA" w:rsidP="0026539D">
      <w:pPr>
        <w:pStyle w:val="BodyText"/>
        <w:jc w:val="both"/>
        <w:rPr>
          <w:rFonts w:cs="Arial"/>
          <w:bCs/>
          <w:i w:val="0"/>
          <w:sz w:val="20"/>
          <w:szCs w:val="22"/>
          <w:highlight w:val="yellow"/>
        </w:rPr>
      </w:pPr>
    </w:p>
    <w:p w14:paraId="0DB98898" w14:textId="77777777" w:rsidR="00AB74BA" w:rsidRPr="00F26FF4" w:rsidRDefault="00AB74BA" w:rsidP="000B6F7C">
      <w:pPr>
        <w:pStyle w:val="Heading3"/>
        <w:rPr>
          <w:i/>
          <w:iCs/>
        </w:rPr>
      </w:pPr>
      <w:r w:rsidRPr="00F26FF4">
        <w:t>Our Objectives</w:t>
      </w:r>
    </w:p>
    <w:p w14:paraId="21B9F4C1" w14:textId="77777777" w:rsidR="00AB74BA" w:rsidRPr="00F26FF4" w:rsidRDefault="00AB74BA" w:rsidP="004C7CD6">
      <w:pPr>
        <w:pStyle w:val="BodyText"/>
        <w:jc w:val="both"/>
        <w:rPr>
          <w:rFonts w:cs="Arial"/>
          <w:i w:val="0"/>
          <w:iCs w:val="0"/>
          <w:sz w:val="22"/>
        </w:rPr>
      </w:pPr>
      <w:r w:rsidRPr="00F26FF4">
        <w:rPr>
          <w:rFonts w:cs="Arial"/>
          <w:i w:val="0"/>
          <w:iCs w:val="0"/>
          <w:sz w:val="22"/>
        </w:rPr>
        <w:t>The Equality Strategy sets out f</w:t>
      </w:r>
      <w:r w:rsidR="00934A31" w:rsidRPr="00F26FF4">
        <w:rPr>
          <w:rFonts w:cs="Arial"/>
          <w:i w:val="0"/>
          <w:iCs w:val="0"/>
          <w:sz w:val="22"/>
        </w:rPr>
        <w:t>ive</w:t>
      </w:r>
      <w:r w:rsidRPr="00F26FF4">
        <w:rPr>
          <w:rFonts w:cs="Arial"/>
          <w:i w:val="0"/>
          <w:iCs w:val="0"/>
          <w:sz w:val="22"/>
        </w:rPr>
        <w:t xml:space="preserve"> objectives for dealing with equality issues in providing services to the p</w:t>
      </w:r>
      <w:r w:rsidR="005700E5" w:rsidRPr="00F26FF4">
        <w:rPr>
          <w:rFonts w:cs="Arial"/>
          <w:i w:val="0"/>
          <w:iCs w:val="0"/>
          <w:sz w:val="22"/>
        </w:rPr>
        <w:t xml:space="preserve">ublic and how we are run </w:t>
      </w:r>
      <w:r w:rsidRPr="00F26FF4">
        <w:rPr>
          <w:rFonts w:cs="Arial"/>
          <w:i w:val="0"/>
          <w:iCs w:val="0"/>
          <w:sz w:val="22"/>
        </w:rPr>
        <w:t>as an employer.  These objectives are broad and s</w:t>
      </w:r>
      <w:r w:rsidR="007630D2" w:rsidRPr="00F26FF4">
        <w:rPr>
          <w:rFonts w:cs="Arial"/>
          <w:i w:val="0"/>
          <w:iCs w:val="0"/>
          <w:sz w:val="22"/>
        </w:rPr>
        <w:t xml:space="preserve">trategic and </w:t>
      </w:r>
      <w:r w:rsidRPr="00F26FF4">
        <w:rPr>
          <w:rFonts w:cs="Arial"/>
          <w:i w:val="0"/>
          <w:iCs w:val="0"/>
          <w:sz w:val="22"/>
        </w:rPr>
        <w:t>influence how our services are designed and delivered.  Our Equality Objectives are:</w:t>
      </w:r>
    </w:p>
    <w:p w14:paraId="75EF592A" w14:textId="77777777" w:rsidR="00AB74BA" w:rsidRPr="0059477E" w:rsidRDefault="00AB74BA" w:rsidP="004C7CD6">
      <w:pPr>
        <w:pStyle w:val="Default"/>
        <w:jc w:val="both"/>
        <w:rPr>
          <w:b/>
          <w:bCs/>
          <w:sz w:val="20"/>
          <w:szCs w:val="22"/>
          <w:highlight w:val="yellow"/>
        </w:rPr>
      </w:pPr>
    </w:p>
    <w:p w14:paraId="03773A19" w14:textId="58A22907" w:rsidR="0026539D" w:rsidRPr="00824549" w:rsidRDefault="00934A31" w:rsidP="00824549">
      <w:pPr>
        <w:pStyle w:val="Default"/>
        <w:numPr>
          <w:ilvl w:val="0"/>
          <w:numId w:val="10"/>
        </w:numPr>
        <w:jc w:val="both"/>
        <w:rPr>
          <w:sz w:val="22"/>
        </w:rPr>
      </w:pPr>
      <w:r w:rsidRPr="00F26FF4">
        <w:rPr>
          <w:b/>
          <w:bCs/>
          <w:sz w:val="22"/>
        </w:rPr>
        <w:t>Data</w:t>
      </w:r>
      <w:r w:rsidR="00F05BF9" w:rsidRPr="00F26FF4">
        <w:rPr>
          <w:b/>
          <w:bCs/>
          <w:sz w:val="22"/>
        </w:rPr>
        <w:t xml:space="preserve"> </w:t>
      </w:r>
      <w:r w:rsidR="00824549">
        <w:rPr>
          <w:sz w:val="22"/>
        </w:rPr>
        <w:t xml:space="preserve">- </w:t>
      </w:r>
      <w:r w:rsidR="0026539D" w:rsidRPr="00824549">
        <w:rPr>
          <w:sz w:val="22"/>
        </w:rPr>
        <w:t xml:space="preserve">We will </w:t>
      </w:r>
      <w:r w:rsidRPr="00824549">
        <w:rPr>
          <w:sz w:val="22"/>
        </w:rPr>
        <w:t xml:space="preserve">use a range of internal and external data sources and work in partnership with others to find information about our local communities and customers. We will use data to inform the types of services we offer and the most effective methods of delivery. Where gaps in data are identified, we will engage with customers, </w:t>
      </w:r>
      <w:r w:rsidR="00633B5A" w:rsidRPr="00824549">
        <w:rPr>
          <w:sz w:val="22"/>
        </w:rPr>
        <w:t>communities,</w:t>
      </w:r>
      <w:r w:rsidRPr="00824549">
        <w:rPr>
          <w:sz w:val="22"/>
        </w:rPr>
        <w:t xml:space="preserve"> or local representative groups to find the best way to fill them.</w:t>
      </w:r>
    </w:p>
    <w:p w14:paraId="0FFC7FC4" w14:textId="77777777" w:rsidR="00F05BF9" w:rsidRPr="0059477E" w:rsidRDefault="00F05BF9" w:rsidP="004C7CD6">
      <w:pPr>
        <w:pStyle w:val="Default"/>
        <w:jc w:val="both"/>
        <w:rPr>
          <w:b/>
          <w:bCs/>
          <w:sz w:val="20"/>
          <w:szCs w:val="22"/>
          <w:highlight w:val="yellow"/>
        </w:rPr>
      </w:pPr>
    </w:p>
    <w:p w14:paraId="710CBB25" w14:textId="341E2FA6" w:rsidR="0026539D" w:rsidRPr="00824549" w:rsidRDefault="00F05BF9" w:rsidP="00824549">
      <w:pPr>
        <w:pStyle w:val="Default"/>
        <w:numPr>
          <w:ilvl w:val="0"/>
          <w:numId w:val="10"/>
        </w:numPr>
        <w:jc w:val="both"/>
        <w:rPr>
          <w:sz w:val="22"/>
        </w:rPr>
      </w:pPr>
      <w:r w:rsidRPr="009E6F9D">
        <w:rPr>
          <w:b/>
          <w:bCs/>
          <w:sz w:val="22"/>
        </w:rPr>
        <w:t xml:space="preserve">Employment </w:t>
      </w:r>
      <w:r w:rsidR="00D81B7C" w:rsidRPr="009E6F9D">
        <w:rPr>
          <w:b/>
          <w:bCs/>
          <w:sz w:val="22"/>
        </w:rPr>
        <w:t>and Staff</w:t>
      </w:r>
      <w:r w:rsidR="00824549">
        <w:rPr>
          <w:sz w:val="22"/>
        </w:rPr>
        <w:t xml:space="preserve"> - </w:t>
      </w:r>
      <w:r w:rsidR="0026539D" w:rsidRPr="00824549">
        <w:rPr>
          <w:sz w:val="22"/>
        </w:rPr>
        <w:t>We will use our power as a major employer in the area to ensure that we lead by example in our human resource practices on equality. We will do this by ensuring our policies on recruitment and retention of staff are sound and</w:t>
      </w:r>
      <w:r w:rsidR="00D81B7C" w:rsidRPr="00824549">
        <w:rPr>
          <w:sz w:val="22"/>
        </w:rPr>
        <w:t xml:space="preserve"> all our staff are well supported and </w:t>
      </w:r>
      <w:r w:rsidR="0026539D" w:rsidRPr="00824549">
        <w:rPr>
          <w:sz w:val="22"/>
        </w:rPr>
        <w:t>adequately trained in equality and diversity matters.</w:t>
      </w:r>
    </w:p>
    <w:p w14:paraId="10747D6B" w14:textId="77777777" w:rsidR="00F05BF9" w:rsidRPr="009E6F9D" w:rsidRDefault="00F05BF9" w:rsidP="004C7CD6">
      <w:pPr>
        <w:pStyle w:val="Default"/>
        <w:jc w:val="both"/>
        <w:rPr>
          <w:b/>
          <w:bCs/>
          <w:sz w:val="20"/>
          <w:szCs w:val="22"/>
        </w:rPr>
      </w:pPr>
    </w:p>
    <w:p w14:paraId="6A1CF760" w14:textId="25D90EF2" w:rsidR="0026539D" w:rsidRPr="00824549" w:rsidRDefault="00D81B7C" w:rsidP="00824549">
      <w:pPr>
        <w:pStyle w:val="Default"/>
        <w:numPr>
          <w:ilvl w:val="0"/>
          <w:numId w:val="10"/>
        </w:numPr>
        <w:jc w:val="both"/>
        <w:rPr>
          <w:sz w:val="22"/>
        </w:rPr>
      </w:pPr>
      <w:r w:rsidRPr="009E6F9D">
        <w:rPr>
          <w:b/>
          <w:bCs/>
          <w:sz w:val="22"/>
        </w:rPr>
        <w:t>Service Delivery</w:t>
      </w:r>
      <w:r w:rsidR="00F05BF9" w:rsidRPr="009E6F9D">
        <w:rPr>
          <w:b/>
          <w:bCs/>
          <w:sz w:val="22"/>
        </w:rPr>
        <w:t xml:space="preserve"> </w:t>
      </w:r>
      <w:r w:rsidR="00824549">
        <w:rPr>
          <w:sz w:val="22"/>
        </w:rPr>
        <w:t xml:space="preserve">- </w:t>
      </w:r>
      <w:r w:rsidR="0026539D" w:rsidRPr="00824549">
        <w:rPr>
          <w:sz w:val="22"/>
        </w:rPr>
        <w:t xml:space="preserve">We will provide services in a way that will not discriminate against any </w:t>
      </w:r>
      <w:r w:rsidRPr="00824549">
        <w:rPr>
          <w:sz w:val="22"/>
        </w:rPr>
        <w:t xml:space="preserve">person with protected characteristics or </w:t>
      </w:r>
      <w:r w:rsidR="0026539D" w:rsidRPr="00824549">
        <w:rPr>
          <w:sz w:val="22"/>
        </w:rPr>
        <w:t xml:space="preserve">protected groups within the community. We will consider the equality impact of policies, procedures, </w:t>
      </w:r>
      <w:r w:rsidR="00633B5A" w:rsidRPr="00824549">
        <w:rPr>
          <w:sz w:val="22"/>
        </w:rPr>
        <w:t>initiatives,</w:t>
      </w:r>
      <w:r w:rsidR="0026539D" w:rsidRPr="00824549">
        <w:rPr>
          <w:sz w:val="22"/>
        </w:rPr>
        <w:t xml:space="preserve"> and projects and</w:t>
      </w:r>
      <w:r w:rsidRPr="00824549">
        <w:rPr>
          <w:sz w:val="22"/>
        </w:rPr>
        <w:t xml:space="preserve">, wherever possible, </w:t>
      </w:r>
      <w:r w:rsidR="0026539D" w:rsidRPr="00824549">
        <w:rPr>
          <w:sz w:val="22"/>
        </w:rPr>
        <w:t>will take mitigating action if adverse effects are identified.</w:t>
      </w:r>
    </w:p>
    <w:p w14:paraId="744B2053" w14:textId="77777777" w:rsidR="00D81B7C" w:rsidRPr="0059477E" w:rsidRDefault="00D81B7C" w:rsidP="00D81B7C">
      <w:pPr>
        <w:pStyle w:val="Default"/>
        <w:ind w:left="720"/>
        <w:jc w:val="both"/>
        <w:rPr>
          <w:sz w:val="20"/>
          <w:szCs w:val="22"/>
          <w:highlight w:val="yellow"/>
        </w:rPr>
      </w:pPr>
    </w:p>
    <w:p w14:paraId="5B30574C" w14:textId="3CB07A07" w:rsidR="00D81B7C" w:rsidRPr="00824549" w:rsidRDefault="00D81B7C" w:rsidP="00824549">
      <w:pPr>
        <w:pStyle w:val="Default"/>
        <w:numPr>
          <w:ilvl w:val="0"/>
          <w:numId w:val="10"/>
        </w:numPr>
        <w:jc w:val="both"/>
        <w:rPr>
          <w:b/>
          <w:bCs/>
          <w:sz w:val="22"/>
        </w:rPr>
      </w:pPr>
      <w:r w:rsidRPr="009E6F9D">
        <w:rPr>
          <w:b/>
          <w:bCs/>
          <w:sz w:val="22"/>
        </w:rPr>
        <w:t>Community Cohesion and Involvement</w:t>
      </w:r>
      <w:r w:rsidR="00824549">
        <w:rPr>
          <w:b/>
          <w:bCs/>
          <w:sz w:val="22"/>
        </w:rPr>
        <w:t xml:space="preserve"> - </w:t>
      </w:r>
      <w:r w:rsidRPr="00824549">
        <w:rPr>
          <w:sz w:val="22"/>
        </w:rPr>
        <w:t xml:space="preserve">We will work to encourage cohesion between different communities and individuals, with or without protected characteristics, and support those who may be subject to discrimination. We will engage with residents, </w:t>
      </w:r>
      <w:r w:rsidR="00633B5A" w:rsidRPr="00824549">
        <w:rPr>
          <w:sz w:val="22"/>
        </w:rPr>
        <w:t>communities,</w:t>
      </w:r>
      <w:r w:rsidRPr="00824549">
        <w:rPr>
          <w:sz w:val="22"/>
        </w:rPr>
        <w:t xml:space="preserve"> and others in an inclusive way, encouraging everyone, particularly people with protected characteristics to have their say. </w:t>
      </w:r>
    </w:p>
    <w:p w14:paraId="6891D813" w14:textId="77777777" w:rsidR="00F05BF9" w:rsidRPr="009E6F9D" w:rsidRDefault="00F05BF9" w:rsidP="004C7CD6">
      <w:pPr>
        <w:pStyle w:val="Default"/>
        <w:jc w:val="both"/>
        <w:rPr>
          <w:sz w:val="20"/>
          <w:szCs w:val="22"/>
        </w:rPr>
      </w:pPr>
    </w:p>
    <w:p w14:paraId="344920ED" w14:textId="317D99C7" w:rsidR="0026539D" w:rsidRPr="00824549" w:rsidRDefault="00F83C5C" w:rsidP="00824549">
      <w:pPr>
        <w:pStyle w:val="Default"/>
        <w:numPr>
          <w:ilvl w:val="0"/>
          <w:numId w:val="10"/>
        </w:numPr>
        <w:jc w:val="both"/>
        <w:rPr>
          <w:sz w:val="22"/>
        </w:rPr>
      </w:pPr>
      <w:r w:rsidRPr="009E6F9D">
        <w:rPr>
          <w:b/>
          <w:bCs/>
          <w:sz w:val="22"/>
        </w:rPr>
        <w:t>Equality and the Rural Area</w:t>
      </w:r>
      <w:r w:rsidR="00F05BF9" w:rsidRPr="009E6F9D">
        <w:rPr>
          <w:b/>
          <w:bCs/>
          <w:sz w:val="22"/>
        </w:rPr>
        <w:t xml:space="preserve"> </w:t>
      </w:r>
      <w:r w:rsidR="00824549">
        <w:rPr>
          <w:b/>
          <w:bCs/>
          <w:sz w:val="22"/>
        </w:rPr>
        <w:t xml:space="preserve">- </w:t>
      </w:r>
      <w:r w:rsidR="0026539D" w:rsidRPr="00824549">
        <w:rPr>
          <w:sz w:val="22"/>
          <w:szCs w:val="22"/>
        </w:rPr>
        <w:t xml:space="preserve">We will ensure that the rural nature of our district is promoted and </w:t>
      </w:r>
      <w:proofErr w:type="gramStart"/>
      <w:r w:rsidR="0026539D" w:rsidRPr="00824549">
        <w:rPr>
          <w:sz w:val="22"/>
          <w:szCs w:val="22"/>
        </w:rPr>
        <w:t>taken into account</w:t>
      </w:r>
      <w:proofErr w:type="gramEnd"/>
      <w:r w:rsidR="0026539D" w:rsidRPr="00824549">
        <w:rPr>
          <w:sz w:val="22"/>
          <w:szCs w:val="22"/>
        </w:rPr>
        <w:t>, whilst continuing to ensure that accessibility of service is a key consideration when designing new services or revising existing procedures.</w:t>
      </w:r>
    </w:p>
    <w:p w14:paraId="7481061A" w14:textId="77777777" w:rsidR="00AB74BA" w:rsidRPr="009E6F9D" w:rsidRDefault="00AB74BA" w:rsidP="004C7CD6">
      <w:pPr>
        <w:pStyle w:val="BodyText"/>
        <w:jc w:val="both"/>
        <w:rPr>
          <w:rFonts w:cs="Arial"/>
          <w:i w:val="0"/>
          <w:iCs w:val="0"/>
          <w:sz w:val="20"/>
          <w:szCs w:val="22"/>
        </w:rPr>
      </w:pPr>
    </w:p>
    <w:p w14:paraId="14D403C4" w14:textId="48F2BAA0" w:rsidR="00AB74BA" w:rsidRPr="009E6F9D" w:rsidRDefault="00AB74BA" w:rsidP="00F83C5C">
      <w:pPr>
        <w:pStyle w:val="NoSpacing"/>
        <w:jc w:val="both"/>
        <w:rPr>
          <w:rFonts w:ascii="Arial" w:hAnsi="Arial" w:cs="Arial"/>
          <w:color w:val="000000"/>
          <w:szCs w:val="20"/>
          <w:lang w:val="en-US"/>
        </w:rPr>
      </w:pPr>
      <w:r w:rsidRPr="009E6F9D">
        <w:rPr>
          <w:rFonts w:ascii="Arial" w:hAnsi="Arial" w:cs="Arial"/>
        </w:rPr>
        <w:t xml:space="preserve">Alongside our Equality Objectives, </w:t>
      </w:r>
      <w:r w:rsidR="00F83C5C" w:rsidRPr="009E6F9D">
        <w:rPr>
          <w:rFonts w:ascii="Arial" w:hAnsi="Arial" w:cs="Arial"/>
          <w:lang w:val="en" w:eastAsia="en-GB"/>
        </w:rPr>
        <w:t xml:space="preserve">we aim to ensure that there is a safety net in place for the most vulnerable and those who may be disadvantaged in any way, which may include those with protected characteristics. We will consider the issues faced by these people in relation to our services or policies and ensure they </w:t>
      </w:r>
      <w:proofErr w:type="gramStart"/>
      <w:r w:rsidR="00F83C5C" w:rsidRPr="009E6F9D">
        <w:rPr>
          <w:rFonts w:ascii="Arial" w:hAnsi="Arial" w:cs="Arial"/>
          <w:lang w:val="en" w:eastAsia="en-GB"/>
        </w:rPr>
        <w:t xml:space="preserve">are </w:t>
      </w:r>
      <w:r w:rsidR="00DC486E" w:rsidRPr="009E6F9D">
        <w:rPr>
          <w:rFonts w:ascii="Arial" w:hAnsi="Arial" w:cs="Arial"/>
          <w:lang w:val="en" w:eastAsia="en-GB"/>
        </w:rPr>
        <w:t>considered</w:t>
      </w:r>
      <w:proofErr w:type="gramEnd"/>
      <w:r w:rsidR="00F83C5C" w:rsidRPr="009E6F9D">
        <w:rPr>
          <w:rFonts w:ascii="Arial" w:hAnsi="Arial" w:cs="Arial"/>
          <w:lang w:val="en" w:eastAsia="en-GB"/>
        </w:rPr>
        <w:t xml:space="preserve"> in the decision-making process. </w:t>
      </w:r>
    </w:p>
    <w:p w14:paraId="24A13478" w14:textId="77777777" w:rsidR="00AB74BA" w:rsidRPr="009E6F9D" w:rsidRDefault="00AB74BA" w:rsidP="00F83C5C">
      <w:pPr>
        <w:pStyle w:val="NoSpacing"/>
        <w:jc w:val="both"/>
        <w:rPr>
          <w:rFonts w:ascii="Arial" w:hAnsi="Arial" w:cs="Arial"/>
          <w:sz w:val="20"/>
          <w:szCs w:val="20"/>
        </w:rPr>
      </w:pPr>
    </w:p>
    <w:p w14:paraId="5766B742" w14:textId="77777777" w:rsidR="00D94AC5" w:rsidRPr="00F83C5C" w:rsidRDefault="00AB74BA" w:rsidP="00F83C5C">
      <w:pPr>
        <w:pStyle w:val="NoSpacing"/>
        <w:jc w:val="both"/>
        <w:rPr>
          <w:rFonts w:ascii="Arial" w:hAnsi="Arial" w:cs="Arial"/>
        </w:rPr>
        <w:sectPr w:rsidR="00D94AC5" w:rsidRPr="00F83C5C" w:rsidSect="00493179">
          <w:type w:val="continuous"/>
          <w:pgSz w:w="11906" w:h="16838"/>
          <w:pgMar w:top="0" w:right="1134" w:bottom="1134" w:left="1134" w:header="709" w:footer="709" w:gutter="0"/>
          <w:cols w:space="708"/>
          <w:docGrid w:linePitch="360"/>
        </w:sectPr>
      </w:pPr>
      <w:r w:rsidRPr="009E6F9D">
        <w:rPr>
          <w:rFonts w:ascii="Arial" w:hAnsi="Arial" w:cs="Arial"/>
        </w:rPr>
        <w:t>This report provides an update on how we are progr</w:t>
      </w:r>
      <w:r w:rsidR="00B83A4C" w:rsidRPr="009E6F9D">
        <w:rPr>
          <w:rFonts w:ascii="Arial" w:hAnsi="Arial" w:cs="Arial"/>
        </w:rPr>
        <w:t>essing against these objectives.</w:t>
      </w:r>
    </w:p>
    <w:p w14:paraId="1A914CC0" w14:textId="77777777" w:rsidR="00AB74BA" w:rsidRPr="000928E3" w:rsidRDefault="00AB74BA" w:rsidP="000B6F7C">
      <w:pPr>
        <w:pStyle w:val="Heading2"/>
        <w:rPr>
          <w:i/>
          <w:iCs/>
        </w:rPr>
      </w:pPr>
      <w:r w:rsidRPr="000928E3">
        <w:lastRenderedPageBreak/>
        <w:t>2</w:t>
      </w:r>
      <w:r w:rsidR="0086493C">
        <w:t xml:space="preserve">. </w:t>
      </w:r>
      <w:r w:rsidRPr="000928E3">
        <w:t>Progress against our Equality Objectives</w:t>
      </w:r>
    </w:p>
    <w:p w14:paraId="533A1932" w14:textId="77777777" w:rsidR="00AB74BA" w:rsidRPr="005B758A" w:rsidRDefault="00AB74BA" w:rsidP="00F47DD9">
      <w:pPr>
        <w:spacing w:after="0" w:line="240" w:lineRule="auto"/>
        <w:rPr>
          <w:rFonts w:ascii="Arial" w:hAnsi="Arial" w:cs="Arial"/>
          <w:sz w:val="20"/>
          <w:szCs w:val="20"/>
        </w:rPr>
      </w:pPr>
    </w:p>
    <w:p w14:paraId="76E57CE3" w14:textId="77777777" w:rsidR="00AB74BA" w:rsidRPr="000928E3" w:rsidRDefault="00AB74BA" w:rsidP="000B6F7C">
      <w:pPr>
        <w:pStyle w:val="Heading3"/>
      </w:pPr>
      <w:r w:rsidRPr="00934A31">
        <w:t xml:space="preserve">Equality Objective One - </w:t>
      </w:r>
      <w:r w:rsidR="00934A31" w:rsidRPr="00934A31">
        <w:t>Data</w:t>
      </w:r>
    </w:p>
    <w:p w14:paraId="72E222B4" w14:textId="600727DD" w:rsidR="00186650" w:rsidRPr="00626ABC" w:rsidRDefault="00186650" w:rsidP="00626ABC">
      <w:pPr>
        <w:pStyle w:val="NoSpacing"/>
        <w:rPr>
          <w:sz w:val="20"/>
          <w:szCs w:val="20"/>
          <w:highlight w:val="yellow"/>
        </w:rPr>
      </w:pPr>
    </w:p>
    <w:tbl>
      <w:tblPr>
        <w:tblStyle w:val="TableGrid"/>
        <w:tblW w:w="15026" w:type="dxa"/>
        <w:tblInd w:w="-289" w:type="dxa"/>
        <w:tblLook w:val="04A0" w:firstRow="1" w:lastRow="0" w:firstColumn="1" w:lastColumn="0" w:noHBand="0" w:noVBand="1"/>
        <w:tblCaption w:val="Equality Objective 1: Data"/>
        <w:tblDescription w:val="Table showing progress in 2024 on actions to further Chichester District Council's Equality Objective 1: Data "/>
      </w:tblPr>
      <w:tblGrid>
        <w:gridCol w:w="2411"/>
        <w:gridCol w:w="11198"/>
        <w:gridCol w:w="1417"/>
      </w:tblGrid>
      <w:tr w:rsidR="002951BE" w14:paraId="5E9BCAB6" w14:textId="77777777" w:rsidTr="00C74B74">
        <w:tc>
          <w:tcPr>
            <w:tcW w:w="2411" w:type="dxa"/>
            <w:shd w:val="clear" w:color="auto" w:fill="D9D9D9" w:themeFill="background1" w:themeFillShade="D9"/>
            <w:vAlign w:val="center"/>
          </w:tcPr>
          <w:p w14:paraId="55ACF199" w14:textId="65E1C5ED" w:rsidR="002951BE" w:rsidRPr="002951BE" w:rsidRDefault="002951BE" w:rsidP="002951BE">
            <w:pPr>
              <w:pStyle w:val="Normal1"/>
              <w:jc w:val="center"/>
              <w:rPr>
                <w:rFonts w:ascii="Arial" w:hAnsi="Arial" w:cs="Arial"/>
                <w:b/>
                <w:bCs/>
                <w:sz w:val="16"/>
                <w:szCs w:val="16"/>
                <w:highlight w:val="yellow"/>
              </w:rPr>
            </w:pPr>
            <w:r w:rsidRPr="002951BE">
              <w:rPr>
                <w:rFonts w:ascii="Arial" w:hAnsi="Arial" w:cs="Arial"/>
                <w:b/>
                <w:bCs/>
              </w:rPr>
              <w:t>Action</w:t>
            </w:r>
          </w:p>
        </w:tc>
        <w:tc>
          <w:tcPr>
            <w:tcW w:w="11198" w:type="dxa"/>
            <w:shd w:val="clear" w:color="auto" w:fill="D9D9D9" w:themeFill="background1" w:themeFillShade="D9"/>
            <w:vAlign w:val="center"/>
          </w:tcPr>
          <w:p w14:paraId="66BD4CDA" w14:textId="217314C7" w:rsidR="002951BE" w:rsidRPr="002951BE" w:rsidRDefault="002951BE" w:rsidP="002951BE">
            <w:pPr>
              <w:pStyle w:val="Normal1"/>
              <w:jc w:val="center"/>
              <w:rPr>
                <w:rFonts w:ascii="Arial" w:hAnsi="Arial" w:cs="Arial"/>
                <w:b/>
                <w:bCs/>
                <w:sz w:val="16"/>
                <w:szCs w:val="16"/>
                <w:highlight w:val="yellow"/>
              </w:rPr>
            </w:pPr>
            <w:r w:rsidRPr="002951BE">
              <w:rPr>
                <w:rFonts w:ascii="Arial" w:hAnsi="Arial" w:cs="Arial"/>
                <w:b/>
                <w:bCs/>
              </w:rPr>
              <w:t>Update</w:t>
            </w:r>
          </w:p>
        </w:tc>
        <w:tc>
          <w:tcPr>
            <w:tcW w:w="1417" w:type="dxa"/>
            <w:shd w:val="clear" w:color="auto" w:fill="D9D9D9" w:themeFill="background1" w:themeFillShade="D9"/>
            <w:vAlign w:val="center"/>
          </w:tcPr>
          <w:p w14:paraId="073A31F9" w14:textId="56F0DD8C" w:rsidR="002951BE" w:rsidRPr="002951BE" w:rsidRDefault="002951BE" w:rsidP="002951BE">
            <w:pPr>
              <w:pStyle w:val="Normal1"/>
              <w:jc w:val="center"/>
              <w:rPr>
                <w:rFonts w:ascii="Arial" w:hAnsi="Arial" w:cs="Arial"/>
                <w:b/>
                <w:bCs/>
                <w:sz w:val="16"/>
                <w:szCs w:val="16"/>
                <w:highlight w:val="yellow"/>
              </w:rPr>
            </w:pPr>
            <w:r w:rsidRPr="002951BE">
              <w:rPr>
                <w:rFonts w:ascii="Arial" w:hAnsi="Arial" w:cs="Arial"/>
                <w:b/>
                <w:bCs/>
              </w:rPr>
              <w:t>Lead officer</w:t>
            </w:r>
          </w:p>
        </w:tc>
      </w:tr>
      <w:tr w:rsidR="002951BE" w14:paraId="65D43744" w14:textId="77777777" w:rsidTr="00C74B74">
        <w:tc>
          <w:tcPr>
            <w:tcW w:w="2411" w:type="dxa"/>
            <w:shd w:val="clear" w:color="auto" w:fill="auto"/>
            <w:vAlign w:val="center"/>
          </w:tcPr>
          <w:p w14:paraId="19BC9D3C" w14:textId="1E371056" w:rsidR="002951BE" w:rsidRPr="002951BE" w:rsidRDefault="002951BE" w:rsidP="002951BE">
            <w:pPr>
              <w:pStyle w:val="Normal1"/>
              <w:rPr>
                <w:sz w:val="22"/>
                <w:szCs w:val="22"/>
                <w:highlight w:val="yellow"/>
              </w:rPr>
            </w:pPr>
            <w:r w:rsidRPr="002951BE">
              <w:rPr>
                <w:rFonts w:ascii="Arial" w:hAnsi="Arial" w:cs="Arial"/>
                <w:b/>
                <w:color w:val="000000"/>
                <w:sz w:val="22"/>
                <w:szCs w:val="22"/>
              </w:rPr>
              <w:t>Service Reviews</w:t>
            </w:r>
          </w:p>
        </w:tc>
        <w:tc>
          <w:tcPr>
            <w:tcW w:w="11198" w:type="dxa"/>
            <w:shd w:val="clear" w:color="auto" w:fill="auto"/>
            <w:vAlign w:val="center"/>
          </w:tcPr>
          <w:p w14:paraId="654A8F91" w14:textId="77777777" w:rsidR="00C57BBA" w:rsidRPr="00C57BBA" w:rsidRDefault="00C57BBA" w:rsidP="009E6F9D">
            <w:pPr>
              <w:pStyle w:val="ListParagraph"/>
              <w:spacing w:after="0" w:line="240" w:lineRule="auto"/>
              <w:ind w:left="0"/>
              <w:jc w:val="both"/>
              <w:rPr>
                <w:rFonts w:ascii="Arial" w:hAnsi="Arial" w:cs="Arial"/>
                <w:sz w:val="10"/>
                <w:szCs w:val="12"/>
              </w:rPr>
            </w:pPr>
          </w:p>
          <w:p w14:paraId="60D355F0" w14:textId="77777777" w:rsidR="002951BE" w:rsidRDefault="002951BE" w:rsidP="009E6F9D">
            <w:pPr>
              <w:pStyle w:val="ListParagraph"/>
              <w:spacing w:after="0" w:line="240" w:lineRule="auto"/>
              <w:ind w:left="0"/>
              <w:jc w:val="both"/>
              <w:rPr>
                <w:rFonts w:ascii="Arial" w:hAnsi="Arial" w:cs="Arial"/>
                <w:szCs w:val="24"/>
              </w:rPr>
            </w:pPr>
            <w:r w:rsidRPr="003D1412">
              <w:rPr>
                <w:rFonts w:ascii="Arial" w:hAnsi="Arial" w:cs="Arial"/>
                <w:szCs w:val="24"/>
              </w:rPr>
              <w:t>Data (including Equalities data) will be used where appropriate to inform the types of service offered and the most effective delivery methods. The way the Council interacts with residents is considered as part of the programme of service reviews. Where service delivery is redesigned, the Council seeks to make services as accessible as possible for all residents and/or customers.</w:t>
            </w:r>
          </w:p>
          <w:p w14:paraId="73E8B699" w14:textId="686AD3C1" w:rsidR="00C57BBA" w:rsidRPr="00C57BBA" w:rsidRDefault="00C57BBA" w:rsidP="009E6F9D">
            <w:pPr>
              <w:pStyle w:val="ListParagraph"/>
              <w:spacing w:after="0" w:line="240" w:lineRule="auto"/>
              <w:ind w:left="0"/>
              <w:jc w:val="both"/>
              <w:rPr>
                <w:rFonts w:ascii="Arial" w:hAnsi="Arial" w:cs="Arial"/>
                <w:sz w:val="10"/>
                <w:szCs w:val="12"/>
              </w:rPr>
            </w:pPr>
          </w:p>
        </w:tc>
        <w:tc>
          <w:tcPr>
            <w:tcW w:w="1417" w:type="dxa"/>
            <w:shd w:val="clear" w:color="auto" w:fill="auto"/>
            <w:vAlign w:val="center"/>
          </w:tcPr>
          <w:p w14:paraId="41B20770" w14:textId="4E2D3FB4" w:rsidR="002951BE" w:rsidRPr="002951BE" w:rsidRDefault="002951BE" w:rsidP="002951BE">
            <w:pPr>
              <w:pStyle w:val="Normal1"/>
              <w:jc w:val="center"/>
              <w:rPr>
                <w:sz w:val="22"/>
                <w:szCs w:val="22"/>
                <w:highlight w:val="yellow"/>
              </w:rPr>
            </w:pPr>
            <w:r w:rsidRPr="002951BE">
              <w:rPr>
                <w:rFonts w:ascii="Arial" w:hAnsi="Arial" w:cs="Arial"/>
                <w:color w:val="000000"/>
                <w:sz w:val="22"/>
                <w:szCs w:val="22"/>
              </w:rPr>
              <w:t>Andy Buckley</w:t>
            </w:r>
          </w:p>
        </w:tc>
      </w:tr>
      <w:tr w:rsidR="00BB1351" w14:paraId="16DFA377" w14:textId="77777777" w:rsidTr="00C74B74">
        <w:tc>
          <w:tcPr>
            <w:tcW w:w="2411" w:type="dxa"/>
            <w:shd w:val="clear" w:color="auto" w:fill="auto"/>
            <w:vAlign w:val="center"/>
          </w:tcPr>
          <w:p w14:paraId="131B5F94" w14:textId="41C52CA9" w:rsidR="00BB1351" w:rsidRPr="002951BE" w:rsidRDefault="000C2CD4" w:rsidP="002951BE">
            <w:pPr>
              <w:pStyle w:val="Normal1"/>
              <w:rPr>
                <w:rFonts w:ascii="Arial" w:hAnsi="Arial" w:cs="Arial"/>
                <w:b/>
                <w:color w:val="000000"/>
                <w:sz w:val="22"/>
                <w:szCs w:val="22"/>
              </w:rPr>
            </w:pPr>
            <w:r>
              <w:rPr>
                <w:rFonts w:ascii="Arial" w:hAnsi="Arial" w:cs="Arial"/>
                <w:b/>
                <w:color w:val="000000"/>
                <w:sz w:val="22"/>
                <w:szCs w:val="22"/>
              </w:rPr>
              <w:t>E</w:t>
            </w:r>
            <w:r w:rsidR="00C57BBA">
              <w:rPr>
                <w:rFonts w:ascii="Arial" w:hAnsi="Arial" w:cs="Arial"/>
                <w:b/>
                <w:color w:val="000000"/>
                <w:sz w:val="22"/>
                <w:szCs w:val="22"/>
              </w:rPr>
              <w:t>vening and Night-time Economy (E</w:t>
            </w:r>
            <w:r>
              <w:rPr>
                <w:rFonts w:ascii="Arial" w:hAnsi="Arial" w:cs="Arial"/>
                <w:b/>
                <w:color w:val="000000"/>
                <w:sz w:val="22"/>
                <w:szCs w:val="22"/>
              </w:rPr>
              <w:t>NTE</w:t>
            </w:r>
            <w:r w:rsidR="00C57BBA">
              <w:rPr>
                <w:rFonts w:ascii="Arial" w:hAnsi="Arial" w:cs="Arial"/>
                <w:b/>
                <w:color w:val="000000"/>
                <w:sz w:val="22"/>
                <w:szCs w:val="22"/>
              </w:rPr>
              <w:t>)</w:t>
            </w:r>
            <w:r>
              <w:rPr>
                <w:rFonts w:ascii="Arial" w:hAnsi="Arial" w:cs="Arial"/>
                <w:b/>
                <w:color w:val="000000"/>
                <w:sz w:val="22"/>
                <w:szCs w:val="22"/>
              </w:rPr>
              <w:t xml:space="preserve"> Survey</w:t>
            </w:r>
          </w:p>
        </w:tc>
        <w:tc>
          <w:tcPr>
            <w:tcW w:w="11198" w:type="dxa"/>
            <w:shd w:val="clear" w:color="auto" w:fill="auto"/>
            <w:vAlign w:val="center"/>
          </w:tcPr>
          <w:p w14:paraId="32B4FA40" w14:textId="77777777" w:rsidR="00C57BBA" w:rsidRPr="00C57BBA" w:rsidRDefault="00C57BBA" w:rsidP="009E6F9D">
            <w:pPr>
              <w:spacing w:after="0" w:line="240" w:lineRule="auto"/>
              <w:jc w:val="both"/>
              <w:rPr>
                <w:rFonts w:ascii="Arial" w:hAnsi="Arial" w:cs="Arial"/>
                <w:sz w:val="10"/>
                <w:szCs w:val="10"/>
              </w:rPr>
            </w:pPr>
          </w:p>
          <w:p w14:paraId="739E3504" w14:textId="18DF2980" w:rsidR="000C2CD4" w:rsidRDefault="00C57BBA" w:rsidP="009E6F9D">
            <w:pPr>
              <w:spacing w:after="0" w:line="240" w:lineRule="auto"/>
              <w:jc w:val="both"/>
              <w:rPr>
                <w:rFonts w:ascii="Arial" w:hAnsi="Arial" w:cs="Arial"/>
              </w:rPr>
            </w:pPr>
            <w:r>
              <w:rPr>
                <w:rFonts w:ascii="Arial" w:hAnsi="Arial" w:cs="Arial"/>
              </w:rPr>
              <w:t xml:space="preserve">This year, </w:t>
            </w:r>
            <w:r w:rsidR="000C2CD4" w:rsidRPr="000C2CD4">
              <w:rPr>
                <w:rFonts w:ascii="Arial" w:hAnsi="Arial" w:cs="Arial"/>
              </w:rPr>
              <w:t>specialists were commissioned to undertake a survey to better understand the experiences and perceptions of users and non-users of Chichester city centre in the evening and at night (5pm – 5am).</w:t>
            </w:r>
            <w:r w:rsidR="000C2CD4">
              <w:rPr>
                <w:rFonts w:ascii="Arial" w:hAnsi="Arial" w:cs="Arial"/>
              </w:rPr>
              <w:t xml:space="preserve"> </w:t>
            </w:r>
            <w:r w:rsidR="000C2CD4" w:rsidRPr="000C2CD4">
              <w:rPr>
                <w:rFonts w:ascii="Arial" w:hAnsi="Arial" w:cs="Arial"/>
              </w:rPr>
              <w:t xml:space="preserve">The survey was initially promoted over the summer of 2024 with a renewed Autumn term-time campaign targeting the 18 – 24 age group to ensure their views were fully represented. </w:t>
            </w:r>
          </w:p>
          <w:p w14:paraId="117EA3B8" w14:textId="77777777" w:rsidR="000C2CD4" w:rsidRPr="000C2CD4" w:rsidRDefault="000C2CD4" w:rsidP="009E6F9D">
            <w:pPr>
              <w:spacing w:after="0" w:line="240" w:lineRule="auto"/>
              <w:jc w:val="both"/>
              <w:rPr>
                <w:rFonts w:ascii="Arial" w:hAnsi="Arial" w:cs="Arial"/>
                <w:sz w:val="10"/>
                <w:szCs w:val="10"/>
              </w:rPr>
            </w:pPr>
          </w:p>
          <w:p w14:paraId="362103A3" w14:textId="7E3D2A60" w:rsidR="000C2CD4" w:rsidRDefault="000C2CD4" w:rsidP="009E6F9D">
            <w:pPr>
              <w:spacing w:after="0" w:line="240" w:lineRule="auto"/>
              <w:jc w:val="both"/>
              <w:rPr>
                <w:rFonts w:ascii="Arial" w:hAnsi="Arial" w:cs="Arial"/>
              </w:rPr>
            </w:pPr>
            <w:r w:rsidRPr="000C2CD4">
              <w:rPr>
                <w:rFonts w:ascii="Arial" w:hAnsi="Arial" w:cs="Arial"/>
              </w:rPr>
              <w:t xml:space="preserve">The survey attracted over 3,000 responses from a broad spectrum of the local community. A full report is being prepared which will examine the responses by age, gender, ethnicity etc. The results </w:t>
            </w:r>
            <w:r>
              <w:rPr>
                <w:rFonts w:ascii="Arial" w:hAnsi="Arial" w:cs="Arial"/>
              </w:rPr>
              <w:t xml:space="preserve">will </w:t>
            </w:r>
            <w:r w:rsidRPr="000C2CD4">
              <w:rPr>
                <w:rFonts w:ascii="Arial" w:hAnsi="Arial" w:cs="Arial"/>
              </w:rPr>
              <w:t xml:space="preserve">provide a powerful indication of user and non-user behaviour and preferences and </w:t>
            </w:r>
            <w:r>
              <w:rPr>
                <w:rFonts w:ascii="Arial" w:hAnsi="Arial" w:cs="Arial"/>
              </w:rPr>
              <w:t xml:space="preserve">will </w:t>
            </w:r>
            <w:r w:rsidRPr="000C2CD4">
              <w:rPr>
                <w:rFonts w:ascii="Arial" w:hAnsi="Arial" w:cs="Arial"/>
              </w:rPr>
              <w:t>be considered in future policy and decision making</w:t>
            </w:r>
            <w:r>
              <w:rPr>
                <w:rFonts w:ascii="Arial" w:hAnsi="Arial" w:cs="Arial"/>
              </w:rPr>
              <w:t>.</w:t>
            </w:r>
          </w:p>
          <w:p w14:paraId="1C2E69CA" w14:textId="3257E04F" w:rsidR="00C57BBA" w:rsidRPr="00C57BBA" w:rsidRDefault="00C57BBA" w:rsidP="009E6F9D">
            <w:pPr>
              <w:spacing w:after="0" w:line="240" w:lineRule="auto"/>
              <w:jc w:val="both"/>
              <w:rPr>
                <w:rFonts w:ascii="Arial" w:hAnsi="Arial" w:cs="Arial"/>
                <w:sz w:val="10"/>
                <w:szCs w:val="10"/>
              </w:rPr>
            </w:pPr>
          </w:p>
        </w:tc>
        <w:tc>
          <w:tcPr>
            <w:tcW w:w="1417" w:type="dxa"/>
            <w:shd w:val="clear" w:color="auto" w:fill="auto"/>
            <w:vAlign w:val="center"/>
          </w:tcPr>
          <w:p w14:paraId="3B9D26A0" w14:textId="59180F01" w:rsidR="00BB1351" w:rsidRPr="002951BE" w:rsidRDefault="000C2CD4" w:rsidP="002951BE">
            <w:pPr>
              <w:pStyle w:val="Normal1"/>
              <w:jc w:val="center"/>
              <w:rPr>
                <w:rFonts w:ascii="Arial" w:hAnsi="Arial" w:cs="Arial"/>
                <w:color w:val="000000"/>
                <w:sz w:val="22"/>
                <w:szCs w:val="22"/>
              </w:rPr>
            </w:pPr>
            <w:r>
              <w:rPr>
                <w:rFonts w:ascii="Arial" w:hAnsi="Arial" w:cs="Arial"/>
                <w:color w:val="000000"/>
                <w:sz w:val="22"/>
                <w:szCs w:val="22"/>
              </w:rPr>
              <w:t>Laurence Foord</w:t>
            </w:r>
          </w:p>
        </w:tc>
      </w:tr>
      <w:tr w:rsidR="002951BE" w14:paraId="1AEC28E2" w14:textId="77777777" w:rsidTr="00C74B74">
        <w:tc>
          <w:tcPr>
            <w:tcW w:w="2411" w:type="dxa"/>
            <w:shd w:val="clear" w:color="auto" w:fill="auto"/>
            <w:vAlign w:val="center"/>
          </w:tcPr>
          <w:p w14:paraId="195914E8" w14:textId="4FA2A09F" w:rsidR="002951BE" w:rsidRPr="002951BE" w:rsidRDefault="002951BE" w:rsidP="002951BE">
            <w:pPr>
              <w:pStyle w:val="Normal1"/>
              <w:rPr>
                <w:sz w:val="22"/>
                <w:szCs w:val="22"/>
                <w:highlight w:val="yellow"/>
              </w:rPr>
            </w:pPr>
            <w:r w:rsidRPr="002951BE">
              <w:rPr>
                <w:rFonts w:ascii="Arial" w:hAnsi="Arial" w:cs="Arial"/>
                <w:b/>
                <w:color w:val="000000"/>
                <w:sz w:val="22"/>
                <w:szCs w:val="22"/>
              </w:rPr>
              <w:t>Let’s Talk Panel</w:t>
            </w:r>
          </w:p>
        </w:tc>
        <w:tc>
          <w:tcPr>
            <w:tcW w:w="11198" w:type="dxa"/>
            <w:shd w:val="clear" w:color="auto" w:fill="auto"/>
            <w:vAlign w:val="center"/>
          </w:tcPr>
          <w:p w14:paraId="1F60F1BD" w14:textId="77777777" w:rsidR="00C57BBA" w:rsidRPr="00C57BBA" w:rsidRDefault="00C57BBA" w:rsidP="009E6F9D">
            <w:pPr>
              <w:spacing w:after="0" w:line="240" w:lineRule="auto"/>
              <w:jc w:val="both"/>
              <w:rPr>
                <w:rFonts w:ascii="Arial" w:hAnsi="Arial" w:cs="Arial"/>
                <w:sz w:val="10"/>
                <w:szCs w:val="10"/>
              </w:rPr>
            </w:pPr>
          </w:p>
          <w:p w14:paraId="15EA003E" w14:textId="77777777" w:rsidR="002951BE" w:rsidRDefault="00BB1351" w:rsidP="009E6F9D">
            <w:pPr>
              <w:spacing w:after="0" w:line="240" w:lineRule="auto"/>
              <w:jc w:val="both"/>
              <w:rPr>
                <w:rFonts w:ascii="Arial" w:hAnsi="Arial" w:cs="Arial"/>
              </w:rPr>
            </w:pPr>
            <w:r w:rsidRPr="00BB1351">
              <w:rPr>
                <w:rFonts w:ascii="Arial" w:hAnsi="Arial" w:cs="Arial"/>
              </w:rPr>
              <w:t>The Communications Team continues to sign up members to the Let’s Talk Panel enabling people to be better connected to Chichester District and</w:t>
            </w:r>
            <w:r>
              <w:rPr>
                <w:rFonts w:ascii="Arial" w:hAnsi="Arial" w:cs="Arial"/>
              </w:rPr>
              <w:t xml:space="preserve"> </w:t>
            </w:r>
            <w:r w:rsidRPr="00BB1351">
              <w:rPr>
                <w:rFonts w:ascii="Arial" w:hAnsi="Arial" w:cs="Arial"/>
              </w:rPr>
              <w:t xml:space="preserve">hear about current consultations. Personal information including gender, ethnic background (although these are optional), where they live in the district and year of birth are collected from those who sign up online. This ensures the panel represents a mix of views and that the views of certain groups can be identified and considered. </w:t>
            </w:r>
          </w:p>
          <w:p w14:paraId="0983BCA9" w14:textId="0B8F9C04" w:rsidR="00C57BBA" w:rsidRPr="00C57BBA" w:rsidRDefault="00C57BBA" w:rsidP="009E6F9D">
            <w:pPr>
              <w:spacing w:after="0" w:line="240" w:lineRule="auto"/>
              <w:jc w:val="both"/>
              <w:rPr>
                <w:rFonts w:ascii="Arial" w:hAnsi="Arial" w:cs="Arial"/>
                <w:sz w:val="10"/>
                <w:szCs w:val="10"/>
              </w:rPr>
            </w:pPr>
          </w:p>
        </w:tc>
        <w:tc>
          <w:tcPr>
            <w:tcW w:w="1417" w:type="dxa"/>
            <w:shd w:val="clear" w:color="auto" w:fill="auto"/>
            <w:vAlign w:val="center"/>
          </w:tcPr>
          <w:p w14:paraId="1DE95199" w14:textId="24B5BBD9" w:rsidR="002951BE" w:rsidRPr="002951BE" w:rsidRDefault="002951BE" w:rsidP="002951BE">
            <w:pPr>
              <w:pStyle w:val="Normal1"/>
              <w:jc w:val="center"/>
              <w:rPr>
                <w:sz w:val="22"/>
                <w:szCs w:val="22"/>
                <w:highlight w:val="yellow"/>
              </w:rPr>
            </w:pPr>
            <w:r w:rsidRPr="002951BE">
              <w:rPr>
                <w:rFonts w:ascii="Arial" w:hAnsi="Arial" w:cs="Arial"/>
                <w:color w:val="000000"/>
                <w:sz w:val="22"/>
                <w:szCs w:val="22"/>
              </w:rPr>
              <w:t>Sarah Parker</w:t>
            </w:r>
          </w:p>
        </w:tc>
      </w:tr>
      <w:tr w:rsidR="002951BE" w14:paraId="0B03DFEB" w14:textId="77777777" w:rsidTr="00C74B74">
        <w:tc>
          <w:tcPr>
            <w:tcW w:w="2411" w:type="dxa"/>
            <w:shd w:val="clear" w:color="auto" w:fill="auto"/>
            <w:vAlign w:val="center"/>
          </w:tcPr>
          <w:p w14:paraId="70E938D2" w14:textId="410A1C33" w:rsidR="002951BE" w:rsidRPr="002951BE" w:rsidRDefault="002951BE" w:rsidP="002951BE">
            <w:pPr>
              <w:pStyle w:val="Normal1"/>
              <w:rPr>
                <w:sz w:val="22"/>
                <w:szCs w:val="22"/>
                <w:highlight w:val="yellow"/>
              </w:rPr>
            </w:pPr>
            <w:r w:rsidRPr="002951BE">
              <w:rPr>
                <w:rFonts w:ascii="Arial" w:hAnsi="Arial" w:cs="Arial"/>
                <w:b/>
                <w:color w:val="000000"/>
                <w:sz w:val="22"/>
                <w:szCs w:val="22"/>
              </w:rPr>
              <w:t>Chichester Local Community Neighbourhood Network</w:t>
            </w:r>
            <w:r w:rsidR="00C57BBA">
              <w:rPr>
                <w:rFonts w:ascii="Arial" w:hAnsi="Arial" w:cs="Arial"/>
                <w:b/>
                <w:color w:val="000000"/>
                <w:sz w:val="22"/>
                <w:szCs w:val="22"/>
              </w:rPr>
              <w:t xml:space="preserve"> (LCN)</w:t>
            </w:r>
          </w:p>
        </w:tc>
        <w:tc>
          <w:tcPr>
            <w:tcW w:w="11198" w:type="dxa"/>
            <w:shd w:val="clear" w:color="auto" w:fill="auto"/>
            <w:vAlign w:val="center"/>
          </w:tcPr>
          <w:p w14:paraId="2B168795" w14:textId="77777777" w:rsidR="00C57BBA" w:rsidRPr="00C57BBA" w:rsidRDefault="00C57BBA" w:rsidP="009E6F9D">
            <w:pPr>
              <w:spacing w:after="0" w:line="240" w:lineRule="auto"/>
              <w:jc w:val="both"/>
              <w:rPr>
                <w:rFonts w:ascii="Arial" w:hAnsi="Arial" w:cs="Arial"/>
                <w:sz w:val="10"/>
                <w:szCs w:val="10"/>
                <w:lang w:val="en-US"/>
              </w:rPr>
            </w:pPr>
          </w:p>
          <w:p w14:paraId="5A6AA8A9" w14:textId="38E08232" w:rsidR="002951BE" w:rsidRDefault="002951BE" w:rsidP="009E6F9D">
            <w:pPr>
              <w:spacing w:after="0" w:line="240" w:lineRule="auto"/>
              <w:jc w:val="both"/>
              <w:rPr>
                <w:rFonts w:ascii="Arial" w:hAnsi="Arial" w:cs="Arial"/>
                <w:lang w:val="en-US"/>
              </w:rPr>
            </w:pPr>
            <w:r w:rsidRPr="003D1412">
              <w:rPr>
                <w:rFonts w:ascii="Arial" w:hAnsi="Arial" w:cs="Arial"/>
                <w:lang w:val="en-US"/>
              </w:rPr>
              <w:t>The Chichester L</w:t>
            </w:r>
            <w:r w:rsidR="00C57BBA">
              <w:rPr>
                <w:rFonts w:ascii="Arial" w:hAnsi="Arial" w:cs="Arial"/>
                <w:lang w:val="en-US"/>
              </w:rPr>
              <w:t xml:space="preserve">CN </w:t>
            </w:r>
            <w:r w:rsidRPr="003D1412">
              <w:rPr>
                <w:rFonts w:ascii="Arial" w:hAnsi="Arial" w:cs="Arial"/>
                <w:lang w:val="en-US"/>
              </w:rPr>
              <w:t xml:space="preserve">is a partnership of local statutory and voluntary sector </w:t>
            </w:r>
            <w:r w:rsidRPr="00194C2A">
              <w:rPr>
                <w:rFonts w:ascii="Arial" w:hAnsi="Arial" w:cs="Arial"/>
              </w:rPr>
              <w:t>organisations</w:t>
            </w:r>
            <w:r w:rsidRPr="003D1412">
              <w:rPr>
                <w:rFonts w:ascii="Arial" w:hAnsi="Arial" w:cs="Arial"/>
                <w:lang w:val="en-US"/>
              </w:rPr>
              <w:t>, including the Council</w:t>
            </w:r>
            <w:r w:rsidR="009B468E">
              <w:rPr>
                <w:rFonts w:ascii="Arial" w:hAnsi="Arial" w:cs="Arial"/>
                <w:lang w:val="en-US"/>
              </w:rPr>
              <w:t xml:space="preserve">. This year the LCN has reviewed its priorities using data obtained from West Sussex County Council’s Joint Strategic Needs Assessment, which provides local data sets to inform service planning and delivery. The partnership has also made use of very localized data obtained from </w:t>
            </w:r>
            <w:r w:rsidR="00C57BBA">
              <w:rPr>
                <w:rFonts w:ascii="Arial" w:hAnsi="Arial" w:cs="Arial"/>
                <w:lang w:val="en-US"/>
              </w:rPr>
              <w:t xml:space="preserve">the Council’s </w:t>
            </w:r>
            <w:r w:rsidR="009B468E">
              <w:rPr>
                <w:rFonts w:ascii="Arial" w:hAnsi="Arial" w:cs="Arial"/>
                <w:lang w:val="en-US"/>
              </w:rPr>
              <w:t>housing team to focus work to support people living in temporary accommodation.</w:t>
            </w:r>
          </w:p>
          <w:p w14:paraId="3E35BE82" w14:textId="4D17F4C8" w:rsidR="00C57BBA" w:rsidRPr="00C57BBA" w:rsidRDefault="00C57BBA" w:rsidP="009E6F9D">
            <w:pPr>
              <w:spacing w:after="0" w:line="240" w:lineRule="auto"/>
              <w:jc w:val="both"/>
              <w:rPr>
                <w:rFonts w:ascii="Arial" w:hAnsi="Arial" w:cs="Arial"/>
                <w:sz w:val="10"/>
                <w:szCs w:val="10"/>
                <w:lang w:val="en-US"/>
              </w:rPr>
            </w:pPr>
          </w:p>
        </w:tc>
        <w:tc>
          <w:tcPr>
            <w:tcW w:w="1417" w:type="dxa"/>
            <w:shd w:val="clear" w:color="auto" w:fill="auto"/>
            <w:vAlign w:val="center"/>
          </w:tcPr>
          <w:p w14:paraId="2EDA628F" w14:textId="304C13DE" w:rsidR="002951BE" w:rsidRPr="002951BE" w:rsidRDefault="002951BE" w:rsidP="002951BE">
            <w:pPr>
              <w:pStyle w:val="Normal1"/>
              <w:jc w:val="center"/>
              <w:rPr>
                <w:sz w:val="22"/>
                <w:szCs w:val="22"/>
                <w:highlight w:val="yellow"/>
              </w:rPr>
            </w:pPr>
            <w:r w:rsidRPr="002951BE">
              <w:rPr>
                <w:rFonts w:ascii="Arial" w:hAnsi="Arial" w:cs="Arial"/>
                <w:color w:val="000000"/>
                <w:sz w:val="22"/>
                <w:szCs w:val="22"/>
              </w:rPr>
              <w:t>Elaine Thomas</w:t>
            </w:r>
          </w:p>
        </w:tc>
      </w:tr>
      <w:tr w:rsidR="002951BE" w14:paraId="16E2E277" w14:textId="77777777" w:rsidTr="008713A6">
        <w:tc>
          <w:tcPr>
            <w:tcW w:w="2411" w:type="dxa"/>
            <w:shd w:val="clear" w:color="auto" w:fill="auto"/>
            <w:vAlign w:val="center"/>
          </w:tcPr>
          <w:p w14:paraId="2EB1F74A" w14:textId="40862810" w:rsidR="002951BE" w:rsidRPr="002951BE" w:rsidRDefault="002951BE" w:rsidP="002951BE">
            <w:pPr>
              <w:pStyle w:val="Normal1"/>
              <w:rPr>
                <w:sz w:val="22"/>
                <w:szCs w:val="22"/>
                <w:highlight w:val="yellow"/>
              </w:rPr>
            </w:pPr>
            <w:r w:rsidRPr="002951BE">
              <w:rPr>
                <w:rFonts w:ascii="Arial" w:hAnsi="Arial" w:cs="Arial"/>
                <w:b/>
                <w:color w:val="000000"/>
                <w:sz w:val="22"/>
                <w:szCs w:val="22"/>
              </w:rPr>
              <w:t>Community Safety Partnership</w:t>
            </w:r>
          </w:p>
        </w:tc>
        <w:tc>
          <w:tcPr>
            <w:tcW w:w="11198" w:type="dxa"/>
            <w:shd w:val="clear" w:color="auto" w:fill="auto"/>
            <w:vAlign w:val="center"/>
          </w:tcPr>
          <w:p w14:paraId="5DC69644" w14:textId="77777777" w:rsidR="00C57BBA" w:rsidRPr="00C57BBA" w:rsidRDefault="00C57BBA" w:rsidP="009E6F9D">
            <w:pPr>
              <w:spacing w:after="0" w:line="240" w:lineRule="auto"/>
              <w:jc w:val="both"/>
              <w:rPr>
                <w:rFonts w:ascii="Arial" w:hAnsi="Arial" w:cs="Arial"/>
                <w:sz w:val="10"/>
                <w:szCs w:val="10"/>
                <w:lang w:val="en-US"/>
              </w:rPr>
            </w:pPr>
          </w:p>
          <w:p w14:paraId="06DF6013" w14:textId="77777777" w:rsidR="002951BE" w:rsidRDefault="002951BE" w:rsidP="009E6F9D">
            <w:pPr>
              <w:spacing w:after="0" w:line="240" w:lineRule="auto"/>
              <w:jc w:val="both"/>
              <w:rPr>
                <w:rFonts w:ascii="Arial" w:hAnsi="Arial" w:cs="Arial"/>
                <w:lang w:val="en-US"/>
              </w:rPr>
            </w:pPr>
            <w:r w:rsidRPr="003D1412">
              <w:rPr>
                <w:rFonts w:ascii="Arial" w:hAnsi="Arial" w:cs="Arial"/>
                <w:lang w:val="en-US"/>
              </w:rPr>
              <w:t xml:space="preserve">The Chichester Community Safety Partnership uses a variety of data sets around crime and disorder to inform its annual business plan and ensure it is tackling the crimes and issues causing the most harm in our communities. </w:t>
            </w:r>
            <w:proofErr w:type="gramStart"/>
            <w:r w:rsidRPr="003D1412">
              <w:rPr>
                <w:rFonts w:ascii="Arial" w:hAnsi="Arial" w:cs="Arial"/>
                <w:lang w:val="en-US"/>
              </w:rPr>
              <w:t>In particular, hate</w:t>
            </w:r>
            <w:proofErr w:type="gramEnd"/>
            <w:r w:rsidRPr="003D1412">
              <w:rPr>
                <w:rFonts w:ascii="Arial" w:hAnsi="Arial" w:cs="Arial"/>
                <w:lang w:val="en-US"/>
              </w:rPr>
              <w:t xml:space="preserve"> crime is monitored monthly for any trends and patterns</w:t>
            </w:r>
            <w:r w:rsidR="008713A6">
              <w:rPr>
                <w:rFonts w:ascii="Arial" w:hAnsi="Arial" w:cs="Arial"/>
                <w:lang w:val="en-US"/>
              </w:rPr>
              <w:t>.</w:t>
            </w:r>
          </w:p>
          <w:p w14:paraId="7C689F35" w14:textId="17EF98D3" w:rsidR="00C57BBA" w:rsidRPr="00C57BBA" w:rsidRDefault="00C57BBA" w:rsidP="009E6F9D">
            <w:pPr>
              <w:spacing w:after="0" w:line="240" w:lineRule="auto"/>
              <w:jc w:val="both"/>
              <w:rPr>
                <w:rFonts w:ascii="Arial" w:hAnsi="Arial" w:cs="Arial"/>
                <w:sz w:val="10"/>
                <w:szCs w:val="10"/>
                <w:lang w:val="en-US"/>
              </w:rPr>
            </w:pPr>
          </w:p>
        </w:tc>
        <w:tc>
          <w:tcPr>
            <w:tcW w:w="1417" w:type="dxa"/>
            <w:shd w:val="clear" w:color="auto" w:fill="auto"/>
            <w:vAlign w:val="center"/>
          </w:tcPr>
          <w:p w14:paraId="54B09F7A" w14:textId="0FE75B36" w:rsidR="002951BE" w:rsidRPr="002951BE" w:rsidRDefault="002951BE" w:rsidP="002951BE">
            <w:pPr>
              <w:pStyle w:val="Normal1"/>
              <w:jc w:val="center"/>
              <w:rPr>
                <w:sz w:val="22"/>
                <w:szCs w:val="22"/>
                <w:highlight w:val="yellow"/>
              </w:rPr>
            </w:pPr>
            <w:r w:rsidRPr="002951BE">
              <w:rPr>
                <w:rFonts w:ascii="Arial" w:hAnsi="Arial" w:cs="Arial"/>
                <w:color w:val="000000"/>
                <w:sz w:val="22"/>
                <w:szCs w:val="22"/>
              </w:rPr>
              <w:t>Pam Bushby</w:t>
            </w:r>
          </w:p>
        </w:tc>
      </w:tr>
      <w:tr w:rsidR="002951BE" w14:paraId="3CC69AE3" w14:textId="77777777" w:rsidTr="008713A6">
        <w:tc>
          <w:tcPr>
            <w:tcW w:w="2411" w:type="dxa"/>
            <w:shd w:val="clear" w:color="auto" w:fill="auto"/>
            <w:vAlign w:val="center"/>
          </w:tcPr>
          <w:p w14:paraId="1916AC3A" w14:textId="173650C1" w:rsidR="002951BE" w:rsidRPr="002951BE" w:rsidRDefault="002951BE" w:rsidP="002951BE">
            <w:pPr>
              <w:pStyle w:val="Normal1"/>
              <w:rPr>
                <w:sz w:val="22"/>
                <w:szCs w:val="22"/>
                <w:highlight w:val="yellow"/>
              </w:rPr>
            </w:pPr>
            <w:r w:rsidRPr="002951BE">
              <w:rPr>
                <w:rFonts w:ascii="Arial" w:hAnsi="Arial" w:cs="Arial"/>
                <w:b/>
                <w:color w:val="000000"/>
                <w:sz w:val="22"/>
                <w:szCs w:val="22"/>
              </w:rPr>
              <w:lastRenderedPageBreak/>
              <w:t>Community Wardens</w:t>
            </w:r>
          </w:p>
        </w:tc>
        <w:tc>
          <w:tcPr>
            <w:tcW w:w="11198" w:type="dxa"/>
            <w:shd w:val="clear" w:color="auto" w:fill="auto"/>
            <w:vAlign w:val="center"/>
          </w:tcPr>
          <w:p w14:paraId="2F66A46B" w14:textId="77777777" w:rsidR="00C57BBA" w:rsidRPr="00C57BBA" w:rsidRDefault="00C57BBA" w:rsidP="002951BE">
            <w:pPr>
              <w:pStyle w:val="NoSpacing"/>
              <w:jc w:val="both"/>
              <w:rPr>
                <w:rFonts w:ascii="Arial" w:hAnsi="Arial" w:cs="Arial"/>
                <w:sz w:val="10"/>
                <w:szCs w:val="10"/>
              </w:rPr>
            </w:pPr>
          </w:p>
          <w:p w14:paraId="16B7EE7E" w14:textId="77777777" w:rsidR="002951BE" w:rsidRDefault="002951BE" w:rsidP="002951BE">
            <w:pPr>
              <w:pStyle w:val="NoSpacing"/>
              <w:jc w:val="both"/>
              <w:rPr>
                <w:rFonts w:ascii="Arial" w:hAnsi="Arial" w:cs="Arial"/>
              </w:rPr>
            </w:pPr>
            <w:r w:rsidRPr="002951BE">
              <w:rPr>
                <w:rFonts w:ascii="Arial" w:hAnsi="Arial" w:cs="Arial"/>
              </w:rPr>
              <w:t>Community Wardens continue to identify the most vulnerable in their communities and ensure data is shared where appropriate. A new online reporting and recording platform</w:t>
            </w:r>
            <w:r w:rsidR="008713A6">
              <w:rPr>
                <w:rFonts w:ascii="Arial" w:hAnsi="Arial" w:cs="Arial"/>
              </w:rPr>
              <w:t xml:space="preserve"> is now fully operational, which </w:t>
            </w:r>
            <w:r w:rsidRPr="002951BE">
              <w:rPr>
                <w:rFonts w:ascii="Arial" w:hAnsi="Arial" w:cs="Arial"/>
              </w:rPr>
              <w:t>allows Community Wardens to update information while on patrol. This ensures secure data collection, especially concerning vulnerable residents.</w:t>
            </w:r>
          </w:p>
          <w:p w14:paraId="15D9DB01" w14:textId="42757718" w:rsidR="00C57BBA" w:rsidRPr="00C57BBA" w:rsidRDefault="00C57BBA" w:rsidP="002951BE">
            <w:pPr>
              <w:pStyle w:val="NoSpacing"/>
              <w:jc w:val="both"/>
              <w:rPr>
                <w:rFonts w:ascii="Arial" w:hAnsi="Arial" w:cs="Arial"/>
                <w:sz w:val="10"/>
                <w:szCs w:val="10"/>
              </w:rPr>
            </w:pPr>
          </w:p>
        </w:tc>
        <w:tc>
          <w:tcPr>
            <w:tcW w:w="1417" w:type="dxa"/>
            <w:shd w:val="clear" w:color="auto" w:fill="auto"/>
            <w:vAlign w:val="center"/>
          </w:tcPr>
          <w:p w14:paraId="61B37619" w14:textId="31AE3EC9" w:rsidR="002951BE" w:rsidRPr="002951BE" w:rsidRDefault="002951BE" w:rsidP="002951BE">
            <w:pPr>
              <w:pStyle w:val="Normal1"/>
              <w:jc w:val="center"/>
              <w:rPr>
                <w:sz w:val="22"/>
                <w:szCs w:val="22"/>
                <w:highlight w:val="yellow"/>
              </w:rPr>
            </w:pPr>
            <w:r w:rsidRPr="002951BE">
              <w:rPr>
                <w:rFonts w:ascii="Arial" w:hAnsi="Arial" w:cs="Arial"/>
                <w:color w:val="000000"/>
                <w:sz w:val="22"/>
                <w:szCs w:val="22"/>
              </w:rPr>
              <w:t>Pam Bushby</w:t>
            </w:r>
          </w:p>
        </w:tc>
      </w:tr>
      <w:tr w:rsidR="002951BE" w14:paraId="1236A4A1" w14:textId="77777777" w:rsidTr="00C74B74">
        <w:tc>
          <w:tcPr>
            <w:tcW w:w="2411" w:type="dxa"/>
            <w:shd w:val="clear" w:color="auto" w:fill="auto"/>
            <w:vAlign w:val="center"/>
          </w:tcPr>
          <w:p w14:paraId="30402C92" w14:textId="239E83AF" w:rsidR="002951BE" w:rsidRPr="002951BE" w:rsidRDefault="002951BE" w:rsidP="002951BE">
            <w:pPr>
              <w:pStyle w:val="Normal1"/>
              <w:rPr>
                <w:rFonts w:ascii="Arial" w:hAnsi="Arial" w:cs="Arial"/>
                <w:b/>
                <w:color w:val="000000"/>
                <w:sz w:val="22"/>
                <w:szCs w:val="22"/>
              </w:rPr>
            </w:pPr>
            <w:r w:rsidRPr="002951BE">
              <w:rPr>
                <w:rFonts w:ascii="Arial" w:hAnsi="Arial" w:cs="Arial"/>
                <w:b/>
                <w:color w:val="000000"/>
                <w:sz w:val="22"/>
                <w:szCs w:val="22"/>
              </w:rPr>
              <w:t>Customer Equality Monitoring</w:t>
            </w:r>
          </w:p>
        </w:tc>
        <w:tc>
          <w:tcPr>
            <w:tcW w:w="11198" w:type="dxa"/>
            <w:shd w:val="clear" w:color="auto" w:fill="auto"/>
            <w:vAlign w:val="center"/>
          </w:tcPr>
          <w:p w14:paraId="5BB5E66D" w14:textId="77777777" w:rsidR="00C57BBA" w:rsidRPr="00C57BBA" w:rsidRDefault="00C57BBA" w:rsidP="002951BE">
            <w:pPr>
              <w:spacing w:after="0" w:line="240" w:lineRule="auto"/>
              <w:jc w:val="both"/>
              <w:rPr>
                <w:rFonts w:ascii="Arial" w:hAnsi="Arial" w:cs="Arial"/>
                <w:sz w:val="10"/>
                <w:szCs w:val="10"/>
                <w:lang w:val="en-US"/>
              </w:rPr>
            </w:pPr>
          </w:p>
          <w:p w14:paraId="3145985E" w14:textId="77777777" w:rsidR="002951BE" w:rsidRDefault="002951BE" w:rsidP="002951BE">
            <w:pPr>
              <w:spacing w:after="0" w:line="240" w:lineRule="auto"/>
              <w:jc w:val="both"/>
              <w:rPr>
                <w:rFonts w:ascii="Arial" w:hAnsi="Arial" w:cs="Arial"/>
                <w:lang w:val="en-US"/>
              </w:rPr>
            </w:pPr>
            <w:r w:rsidRPr="003D1412">
              <w:rPr>
                <w:rFonts w:ascii="Arial" w:hAnsi="Arial" w:cs="Arial"/>
                <w:lang w:val="en-US"/>
              </w:rPr>
              <w:t xml:space="preserve">An equality monitoring form is available for use on the terminals in the customer contact reception area. Customers </w:t>
            </w:r>
            <w:proofErr w:type="gramStart"/>
            <w:r w:rsidRPr="003D1412">
              <w:rPr>
                <w:rFonts w:ascii="Arial" w:hAnsi="Arial" w:cs="Arial"/>
                <w:lang w:val="en-US"/>
              </w:rPr>
              <w:t>are advised</w:t>
            </w:r>
            <w:proofErr w:type="gramEnd"/>
            <w:r w:rsidRPr="003D1412">
              <w:rPr>
                <w:rFonts w:ascii="Arial" w:hAnsi="Arial" w:cs="Arial"/>
                <w:lang w:val="en-US"/>
              </w:rPr>
              <w:t xml:space="preserve"> that they can complete the form if they wish to do so. The data collected can </w:t>
            </w:r>
            <w:proofErr w:type="gramStart"/>
            <w:r w:rsidRPr="003D1412">
              <w:rPr>
                <w:rFonts w:ascii="Arial" w:hAnsi="Arial" w:cs="Arial"/>
                <w:lang w:val="en-US"/>
              </w:rPr>
              <w:t>be used</w:t>
            </w:r>
            <w:proofErr w:type="gramEnd"/>
            <w:r w:rsidRPr="003D1412">
              <w:rPr>
                <w:rFonts w:ascii="Arial" w:hAnsi="Arial" w:cs="Arial"/>
                <w:lang w:val="en-US"/>
              </w:rPr>
              <w:t xml:space="preserve"> to assist in identifying gaps in access to our Services that need addressing.</w:t>
            </w:r>
          </w:p>
          <w:p w14:paraId="28FAB156" w14:textId="29451EA8" w:rsidR="00C57BBA" w:rsidRPr="00C57BBA" w:rsidRDefault="00C57BBA" w:rsidP="002951BE">
            <w:pPr>
              <w:spacing w:after="0" w:line="240" w:lineRule="auto"/>
              <w:jc w:val="both"/>
              <w:rPr>
                <w:rFonts w:ascii="Arial" w:hAnsi="Arial" w:cs="Arial"/>
                <w:sz w:val="10"/>
                <w:szCs w:val="10"/>
                <w:lang w:val="en-US"/>
              </w:rPr>
            </w:pPr>
          </w:p>
        </w:tc>
        <w:tc>
          <w:tcPr>
            <w:tcW w:w="1417" w:type="dxa"/>
            <w:shd w:val="clear" w:color="auto" w:fill="auto"/>
            <w:vAlign w:val="center"/>
          </w:tcPr>
          <w:p w14:paraId="3471F0FB" w14:textId="3637284D" w:rsidR="002951BE" w:rsidRPr="002951BE" w:rsidRDefault="002951BE" w:rsidP="002951BE">
            <w:pPr>
              <w:pStyle w:val="Normal1"/>
              <w:jc w:val="center"/>
              <w:rPr>
                <w:rFonts w:ascii="Arial" w:hAnsi="Arial" w:cs="Arial"/>
                <w:color w:val="000000"/>
                <w:sz w:val="22"/>
                <w:szCs w:val="22"/>
              </w:rPr>
            </w:pPr>
            <w:r w:rsidRPr="002951BE">
              <w:rPr>
                <w:rFonts w:ascii="Arial" w:hAnsi="Arial" w:cs="Arial"/>
                <w:sz w:val="22"/>
                <w:szCs w:val="22"/>
              </w:rPr>
              <w:t>Deborah Williams</w:t>
            </w:r>
          </w:p>
        </w:tc>
      </w:tr>
      <w:tr w:rsidR="002951BE" w14:paraId="3B478740" w14:textId="77777777" w:rsidTr="00C74B74">
        <w:tc>
          <w:tcPr>
            <w:tcW w:w="2411" w:type="dxa"/>
            <w:shd w:val="clear" w:color="auto" w:fill="auto"/>
            <w:vAlign w:val="center"/>
          </w:tcPr>
          <w:p w14:paraId="1BCB28CA" w14:textId="7047EE7D" w:rsidR="002951BE" w:rsidRPr="002951BE" w:rsidRDefault="002951BE" w:rsidP="002951BE">
            <w:pPr>
              <w:pStyle w:val="Normal1"/>
              <w:rPr>
                <w:rFonts w:ascii="Arial" w:hAnsi="Arial" w:cs="Arial"/>
                <w:b/>
                <w:color w:val="000000"/>
                <w:sz w:val="22"/>
                <w:szCs w:val="22"/>
              </w:rPr>
            </w:pPr>
            <w:r w:rsidRPr="002951BE">
              <w:rPr>
                <w:rFonts w:ascii="Arial" w:hAnsi="Arial" w:cs="Arial"/>
                <w:b/>
                <w:color w:val="000000"/>
                <w:sz w:val="22"/>
                <w:szCs w:val="22"/>
              </w:rPr>
              <w:t>Customer Feedback</w:t>
            </w:r>
          </w:p>
        </w:tc>
        <w:tc>
          <w:tcPr>
            <w:tcW w:w="11198" w:type="dxa"/>
            <w:shd w:val="clear" w:color="auto" w:fill="auto"/>
            <w:vAlign w:val="center"/>
          </w:tcPr>
          <w:p w14:paraId="6B82EFE4" w14:textId="77777777" w:rsidR="00C57BBA" w:rsidRPr="00C57BBA" w:rsidRDefault="00C57BBA" w:rsidP="002951BE">
            <w:pPr>
              <w:spacing w:after="0" w:line="240" w:lineRule="auto"/>
              <w:jc w:val="both"/>
              <w:rPr>
                <w:rFonts w:ascii="Arial" w:hAnsi="Arial" w:cs="Arial"/>
                <w:sz w:val="10"/>
                <w:szCs w:val="10"/>
                <w:lang w:val="en-US"/>
              </w:rPr>
            </w:pPr>
          </w:p>
          <w:p w14:paraId="5F3B1D04" w14:textId="734E6304" w:rsidR="009B468E" w:rsidRDefault="009B468E" w:rsidP="002951BE">
            <w:pPr>
              <w:spacing w:after="0" w:line="240" w:lineRule="auto"/>
              <w:jc w:val="both"/>
              <w:rPr>
                <w:rFonts w:ascii="Arial" w:hAnsi="Arial" w:cs="Arial"/>
                <w:lang w:val="en-US"/>
              </w:rPr>
            </w:pPr>
            <w:r>
              <w:rPr>
                <w:rFonts w:ascii="Arial" w:hAnsi="Arial" w:cs="Arial"/>
                <w:lang w:val="en-US"/>
              </w:rPr>
              <w:t xml:space="preserve">Information </w:t>
            </w:r>
            <w:proofErr w:type="gramStart"/>
            <w:r>
              <w:rPr>
                <w:rFonts w:ascii="Arial" w:hAnsi="Arial" w:cs="Arial"/>
                <w:lang w:val="en-US"/>
              </w:rPr>
              <w:t>is collected</w:t>
            </w:r>
            <w:proofErr w:type="gramEnd"/>
            <w:r>
              <w:rPr>
                <w:rFonts w:ascii="Arial" w:hAnsi="Arial" w:cs="Arial"/>
                <w:lang w:val="en-US"/>
              </w:rPr>
              <w:t xml:space="preserve"> from customers whilst telephone calls are in progress and </w:t>
            </w:r>
            <w:r w:rsidR="0038670B">
              <w:rPr>
                <w:rFonts w:ascii="Arial" w:hAnsi="Arial" w:cs="Arial"/>
                <w:lang w:val="en-US"/>
              </w:rPr>
              <w:t xml:space="preserve">Customer Services Officers complete </w:t>
            </w:r>
            <w:r>
              <w:rPr>
                <w:rFonts w:ascii="Arial" w:hAnsi="Arial" w:cs="Arial"/>
                <w:lang w:val="en-US"/>
              </w:rPr>
              <w:t xml:space="preserve">a form if they feel the call could have been avoided. This can help determine if our processes need simplifying or amending to ensure customer buy-in. Additionally, it can lead to more processes </w:t>
            </w:r>
            <w:proofErr w:type="gramStart"/>
            <w:r>
              <w:rPr>
                <w:rFonts w:ascii="Arial" w:hAnsi="Arial" w:cs="Arial"/>
                <w:lang w:val="en-US"/>
              </w:rPr>
              <w:t>being considered</w:t>
            </w:r>
            <w:proofErr w:type="gramEnd"/>
            <w:r>
              <w:rPr>
                <w:rFonts w:ascii="Arial" w:hAnsi="Arial" w:cs="Arial"/>
                <w:lang w:val="en-US"/>
              </w:rPr>
              <w:t xml:space="preserve"> for online access. An online booking module is now available for MOT bookings based on a customer desire for this, along with financial savings.</w:t>
            </w:r>
          </w:p>
          <w:p w14:paraId="5BE8A0A0" w14:textId="55F32297" w:rsidR="00C57BBA" w:rsidRPr="00C57BBA" w:rsidRDefault="00C57BBA" w:rsidP="002951BE">
            <w:pPr>
              <w:spacing w:after="0" w:line="240" w:lineRule="auto"/>
              <w:jc w:val="both"/>
              <w:rPr>
                <w:rFonts w:ascii="Arial" w:hAnsi="Arial" w:cs="Arial"/>
                <w:sz w:val="10"/>
                <w:szCs w:val="10"/>
                <w:lang w:val="en-US"/>
              </w:rPr>
            </w:pPr>
          </w:p>
        </w:tc>
        <w:tc>
          <w:tcPr>
            <w:tcW w:w="1417" w:type="dxa"/>
            <w:shd w:val="clear" w:color="auto" w:fill="auto"/>
            <w:vAlign w:val="center"/>
          </w:tcPr>
          <w:p w14:paraId="066712C3" w14:textId="4780EB57" w:rsidR="002951BE" w:rsidRPr="002951BE" w:rsidRDefault="002951BE" w:rsidP="002951BE">
            <w:pPr>
              <w:pStyle w:val="Normal1"/>
              <w:jc w:val="center"/>
              <w:rPr>
                <w:rFonts w:ascii="Arial" w:hAnsi="Arial" w:cs="Arial"/>
                <w:color w:val="000000"/>
                <w:sz w:val="22"/>
                <w:szCs w:val="22"/>
              </w:rPr>
            </w:pPr>
            <w:r w:rsidRPr="002951BE">
              <w:rPr>
                <w:rFonts w:ascii="Arial" w:hAnsi="Arial" w:cs="Arial"/>
                <w:sz w:val="22"/>
                <w:szCs w:val="22"/>
              </w:rPr>
              <w:t>Deborah Williams</w:t>
            </w:r>
          </w:p>
        </w:tc>
      </w:tr>
      <w:tr w:rsidR="002951BE" w14:paraId="29A689AC" w14:textId="77777777" w:rsidTr="00C74B74">
        <w:tc>
          <w:tcPr>
            <w:tcW w:w="2411" w:type="dxa"/>
            <w:shd w:val="clear" w:color="auto" w:fill="auto"/>
            <w:vAlign w:val="center"/>
          </w:tcPr>
          <w:p w14:paraId="2AE49F39" w14:textId="0DBED965" w:rsidR="002951BE" w:rsidRPr="002951BE" w:rsidRDefault="002951BE" w:rsidP="002951BE">
            <w:pPr>
              <w:pStyle w:val="Normal1"/>
              <w:rPr>
                <w:rFonts w:ascii="Arial" w:hAnsi="Arial" w:cs="Arial"/>
                <w:b/>
                <w:color w:val="000000"/>
                <w:sz w:val="22"/>
                <w:szCs w:val="22"/>
              </w:rPr>
            </w:pPr>
            <w:r w:rsidRPr="002951BE">
              <w:rPr>
                <w:rFonts w:ascii="Arial" w:hAnsi="Arial" w:cs="Arial"/>
                <w:b/>
                <w:color w:val="000000"/>
                <w:sz w:val="22"/>
                <w:szCs w:val="22"/>
              </w:rPr>
              <w:t>Grants</w:t>
            </w:r>
          </w:p>
        </w:tc>
        <w:tc>
          <w:tcPr>
            <w:tcW w:w="11198" w:type="dxa"/>
            <w:shd w:val="clear" w:color="auto" w:fill="auto"/>
            <w:vAlign w:val="center"/>
          </w:tcPr>
          <w:p w14:paraId="37F97428" w14:textId="77777777" w:rsidR="0038670B" w:rsidRPr="0038670B" w:rsidRDefault="0038670B" w:rsidP="002951BE">
            <w:pPr>
              <w:spacing w:after="0" w:line="240" w:lineRule="auto"/>
              <w:jc w:val="both"/>
              <w:rPr>
                <w:rFonts w:ascii="Arial" w:hAnsi="Arial" w:cs="Arial"/>
                <w:sz w:val="10"/>
                <w:szCs w:val="10"/>
              </w:rPr>
            </w:pPr>
          </w:p>
          <w:p w14:paraId="651C4A59" w14:textId="6B0FE5D4" w:rsidR="002951BE" w:rsidRDefault="002951BE" w:rsidP="002951BE">
            <w:pPr>
              <w:spacing w:after="0" w:line="240" w:lineRule="auto"/>
              <w:jc w:val="both"/>
              <w:rPr>
                <w:rFonts w:ascii="Arial" w:hAnsi="Arial" w:cs="Arial"/>
              </w:rPr>
            </w:pPr>
            <w:r w:rsidRPr="003D1412">
              <w:rPr>
                <w:rFonts w:ascii="Arial" w:hAnsi="Arial" w:cs="Arial"/>
              </w:rPr>
              <w:t xml:space="preserve">The </w:t>
            </w:r>
            <w:r w:rsidR="0039123C">
              <w:rPr>
                <w:rFonts w:ascii="Arial" w:hAnsi="Arial" w:cs="Arial"/>
              </w:rPr>
              <w:t>Grants and Concessions Panel review the Discretionary Grants Programme</w:t>
            </w:r>
            <w:r w:rsidR="0038670B">
              <w:rPr>
                <w:rFonts w:ascii="Arial" w:hAnsi="Arial" w:cs="Arial"/>
              </w:rPr>
              <w:t xml:space="preserve"> annually</w:t>
            </w:r>
            <w:r w:rsidR="0039123C">
              <w:rPr>
                <w:rFonts w:ascii="Arial" w:hAnsi="Arial" w:cs="Arial"/>
              </w:rPr>
              <w:t>, producing an Annual Report, which analyses a range of data on applicants, applications and decisions made, and looks to make recommendations for any improvements to continue to meet the needs of the district.</w:t>
            </w:r>
          </w:p>
          <w:p w14:paraId="1FBD0ADA" w14:textId="21398D96" w:rsidR="0038670B" w:rsidRPr="0038670B" w:rsidRDefault="0038670B" w:rsidP="002951BE">
            <w:pPr>
              <w:spacing w:after="0" w:line="240" w:lineRule="auto"/>
              <w:jc w:val="both"/>
              <w:rPr>
                <w:rFonts w:ascii="Arial" w:hAnsi="Arial" w:cs="Arial"/>
                <w:sz w:val="10"/>
                <w:szCs w:val="10"/>
              </w:rPr>
            </w:pPr>
          </w:p>
        </w:tc>
        <w:tc>
          <w:tcPr>
            <w:tcW w:w="1417" w:type="dxa"/>
            <w:shd w:val="clear" w:color="auto" w:fill="auto"/>
            <w:vAlign w:val="center"/>
          </w:tcPr>
          <w:p w14:paraId="32560910" w14:textId="2F28BDF1" w:rsidR="002951BE" w:rsidRPr="002951BE" w:rsidRDefault="0039123C" w:rsidP="002951BE">
            <w:pPr>
              <w:pStyle w:val="Normal1"/>
              <w:jc w:val="center"/>
              <w:rPr>
                <w:rFonts w:ascii="Arial" w:hAnsi="Arial" w:cs="Arial"/>
                <w:color w:val="000000"/>
                <w:sz w:val="22"/>
                <w:szCs w:val="22"/>
              </w:rPr>
            </w:pPr>
            <w:r>
              <w:rPr>
                <w:rFonts w:ascii="Arial" w:hAnsi="Arial" w:cs="Arial"/>
                <w:color w:val="000000"/>
                <w:sz w:val="22"/>
                <w:szCs w:val="22"/>
              </w:rPr>
              <w:t>David Hyland</w:t>
            </w:r>
          </w:p>
        </w:tc>
      </w:tr>
      <w:tr w:rsidR="002951BE" w14:paraId="5F25B9D2" w14:textId="77777777" w:rsidTr="00C74B74">
        <w:tc>
          <w:tcPr>
            <w:tcW w:w="2411" w:type="dxa"/>
            <w:shd w:val="clear" w:color="auto" w:fill="auto"/>
            <w:vAlign w:val="center"/>
          </w:tcPr>
          <w:p w14:paraId="6D1E29C2" w14:textId="045B27F3" w:rsidR="002951BE" w:rsidRPr="002951BE" w:rsidRDefault="002951BE" w:rsidP="002951BE">
            <w:pPr>
              <w:pStyle w:val="Normal1"/>
              <w:rPr>
                <w:rFonts w:ascii="Arial" w:hAnsi="Arial" w:cs="Arial"/>
                <w:b/>
                <w:color w:val="000000"/>
                <w:sz w:val="22"/>
                <w:szCs w:val="22"/>
              </w:rPr>
            </w:pPr>
            <w:r w:rsidRPr="002951BE">
              <w:rPr>
                <w:rFonts w:ascii="Arial" w:hAnsi="Arial" w:cs="Arial"/>
                <w:b/>
                <w:color w:val="000000"/>
                <w:sz w:val="22"/>
                <w:szCs w:val="22"/>
              </w:rPr>
              <w:t>Social Prescribing</w:t>
            </w:r>
          </w:p>
        </w:tc>
        <w:tc>
          <w:tcPr>
            <w:tcW w:w="11198" w:type="dxa"/>
            <w:shd w:val="clear" w:color="auto" w:fill="auto"/>
            <w:vAlign w:val="center"/>
          </w:tcPr>
          <w:p w14:paraId="41658AAB" w14:textId="77777777" w:rsidR="0038670B" w:rsidRPr="0038670B" w:rsidRDefault="0038670B" w:rsidP="002951BE">
            <w:pPr>
              <w:spacing w:after="0" w:line="240" w:lineRule="auto"/>
              <w:jc w:val="both"/>
              <w:rPr>
                <w:rStyle w:val="fontstyle21"/>
                <w:sz w:val="10"/>
                <w:szCs w:val="10"/>
              </w:rPr>
            </w:pPr>
          </w:p>
          <w:p w14:paraId="70DFFF04" w14:textId="77777777" w:rsidR="002951BE" w:rsidRDefault="002951BE" w:rsidP="002951BE">
            <w:pPr>
              <w:spacing w:after="0" w:line="240" w:lineRule="auto"/>
              <w:jc w:val="both"/>
              <w:rPr>
                <w:rStyle w:val="fontstyle21"/>
              </w:rPr>
            </w:pPr>
            <w:r w:rsidRPr="003D1412">
              <w:rPr>
                <w:rStyle w:val="fontstyle21"/>
              </w:rPr>
              <w:t>The Social Prescribing service uses data to identify a cohort of GP pat</w:t>
            </w:r>
            <w:r>
              <w:rPr>
                <w:rStyle w:val="fontstyle21"/>
              </w:rPr>
              <w:t>i</w:t>
            </w:r>
            <w:r w:rsidRPr="003D1412">
              <w:rPr>
                <w:rStyle w:val="fontstyle21"/>
              </w:rPr>
              <w:t>ents for proactive social prescribing. During 202</w:t>
            </w:r>
            <w:r w:rsidR="009B468E">
              <w:rPr>
                <w:rStyle w:val="fontstyle21"/>
              </w:rPr>
              <w:t xml:space="preserve">4 the Team have focused work to support carers in our district. </w:t>
            </w:r>
          </w:p>
          <w:p w14:paraId="3934EA58" w14:textId="5BF0D699" w:rsidR="0038670B" w:rsidRPr="0038670B" w:rsidRDefault="0038670B" w:rsidP="002951BE">
            <w:pPr>
              <w:spacing w:after="0" w:line="240" w:lineRule="auto"/>
              <w:jc w:val="both"/>
              <w:rPr>
                <w:rFonts w:ascii="Arial" w:hAnsi="Arial" w:cs="Arial"/>
                <w:color w:val="000000"/>
                <w:sz w:val="10"/>
                <w:szCs w:val="10"/>
              </w:rPr>
            </w:pPr>
          </w:p>
        </w:tc>
        <w:tc>
          <w:tcPr>
            <w:tcW w:w="1417" w:type="dxa"/>
            <w:shd w:val="clear" w:color="auto" w:fill="auto"/>
            <w:vAlign w:val="center"/>
          </w:tcPr>
          <w:p w14:paraId="3E0EF6FA" w14:textId="20D8D800" w:rsidR="002951BE" w:rsidRPr="002951BE" w:rsidRDefault="002951BE" w:rsidP="002951BE">
            <w:pPr>
              <w:pStyle w:val="Normal1"/>
              <w:jc w:val="center"/>
              <w:rPr>
                <w:rFonts w:ascii="Arial" w:hAnsi="Arial" w:cs="Arial"/>
                <w:color w:val="000000"/>
                <w:sz w:val="22"/>
                <w:szCs w:val="22"/>
              </w:rPr>
            </w:pPr>
            <w:r w:rsidRPr="002951BE">
              <w:rPr>
                <w:rFonts w:ascii="Arial" w:hAnsi="Arial" w:cs="Arial"/>
                <w:color w:val="000000"/>
                <w:sz w:val="22"/>
                <w:szCs w:val="22"/>
              </w:rPr>
              <w:t>Elaine Thomas</w:t>
            </w:r>
          </w:p>
        </w:tc>
      </w:tr>
      <w:tr w:rsidR="002951BE" w14:paraId="5E8D4DCF" w14:textId="77777777" w:rsidTr="00C74B74">
        <w:tc>
          <w:tcPr>
            <w:tcW w:w="2411" w:type="dxa"/>
            <w:shd w:val="clear" w:color="auto" w:fill="auto"/>
            <w:vAlign w:val="center"/>
          </w:tcPr>
          <w:p w14:paraId="549B3FA6" w14:textId="45A573A4" w:rsidR="002951BE" w:rsidRPr="002951BE" w:rsidRDefault="002951BE" w:rsidP="002951BE">
            <w:pPr>
              <w:pStyle w:val="Normal1"/>
              <w:rPr>
                <w:rFonts w:ascii="Arial" w:hAnsi="Arial" w:cs="Arial"/>
                <w:b/>
                <w:color w:val="000000"/>
                <w:sz w:val="22"/>
                <w:szCs w:val="22"/>
              </w:rPr>
            </w:pPr>
            <w:r w:rsidRPr="002951BE">
              <w:rPr>
                <w:rFonts w:ascii="Arial" w:hAnsi="Arial" w:cs="Arial"/>
                <w:b/>
                <w:color w:val="000000"/>
                <w:sz w:val="22"/>
                <w:szCs w:val="22"/>
              </w:rPr>
              <w:t>Wellbeing</w:t>
            </w:r>
          </w:p>
        </w:tc>
        <w:tc>
          <w:tcPr>
            <w:tcW w:w="11198" w:type="dxa"/>
            <w:shd w:val="clear" w:color="auto" w:fill="auto"/>
            <w:vAlign w:val="center"/>
          </w:tcPr>
          <w:p w14:paraId="306273A5" w14:textId="77777777" w:rsidR="0038670B" w:rsidRPr="0038670B" w:rsidRDefault="0038670B" w:rsidP="002951BE">
            <w:pPr>
              <w:spacing w:after="0" w:line="240" w:lineRule="auto"/>
              <w:jc w:val="both"/>
              <w:rPr>
                <w:rStyle w:val="fontstyle21"/>
                <w:color w:val="auto"/>
                <w:sz w:val="10"/>
                <w:szCs w:val="10"/>
              </w:rPr>
            </w:pPr>
          </w:p>
          <w:p w14:paraId="058014B4" w14:textId="39CB2C58" w:rsidR="002951BE" w:rsidRDefault="002951BE" w:rsidP="002951BE">
            <w:pPr>
              <w:spacing w:after="0" w:line="240" w:lineRule="auto"/>
              <w:jc w:val="both"/>
              <w:rPr>
                <w:rStyle w:val="fontstyle21"/>
              </w:rPr>
            </w:pPr>
            <w:r w:rsidRPr="003D1412">
              <w:rPr>
                <w:rStyle w:val="fontstyle21"/>
                <w:color w:val="auto"/>
              </w:rPr>
              <w:t>The Wellbeing Business Plan is reviewed annually.</w:t>
            </w:r>
            <w:r w:rsidRPr="003D1412">
              <w:rPr>
                <w:rStyle w:val="fontstyle21"/>
              </w:rPr>
              <w:t xml:space="preserve"> Key Performance Indicators</w:t>
            </w:r>
            <w:r>
              <w:rPr>
                <w:rStyle w:val="fontstyle21"/>
              </w:rPr>
              <w:t xml:space="preserve"> </w:t>
            </w:r>
            <w:r w:rsidRPr="003D1412">
              <w:rPr>
                <w:rStyle w:val="fontstyle21"/>
              </w:rPr>
              <w:t xml:space="preserve">are identified from data that illustrates groups and areas that have the poorest health outcomes. Our work is focused on Carers, Care leavers, people with autism / learning difficulties, people with a serious mental illness, people for whom English is a second language and the 10 wards where health inequalities are most prevalent. </w:t>
            </w:r>
            <w:r w:rsidR="00C74B74">
              <w:rPr>
                <w:rStyle w:val="fontstyle21"/>
              </w:rPr>
              <w:t xml:space="preserve">The Service also uses data to target businesses who employ staff in manual roles who may be more likely to exhibit health harming behaviours. </w:t>
            </w:r>
          </w:p>
          <w:p w14:paraId="62E5B485" w14:textId="5C4724FA" w:rsidR="0038670B" w:rsidRPr="0038670B" w:rsidRDefault="0038670B" w:rsidP="002951BE">
            <w:pPr>
              <w:spacing w:after="0" w:line="240" w:lineRule="auto"/>
              <w:jc w:val="both"/>
              <w:rPr>
                <w:rFonts w:ascii="Arial" w:hAnsi="Arial" w:cs="Arial"/>
                <w:sz w:val="10"/>
                <w:szCs w:val="10"/>
                <w:lang w:val="en-US"/>
              </w:rPr>
            </w:pPr>
          </w:p>
        </w:tc>
        <w:tc>
          <w:tcPr>
            <w:tcW w:w="1417" w:type="dxa"/>
            <w:shd w:val="clear" w:color="auto" w:fill="auto"/>
            <w:vAlign w:val="center"/>
          </w:tcPr>
          <w:p w14:paraId="214B3DC4" w14:textId="4DCAC6B7" w:rsidR="002951BE" w:rsidRPr="002951BE" w:rsidRDefault="002951BE" w:rsidP="002951BE">
            <w:pPr>
              <w:pStyle w:val="Normal1"/>
              <w:jc w:val="center"/>
              <w:rPr>
                <w:rFonts w:ascii="Arial" w:hAnsi="Arial" w:cs="Arial"/>
                <w:color w:val="000000"/>
                <w:sz w:val="22"/>
                <w:szCs w:val="22"/>
              </w:rPr>
            </w:pPr>
            <w:r w:rsidRPr="002951BE">
              <w:rPr>
                <w:rFonts w:ascii="Arial" w:hAnsi="Arial" w:cs="Arial"/>
                <w:color w:val="000000"/>
                <w:sz w:val="22"/>
                <w:szCs w:val="22"/>
              </w:rPr>
              <w:t>Elaine Thomas</w:t>
            </w:r>
          </w:p>
        </w:tc>
      </w:tr>
      <w:tr w:rsidR="00C74B74" w14:paraId="043D5D6A" w14:textId="77777777" w:rsidTr="00C74B74">
        <w:tc>
          <w:tcPr>
            <w:tcW w:w="2411" w:type="dxa"/>
            <w:shd w:val="clear" w:color="auto" w:fill="auto"/>
            <w:vAlign w:val="center"/>
          </w:tcPr>
          <w:p w14:paraId="5C0BF01D" w14:textId="3B03CC80" w:rsidR="00C74B74" w:rsidRPr="002951BE" w:rsidRDefault="00C74B74" w:rsidP="00C74B74">
            <w:pPr>
              <w:pStyle w:val="Normal1"/>
              <w:rPr>
                <w:rFonts w:ascii="Arial" w:hAnsi="Arial" w:cs="Arial"/>
                <w:b/>
                <w:color w:val="000000"/>
                <w:sz w:val="22"/>
                <w:szCs w:val="22"/>
              </w:rPr>
            </w:pPr>
            <w:r w:rsidRPr="00C74B74">
              <w:rPr>
                <w:rFonts w:ascii="Arial" w:hAnsi="Arial" w:cs="Arial"/>
                <w:b/>
                <w:color w:val="000000"/>
                <w:sz w:val="22"/>
                <w:szCs w:val="22"/>
              </w:rPr>
              <w:t>Wellbeing and Social Prescribing – Customer Feedback</w:t>
            </w:r>
          </w:p>
        </w:tc>
        <w:tc>
          <w:tcPr>
            <w:tcW w:w="11198" w:type="dxa"/>
            <w:shd w:val="clear" w:color="auto" w:fill="auto"/>
          </w:tcPr>
          <w:p w14:paraId="043DD048" w14:textId="77777777" w:rsidR="0038670B" w:rsidRPr="0038670B" w:rsidRDefault="0038670B" w:rsidP="00C74B74">
            <w:pPr>
              <w:spacing w:after="0" w:line="240" w:lineRule="auto"/>
              <w:jc w:val="both"/>
              <w:rPr>
                <w:rFonts w:ascii="Arial" w:hAnsi="Arial" w:cs="Arial"/>
                <w:sz w:val="10"/>
                <w:szCs w:val="10"/>
                <w:lang w:val="en-US"/>
              </w:rPr>
            </w:pPr>
          </w:p>
          <w:p w14:paraId="1628B377" w14:textId="6B4B4FF3" w:rsidR="00C74B74" w:rsidRDefault="00C74B74" w:rsidP="00C74B74">
            <w:pPr>
              <w:spacing w:after="0" w:line="240" w:lineRule="auto"/>
              <w:jc w:val="both"/>
              <w:rPr>
                <w:rFonts w:ascii="Arial" w:hAnsi="Arial" w:cs="Arial"/>
                <w:lang w:val="en-US"/>
              </w:rPr>
            </w:pPr>
            <w:r w:rsidRPr="003D1412">
              <w:rPr>
                <w:rFonts w:ascii="Arial" w:hAnsi="Arial" w:cs="Arial"/>
                <w:lang w:val="en-US"/>
              </w:rPr>
              <w:t xml:space="preserve">The Wellbeing Team </w:t>
            </w:r>
            <w:proofErr w:type="gramStart"/>
            <w:r w:rsidR="0038670B">
              <w:rPr>
                <w:rFonts w:ascii="Arial" w:hAnsi="Arial" w:cs="Arial"/>
                <w:lang w:val="en-US"/>
              </w:rPr>
              <w:t>c</w:t>
            </w:r>
            <w:r w:rsidR="0038670B">
              <w:rPr>
                <w:lang w:val="en-US"/>
              </w:rPr>
              <w:t>arry out</w:t>
            </w:r>
            <w:proofErr w:type="gramEnd"/>
            <w:r w:rsidR="0038670B">
              <w:rPr>
                <w:lang w:val="en-US"/>
              </w:rPr>
              <w:t xml:space="preserve"> evaluation with clients to </w:t>
            </w:r>
            <w:r w:rsidRPr="003D1412">
              <w:rPr>
                <w:rFonts w:ascii="Arial" w:hAnsi="Arial" w:cs="Arial"/>
                <w:lang w:val="en-US"/>
              </w:rPr>
              <w:t xml:space="preserve">engage with clients </w:t>
            </w:r>
            <w:r w:rsidR="0038670B">
              <w:rPr>
                <w:rFonts w:ascii="Arial" w:hAnsi="Arial" w:cs="Arial"/>
                <w:lang w:val="en-US"/>
              </w:rPr>
              <w:t xml:space="preserve">to </w:t>
            </w:r>
            <w:r w:rsidRPr="003D1412">
              <w:rPr>
                <w:rFonts w:ascii="Arial" w:hAnsi="Arial" w:cs="Arial"/>
                <w:lang w:val="en-US"/>
              </w:rPr>
              <w:t xml:space="preserve">ensure the service is meeting their needs. Each client </w:t>
            </w:r>
            <w:proofErr w:type="gramStart"/>
            <w:r w:rsidRPr="003D1412">
              <w:rPr>
                <w:rFonts w:ascii="Arial" w:hAnsi="Arial" w:cs="Arial"/>
                <w:lang w:val="en-US"/>
              </w:rPr>
              <w:t>is asked</w:t>
            </w:r>
            <w:proofErr w:type="gramEnd"/>
            <w:r w:rsidRPr="003D1412">
              <w:rPr>
                <w:rFonts w:ascii="Arial" w:hAnsi="Arial" w:cs="Arial"/>
                <w:lang w:val="en-US"/>
              </w:rPr>
              <w:t xml:space="preserve"> about accessibility when they first contact the service, and sessions are adapted accordingly. </w:t>
            </w:r>
            <w:r>
              <w:rPr>
                <w:rFonts w:ascii="Arial" w:hAnsi="Arial" w:cs="Arial"/>
                <w:lang w:val="en-US"/>
              </w:rPr>
              <w:t xml:space="preserve">The </w:t>
            </w:r>
            <w:r w:rsidRPr="003D1412">
              <w:rPr>
                <w:rFonts w:ascii="Arial" w:hAnsi="Arial" w:cs="Arial"/>
                <w:lang w:val="en-US"/>
              </w:rPr>
              <w:t xml:space="preserve">Social Prescribing team </w:t>
            </w:r>
            <w:r>
              <w:rPr>
                <w:rFonts w:ascii="Arial" w:hAnsi="Arial" w:cs="Arial"/>
                <w:lang w:val="en-US"/>
              </w:rPr>
              <w:t xml:space="preserve">use </w:t>
            </w:r>
            <w:r w:rsidRPr="003D1412">
              <w:rPr>
                <w:rFonts w:ascii="Arial" w:hAnsi="Arial" w:cs="Arial"/>
                <w:lang w:val="en-US"/>
              </w:rPr>
              <w:t xml:space="preserve">a client experience form where people </w:t>
            </w:r>
            <w:proofErr w:type="gramStart"/>
            <w:r w:rsidRPr="003D1412">
              <w:rPr>
                <w:rFonts w:ascii="Arial" w:hAnsi="Arial" w:cs="Arial"/>
                <w:lang w:val="en-US"/>
              </w:rPr>
              <w:t>are asked</w:t>
            </w:r>
            <w:proofErr w:type="gramEnd"/>
            <w:r w:rsidRPr="003D1412">
              <w:rPr>
                <w:rFonts w:ascii="Arial" w:hAnsi="Arial" w:cs="Arial"/>
                <w:lang w:val="en-US"/>
              </w:rPr>
              <w:t xml:space="preserve"> to provide feedback on the service</w:t>
            </w:r>
            <w:r>
              <w:rPr>
                <w:rFonts w:ascii="Arial" w:hAnsi="Arial" w:cs="Arial"/>
                <w:lang w:val="en-US"/>
              </w:rPr>
              <w:t xml:space="preserve">, which is reviewed within the Team and adaptations made if required. </w:t>
            </w:r>
          </w:p>
          <w:p w14:paraId="51076DEA" w14:textId="427100F0" w:rsidR="0038670B" w:rsidRPr="0038670B" w:rsidRDefault="0038670B" w:rsidP="00C74B74">
            <w:pPr>
              <w:spacing w:after="0" w:line="240" w:lineRule="auto"/>
              <w:jc w:val="both"/>
              <w:rPr>
                <w:rStyle w:val="fontstyle21"/>
                <w:color w:val="auto"/>
                <w:sz w:val="10"/>
                <w:szCs w:val="10"/>
              </w:rPr>
            </w:pPr>
          </w:p>
        </w:tc>
        <w:tc>
          <w:tcPr>
            <w:tcW w:w="1417" w:type="dxa"/>
            <w:shd w:val="clear" w:color="auto" w:fill="auto"/>
            <w:vAlign w:val="center"/>
          </w:tcPr>
          <w:p w14:paraId="25107AA2" w14:textId="0B8751AE" w:rsidR="00C74B74" w:rsidRPr="002951BE" w:rsidRDefault="00C74B74" w:rsidP="00C74B74">
            <w:pPr>
              <w:pStyle w:val="Normal1"/>
              <w:jc w:val="center"/>
              <w:rPr>
                <w:rFonts w:ascii="Arial" w:hAnsi="Arial" w:cs="Arial"/>
                <w:color w:val="000000"/>
                <w:sz w:val="22"/>
                <w:szCs w:val="22"/>
              </w:rPr>
            </w:pPr>
            <w:r w:rsidRPr="003D1412">
              <w:rPr>
                <w:rFonts w:ascii="Arial" w:hAnsi="Arial" w:cs="Arial"/>
                <w:color w:val="000000"/>
              </w:rPr>
              <w:t>Elaine Thomas</w:t>
            </w:r>
          </w:p>
        </w:tc>
      </w:tr>
      <w:tr w:rsidR="00C74B74" w14:paraId="0E1A79C4" w14:textId="77777777" w:rsidTr="00002241">
        <w:tc>
          <w:tcPr>
            <w:tcW w:w="2411" w:type="dxa"/>
            <w:shd w:val="clear" w:color="auto" w:fill="auto"/>
            <w:vAlign w:val="center"/>
          </w:tcPr>
          <w:p w14:paraId="057380ED" w14:textId="2D6FA962" w:rsidR="00C74B74" w:rsidRPr="002951BE" w:rsidRDefault="00C74B74" w:rsidP="00C74B74">
            <w:pPr>
              <w:pStyle w:val="Normal1"/>
              <w:rPr>
                <w:rFonts w:ascii="Arial" w:hAnsi="Arial" w:cs="Arial"/>
                <w:b/>
                <w:color w:val="000000"/>
                <w:sz w:val="22"/>
                <w:szCs w:val="22"/>
              </w:rPr>
            </w:pPr>
            <w:r w:rsidRPr="002951BE">
              <w:rPr>
                <w:rFonts w:ascii="Arial" w:hAnsi="Arial" w:cs="Arial"/>
                <w:b/>
                <w:color w:val="000000"/>
                <w:sz w:val="22"/>
                <w:szCs w:val="22"/>
              </w:rPr>
              <w:t>Environmental Protection</w:t>
            </w:r>
          </w:p>
        </w:tc>
        <w:tc>
          <w:tcPr>
            <w:tcW w:w="11198" w:type="dxa"/>
            <w:shd w:val="clear" w:color="auto" w:fill="auto"/>
            <w:vAlign w:val="center"/>
          </w:tcPr>
          <w:p w14:paraId="17F863D1" w14:textId="77777777" w:rsidR="0038670B" w:rsidRPr="0038670B" w:rsidRDefault="0038670B" w:rsidP="00C74B74">
            <w:pPr>
              <w:pStyle w:val="NoSpacing"/>
              <w:jc w:val="both"/>
              <w:rPr>
                <w:rFonts w:ascii="Arial" w:hAnsi="Arial" w:cs="Arial"/>
                <w:sz w:val="10"/>
                <w:szCs w:val="20"/>
              </w:rPr>
            </w:pPr>
          </w:p>
          <w:p w14:paraId="13706788" w14:textId="5A408E0B" w:rsidR="00C74B74" w:rsidRDefault="00C74B74" w:rsidP="00C74B74">
            <w:pPr>
              <w:pStyle w:val="NoSpacing"/>
              <w:jc w:val="both"/>
              <w:rPr>
                <w:rFonts w:ascii="Arial" w:hAnsi="Arial" w:cs="Arial"/>
                <w:szCs w:val="40"/>
              </w:rPr>
            </w:pPr>
            <w:r w:rsidRPr="003D1412">
              <w:rPr>
                <w:rFonts w:ascii="Arial" w:hAnsi="Arial" w:cs="Arial"/>
                <w:szCs w:val="40"/>
              </w:rPr>
              <w:t xml:space="preserve">Environmental Protection is a universal service available to all residents. Individuals identified as having additional needs are given support and procedures are in place to provide information in various formats as required. Officers make safeguarding referrals where they have professional concern regarding individuals. </w:t>
            </w:r>
          </w:p>
          <w:p w14:paraId="3B25BD6B" w14:textId="43470E32" w:rsidR="0038670B" w:rsidRPr="0038670B" w:rsidRDefault="0038670B" w:rsidP="00C74B74">
            <w:pPr>
              <w:pStyle w:val="NoSpacing"/>
              <w:jc w:val="both"/>
              <w:rPr>
                <w:rFonts w:ascii="Arial" w:hAnsi="Arial" w:cs="Arial"/>
                <w:sz w:val="10"/>
                <w:szCs w:val="20"/>
              </w:rPr>
            </w:pPr>
          </w:p>
        </w:tc>
        <w:tc>
          <w:tcPr>
            <w:tcW w:w="1417" w:type="dxa"/>
            <w:shd w:val="clear" w:color="auto" w:fill="auto"/>
            <w:vAlign w:val="center"/>
          </w:tcPr>
          <w:p w14:paraId="31E089FD" w14:textId="02B19A99" w:rsidR="00C74B74" w:rsidRPr="002951BE" w:rsidRDefault="00C74B74" w:rsidP="00C74B74">
            <w:pPr>
              <w:pStyle w:val="Normal1"/>
              <w:jc w:val="center"/>
              <w:rPr>
                <w:rFonts w:ascii="Arial" w:hAnsi="Arial" w:cs="Arial"/>
                <w:color w:val="000000"/>
                <w:sz w:val="22"/>
                <w:szCs w:val="22"/>
              </w:rPr>
            </w:pPr>
            <w:r w:rsidRPr="002951BE">
              <w:rPr>
                <w:rFonts w:ascii="Arial" w:hAnsi="Arial" w:cs="Arial"/>
                <w:color w:val="000000"/>
                <w:sz w:val="22"/>
                <w:szCs w:val="22"/>
              </w:rPr>
              <w:t>Simon Ballard</w:t>
            </w:r>
          </w:p>
        </w:tc>
      </w:tr>
      <w:tr w:rsidR="0038670B" w14:paraId="4C2B5109" w14:textId="77777777" w:rsidTr="00C74B74">
        <w:tc>
          <w:tcPr>
            <w:tcW w:w="2411" w:type="dxa"/>
            <w:shd w:val="clear" w:color="auto" w:fill="auto"/>
            <w:vAlign w:val="center"/>
          </w:tcPr>
          <w:p w14:paraId="01EFB3D1" w14:textId="73B0FA6D" w:rsidR="0038670B" w:rsidRPr="002951BE" w:rsidRDefault="0038670B" w:rsidP="0038670B">
            <w:pPr>
              <w:pStyle w:val="Normal1"/>
              <w:rPr>
                <w:rFonts w:ascii="Arial" w:hAnsi="Arial" w:cs="Arial"/>
                <w:b/>
                <w:color w:val="000000"/>
                <w:sz w:val="22"/>
                <w:szCs w:val="22"/>
              </w:rPr>
            </w:pPr>
            <w:r w:rsidRPr="002951BE">
              <w:rPr>
                <w:rFonts w:ascii="Arial" w:hAnsi="Arial" w:cs="Arial"/>
                <w:b/>
                <w:bCs/>
                <w:sz w:val="22"/>
                <w:szCs w:val="22"/>
              </w:rPr>
              <w:lastRenderedPageBreak/>
              <w:t>Housing Standards Financial Assistance and Enforcement Policy</w:t>
            </w:r>
          </w:p>
        </w:tc>
        <w:tc>
          <w:tcPr>
            <w:tcW w:w="11198" w:type="dxa"/>
            <w:shd w:val="clear" w:color="auto" w:fill="auto"/>
            <w:vAlign w:val="center"/>
          </w:tcPr>
          <w:p w14:paraId="0E7CFCA8" w14:textId="77777777" w:rsidR="0038670B" w:rsidRPr="0038670B" w:rsidRDefault="0038670B" w:rsidP="0038670B">
            <w:pPr>
              <w:spacing w:after="0" w:line="240" w:lineRule="auto"/>
              <w:jc w:val="both"/>
              <w:rPr>
                <w:rStyle w:val="fontstyle01"/>
                <w:sz w:val="10"/>
                <w:szCs w:val="10"/>
              </w:rPr>
            </w:pPr>
          </w:p>
          <w:p w14:paraId="5AA0F6E0" w14:textId="77777777" w:rsidR="0038670B" w:rsidRDefault="0038670B" w:rsidP="0038670B">
            <w:pPr>
              <w:spacing w:after="0" w:line="240" w:lineRule="auto"/>
              <w:jc w:val="both"/>
              <w:rPr>
                <w:rFonts w:ascii="Arial" w:hAnsi="Arial" w:cs="Arial"/>
                <w:lang w:eastAsia="en-GB"/>
              </w:rPr>
            </w:pPr>
            <w:r>
              <w:rPr>
                <w:rStyle w:val="fontstyle01"/>
              </w:rPr>
              <w:t>T</w:t>
            </w:r>
            <w:r w:rsidRPr="003D1412">
              <w:rPr>
                <w:rStyle w:val="fontstyle01"/>
              </w:rPr>
              <w:t xml:space="preserve">he Housing Standards Financial Assistance and Enforcement Policy was developed to target assistance to those most in need. </w:t>
            </w:r>
            <w:r w:rsidRPr="003D1412">
              <w:rPr>
                <w:rFonts w:ascii="Arial" w:hAnsi="Arial" w:cs="Arial"/>
                <w:lang w:eastAsia="en-GB"/>
              </w:rPr>
              <w:t>One of the Policy’s priorities is to reduce fuel poverty and excess cold. Chichester Warm Homes Initiative delivers on this priority by offering financial assistance to homeowners and landlords if a property is occupied by someone on a low income and has a low EPC rating. Home Energy Advice is provided by Arun and Chichester Citizens Advice Energy Team who are equipped to provide personalised advice concerning the grants and financial assistance available to suit individual circumstances.</w:t>
            </w:r>
          </w:p>
          <w:p w14:paraId="63D1FC71" w14:textId="07C768FA" w:rsidR="0038670B" w:rsidRPr="0038670B" w:rsidRDefault="0038670B" w:rsidP="0038670B">
            <w:pPr>
              <w:spacing w:after="0" w:line="240" w:lineRule="auto"/>
              <w:jc w:val="both"/>
              <w:rPr>
                <w:rFonts w:ascii="Arial" w:hAnsi="Arial" w:cs="Arial"/>
                <w:sz w:val="10"/>
                <w:szCs w:val="10"/>
                <w:lang w:eastAsia="en-GB"/>
              </w:rPr>
            </w:pPr>
          </w:p>
        </w:tc>
        <w:tc>
          <w:tcPr>
            <w:tcW w:w="1417" w:type="dxa"/>
            <w:shd w:val="clear" w:color="auto" w:fill="auto"/>
            <w:vAlign w:val="center"/>
          </w:tcPr>
          <w:p w14:paraId="09CE58A4" w14:textId="04712E1E" w:rsidR="0038670B" w:rsidRPr="002951BE" w:rsidRDefault="0038670B" w:rsidP="0038670B">
            <w:pPr>
              <w:pStyle w:val="Normal1"/>
              <w:jc w:val="center"/>
              <w:rPr>
                <w:rFonts w:ascii="Arial" w:hAnsi="Arial" w:cs="Arial"/>
                <w:color w:val="000000"/>
                <w:sz w:val="22"/>
                <w:szCs w:val="22"/>
              </w:rPr>
            </w:pPr>
            <w:r>
              <w:rPr>
                <w:rFonts w:ascii="Arial" w:hAnsi="Arial" w:cs="Arial"/>
                <w:color w:val="000000"/>
                <w:sz w:val="22"/>
                <w:szCs w:val="22"/>
              </w:rPr>
              <w:t>Marlene Rogers</w:t>
            </w:r>
          </w:p>
        </w:tc>
      </w:tr>
      <w:tr w:rsidR="0038670B" w14:paraId="15A3C92D" w14:textId="77777777" w:rsidTr="00C74B74">
        <w:tc>
          <w:tcPr>
            <w:tcW w:w="2411" w:type="dxa"/>
            <w:shd w:val="clear" w:color="auto" w:fill="auto"/>
            <w:vAlign w:val="center"/>
          </w:tcPr>
          <w:p w14:paraId="258B53B0" w14:textId="0F0DA2EE" w:rsidR="0038670B" w:rsidRPr="002951BE" w:rsidRDefault="0038670B" w:rsidP="0038670B">
            <w:pPr>
              <w:pStyle w:val="Normal1"/>
              <w:rPr>
                <w:rFonts w:ascii="Arial" w:hAnsi="Arial" w:cs="Arial"/>
                <w:b/>
                <w:color w:val="000000"/>
                <w:sz w:val="22"/>
                <w:szCs w:val="22"/>
              </w:rPr>
            </w:pPr>
            <w:r w:rsidRPr="002951BE">
              <w:rPr>
                <w:rFonts w:ascii="Arial" w:hAnsi="Arial" w:cs="Arial"/>
                <w:b/>
                <w:color w:val="000000"/>
                <w:sz w:val="22"/>
                <w:szCs w:val="22"/>
              </w:rPr>
              <w:t>Multi-Agency Panel</w:t>
            </w:r>
          </w:p>
        </w:tc>
        <w:tc>
          <w:tcPr>
            <w:tcW w:w="11198" w:type="dxa"/>
            <w:shd w:val="clear" w:color="auto" w:fill="auto"/>
            <w:vAlign w:val="center"/>
          </w:tcPr>
          <w:p w14:paraId="2E7FDA5A" w14:textId="77777777" w:rsidR="0038670B" w:rsidRPr="0038670B" w:rsidRDefault="0038670B" w:rsidP="0038670B">
            <w:pPr>
              <w:pStyle w:val="NoSpacing"/>
              <w:jc w:val="both"/>
              <w:rPr>
                <w:rStyle w:val="fontstyle01"/>
                <w:sz w:val="10"/>
                <w:szCs w:val="10"/>
              </w:rPr>
            </w:pPr>
          </w:p>
          <w:p w14:paraId="68FE7F1D" w14:textId="77777777" w:rsidR="0038670B" w:rsidRDefault="0038670B" w:rsidP="0038670B">
            <w:pPr>
              <w:pStyle w:val="NoSpacing"/>
              <w:jc w:val="both"/>
              <w:rPr>
                <w:rStyle w:val="fontstyle01"/>
              </w:rPr>
            </w:pPr>
            <w:r w:rsidRPr="003D1412">
              <w:rPr>
                <w:rStyle w:val="fontstyle01"/>
              </w:rPr>
              <w:t xml:space="preserve">The Council hosts quarterly meetings, which provide a forum for housing and health professionals to discuss clients with specific or complex housing requirements. This includes those with medical needs, those affected by overcrowding and those wishing to downsize. The forum provides an opportunity for alternative housing to be discussed ensuring accommodation is suitable and will meet future needs. </w:t>
            </w:r>
          </w:p>
          <w:p w14:paraId="6D165682" w14:textId="42721AED" w:rsidR="0038670B" w:rsidRPr="0038670B" w:rsidRDefault="0038670B" w:rsidP="0038670B">
            <w:pPr>
              <w:pStyle w:val="NoSpacing"/>
              <w:jc w:val="both"/>
              <w:rPr>
                <w:rFonts w:ascii="Arial" w:hAnsi="Arial" w:cs="Arial"/>
                <w:color w:val="000000"/>
                <w:sz w:val="10"/>
                <w:szCs w:val="10"/>
              </w:rPr>
            </w:pPr>
          </w:p>
        </w:tc>
        <w:tc>
          <w:tcPr>
            <w:tcW w:w="1417" w:type="dxa"/>
            <w:shd w:val="clear" w:color="auto" w:fill="auto"/>
            <w:vAlign w:val="center"/>
          </w:tcPr>
          <w:p w14:paraId="0D01B5B0" w14:textId="3B239477" w:rsidR="0038670B" w:rsidRPr="002951BE" w:rsidRDefault="0038670B" w:rsidP="0038670B">
            <w:pPr>
              <w:pStyle w:val="Normal1"/>
              <w:jc w:val="center"/>
              <w:rPr>
                <w:rFonts w:ascii="Arial" w:hAnsi="Arial" w:cs="Arial"/>
                <w:color w:val="000000"/>
                <w:sz w:val="22"/>
                <w:szCs w:val="22"/>
              </w:rPr>
            </w:pPr>
            <w:r w:rsidRPr="002951BE">
              <w:rPr>
                <w:rFonts w:ascii="Arial" w:hAnsi="Arial" w:cs="Arial"/>
                <w:color w:val="000000"/>
                <w:sz w:val="22"/>
                <w:szCs w:val="22"/>
              </w:rPr>
              <w:t>Teresa O’Toole</w:t>
            </w:r>
          </w:p>
        </w:tc>
      </w:tr>
      <w:tr w:rsidR="0038670B" w14:paraId="79482A7C" w14:textId="77777777" w:rsidTr="00C74B74">
        <w:tc>
          <w:tcPr>
            <w:tcW w:w="2411" w:type="dxa"/>
            <w:shd w:val="clear" w:color="auto" w:fill="auto"/>
            <w:vAlign w:val="center"/>
          </w:tcPr>
          <w:p w14:paraId="2A30CF55" w14:textId="3A8D6D29" w:rsidR="0038670B" w:rsidRPr="002951BE" w:rsidRDefault="0038670B" w:rsidP="0038670B">
            <w:pPr>
              <w:pStyle w:val="Normal1"/>
              <w:rPr>
                <w:sz w:val="22"/>
                <w:szCs w:val="22"/>
                <w:highlight w:val="yellow"/>
              </w:rPr>
            </w:pPr>
            <w:r w:rsidRPr="002951BE">
              <w:rPr>
                <w:rFonts w:ascii="Arial" w:hAnsi="Arial" w:cs="Arial"/>
                <w:b/>
                <w:color w:val="000000"/>
                <w:sz w:val="22"/>
                <w:szCs w:val="22"/>
              </w:rPr>
              <w:t>Revenues and Benefits – Customer Data</w:t>
            </w:r>
          </w:p>
        </w:tc>
        <w:tc>
          <w:tcPr>
            <w:tcW w:w="11198" w:type="dxa"/>
            <w:shd w:val="clear" w:color="auto" w:fill="auto"/>
            <w:vAlign w:val="center"/>
          </w:tcPr>
          <w:p w14:paraId="12AB91EE" w14:textId="77777777" w:rsidR="0038670B" w:rsidRPr="0038670B" w:rsidRDefault="0038670B" w:rsidP="0038670B">
            <w:pPr>
              <w:spacing w:after="0" w:line="240" w:lineRule="auto"/>
              <w:jc w:val="both"/>
              <w:rPr>
                <w:rFonts w:ascii="Arial" w:hAnsi="Arial" w:cs="Arial"/>
                <w:sz w:val="10"/>
                <w:szCs w:val="10"/>
              </w:rPr>
            </w:pPr>
          </w:p>
          <w:p w14:paraId="2B35AC27" w14:textId="77777777" w:rsidR="0038670B" w:rsidRDefault="0038670B" w:rsidP="0038670B">
            <w:pPr>
              <w:spacing w:after="0" w:line="240" w:lineRule="auto"/>
              <w:jc w:val="both"/>
              <w:rPr>
                <w:rFonts w:ascii="Arial" w:hAnsi="Arial" w:cs="Arial"/>
              </w:rPr>
            </w:pPr>
            <w:r w:rsidRPr="003D1412">
              <w:rPr>
                <w:rFonts w:ascii="Arial" w:hAnsi="Arial" w:cs="Arial"/>
              </w:rPr>
              <w:t xml:space="preserve">The Revenues and Benefits Team continue to collect and monitor equality data from customers. This is to ensure the impact of any future changes to localised schemes the Council is responsible for administering is understood and support is relevant and targeted to those that require assistance and/or to any underrepresented group as appropriate. </w:t>
            </w:r>
          </w:p>
          <w:p w14:paraId="2D8EB3B1" w14:textId="065F577A" w:rsidR="0038670B" w:rsidRPr="0038670B" w:rsidRDefault="0038670B" w:rsidP="0038670B">
            <w:pPr>
              <w:spacing w:after="0" w:line="240" w:lineRule="auto"/>
              <w:jc w:val="both"/>
              <w:rPr>
                <w:rFonts w:ascii="Arial" w:hAnsi="Arial" w:cs="Arial"/>
                <w:sz w:val="10"/>
                <w:szCs w:val="10"/>
              </w:rPr>
            </w:pPr>
          </w:p>
        </w:tc>
        <w:tc>
          <w:tcPr>
            <w:tcW w:w="1417" w:type="dxa"/>
            <w:shd w:val="clear" w:color="auto" w:fill="auto"/>
            <w:vAlign w:val="center"/>
          </w:tcPr>
          <w:p w14:paraId="56904F89" w14:textId="3D4E0691" w:rsidR="0038670B" w:rsidRPr="002951BE" w:rsidRDefault="0038670B" w:rsidP="0038670B">
            <w:pPr>
              <w:pStyle w:val="Normal1"/>
              <w:jc w:val="center"/>
              <w:rPr>
                <w:sz w:val="22"/>
                <w:szCs w:val="22"/>
                <w:highlight w:val="yellow"/>
              </w:rPr>
            </w:pPr>
            <w:r w:rsidRPr="002951BE">
              <w:rPr>
                <w:rFonts w:ascii="Arial" w:hAnsi="Arial" w:cs="Arial"/>
                <w:color w:val="000000"/>
                <w:sz w:val="22"/>
                <w:szCs w:val="22"/>
              </w:rPr>
              <w:t>Marlene Rogers</w:t>
            </w:r>
          </w:p>
        </w:tc>
      </w:tr>
    </w:tbl>
    <w:p w14:paraId="2D292EE5" w14:textId="77777777" w:rsidR="00BC5C62" w:rsidRPr="003D1412" w:rsidRDefault="00BC5C62" w:rsidP="00BC5C62">
      <w:pPr>
        <w:spacing w:after="0" w:line="240" w:lineRule="auto"/>
        <w:rPr>
          <w:rFonts w:ascii="Arial" w:hAnsi="Arial" w:cs="Arial"/>
          <w:b/>
          <w:color w:val="000000"/>
          <w:sz w:val="20"/>
          <w:szCs w:val="20"/>
          <w:highlight w:val="yellow"/>
        </w:rPr>
      </w:pPr>
    </w:p>
    <w:p w14:paraId="1FF8C8D5" w14:textId="77777777" w:rsidR="00F05BF9" w:rsidRPr="003D1412" w:rsidRDefault="004A2C61" w:rsidP="000B6F7C">
      <w:pPr>
        <w:pStyle w:val="Heading3"/>
      </w:pPr>
      <w:r w:rsidRPr="003D1412">
        <w:t xml:space="preserve">Equality Objective Two - </w:t>
      </w:r>
      <w:r w:rsidR="00F05BF9" w:rsidRPr="003D1412">
        <w:t xml:space="preserve">Employment </w:t>
      </w:r>
      <w:r w:rsidR="00D81B7C" w:rsidRPr="003D1412">
        <w:t>and Staff</w:t>
      </w:r>
    </w:p>
    <w:p w14:paraId="263D4B5A" w14:textId="23D0C4F9" w:rsidR="001A371C" w:rsidRDefault="001A371C" w:rsidP="004A2C61">
      <w:pPr>
        <w:pStyle w:val="ListParagraph"/>
        <w:spacing w:after="0" w:line="240" w:lineRule="auto"/>
        <w:ind w:left="-112"/>
        <w:rPr>
          <w:rFonts w:ascii="Arial" w:hAnsi="Arial" w:cs="Arial"/>
          <w:b/>
          <w:color w:val="000000"/>
          <w:sz w:val="16"/>
          <w:szCs w:val="16"/>
          <w:highlight w:val="yellow"/>
        </w:rPr>
      </w:pPr>
    </w:p>
    <w:tbl>
      <w:tblPr>
        <w:tblStyle w:val="TableGrid"/>
        <w:tblW w:w="15026" w:type="dxa"/>
        <w:tblInd w:w="-289" w:type="dxa"/>
        <w:tblLook w:val="04A0" w:firstRow="1" w:lastRow="0" w:firstColumn="1" w:lastColumn="0" w:noHBand="0" w:noVBand="1"/>
        <w:tblCaption w:val="Equality Objective 2: Employment and Staff"/>
        <w:tblDescription w:val="Table showing progress in 2024 on actions to further Chichester District Council's Equality Objective 2: Employment and Staff. "/>
      </w:tblPr>
      <w:tblGrid>
        <w:gridCol w:w="2269"/>
        <w:gridCol w:w="11340"/>
        <w:gridCol w:w="1417"/>
      </w:tblGrid>
      <w:tr w:rsidR="00682F93" w14:paraId="680B82FC" w14:textId="77777777" w:rsidTr="00682F93">
        <w:tc>
          <w:tcPr>
            <w:tcW w:w="2269" w:type="dxa"/>
            <w:shd w:val="clear" w:color="auto" w:fill="D9D9D9" w:themeFill="background1" w:themeFillShade="D9"/>
            <w:vAlign w:val="center"/>
          </w:tcPr>
          <w:p w14:paraId="66D8E4D7" w14:textId="22126B63" w:rsidR="00682F93" w:rsidRDefault="00682F93" w:rsidP="00682F93">
            <w:pPr>
              <w:pStyle w:val="Normal1"/>
              <w:jc w:val="center"/>
              <w:rPr>
                <w:highlight w:val="yellow"/>
              </w:rPr>
            </w:pPr>
            <w:r w:rsidRPr="003D1412">
              <w:rPr>
                <w:rFonts w:ascii="Arial" w:hAnsi="Arial" w:cs="Arial"/>
                <w:b/>
                <w:color w:val="000000"/>
              </w:rPr>
              <w:t>Action</w:t>
            </w:r>
          </w:p>
        </w:tc>
        <w:tc>
          <w:tcPr>
            <w:tcW w:w="11340" w:type="dxa"/>
            <w:shd w:val="clear" w:color="auto" w:fill="D9D9D9" w:themeFill="background1" w:themeFillShade="D9"/>
            <w:vAlign w:val="center"/>
          </w:tcPr>
          <w:p w14:paraId="29CFF861" w14:textId="37AE6764" w:rsidR="00682F93" w:rsidRDefault="00682F93" w:rsidP="00682F93">
            <w:pPr>
              <w:pStyle w:val="Normal1"/>
              <w:jc w:val="center"/>
              <w:rPr>
                <w:highlight w:val="yellow"/>
              </w:rPr>
            </w:pPr>
            <w:r w:rsidRPr="003D1412">
              <w:rPr>
                <w:rFonts w:ascii="Arial" w:hAnsi="Arial" w:cs="Arial"/>
                <w:b/>
                <w:color w:val="000000"/>
              </w:rPr>
              <w:t>Update</w:t>
            </w:r>
          </w:p>
        </w:tc>
        <w:tc>
          <w:tcPr>
            <w:tcW w:w="1417" w:type="dxa"/>
            <w:shd w:val="clear" w:color="auto" w:fill="D9D9D9" w:themeFill="background1" w:themeFillShade="D9"/>
            <w:vAlign w:val="center"/>
          </w:tcPr>
          <w:p w14:paraId="2A7866C6" w14:textId="38C14A89" w:rsidR="00682F93" w:rsidRDefault="00682F93" w:rsidP="00682F93">
            <w:pPr>
              <w:pStyle w:val="Normal1"/>
              <w:jc w:val="center"/>
              <w:rPr>
                <w:highlight w:val="yellow"/>
              </w:rPr>
            </w:pPr>
            <w:r w:rsidRPr="003D1412">
              <w:rPr>
                <w:rFonts w:ascii="Arial" w:hAnsi="Arial" w:cs="Arial"/>
                <w:b/>
                <w:color w:val="000000"/>
              </w:rPr>
              <w:t>Lead officer</w:t>
            </w:r>
          </w:p>
        </w:tc>
      </w:tr>
      <w:tr w:rsidR="00682F93" w14:paraId="409FC2E0" w14:textId="77777777" w:rsidTr="00C06D1B">
        <w:tc>
          <w:tcPr>
            <w:tcW w:w="2269" w:type="dxa"/>
            <w:shd w:val="clear" w:color="auto" w:fill="auto"/>
            <w:vAlign w:val="center"/>
          </w:tcPr>
          <w:p w14:paraId="1CACDB36" w14:textId="411F2C0B" w:rsidR="00682F93" w:rsidRPr="00682F93" w:rsidRDefault="00682F93" w:rsidP="00682F93">
            <w:pPr>
              <w:pStyle w:val="Normal1"/>
              <w:rPr>
                <w:sz w:val="22"/>
                <w:szCs w:val="22"/>
                <w:highlight w:val="yellow"/>
              </w:rPr>
            </w:pPr>
            <w:r w:rsidRPr="00682F93">
              <w:rPr>
                <w:rFonts w:ascii="Arial" w:hAnsi="Arial" w:cs="Arial"/>
                <w:b/>
                <w:color w:val="000000"/>
                <w:sz w:val="22"/>
                <w:szCs w:val="22"/>
              </w:rPr>
              <w:t>Human Resources</w:t>
            </w:r>
          </w:p>
        </w:tc>
        <w:tc>
          <w:tcPr>
            <w:tcW w:w="11340" w:type="dxa"/>
            <w:shd w:val="clear" w:color="auto" w:fill="auto"/>
            <w:vAlign w:val="center"/>
          </w:tcPr>
          <w:p w14:paraId="0A74E386" w14:textId="77777777" w:rsidR="00C06D1B" w:rsidRPr="00C06D1B" w:rsidRDefault="00C06D1B" w:rsidP="00CF5737">
            <w:pPr>
              <w:spacing w:after="0" w:line="240" w:lineRule="auto"/>
              <w:jc w:val="both"/>
              <w:rPr>
                <w:rFonts w:ascii="Arial" w:hAnsi="Arial" w:cs="Arial"/>
                <w:sz w:val="4"/>
                <w:szCs w:val="4"/>
              </w:rPr>
            </w:pPr>
          </w:p>
          <w:p w14:paraId="1BEC45EE" w14:textId="4D513464" w:rsidR="00682F93" w:rsidRDefault="00CF5737" w:rsidP="00CF5737">
            <w:pPr>
              <w:spacing w:after="0" w:line="240" w:lineRule="auto"/>
              <w:jc w:val="both"/>
              <w:rPr>
                <w:rFonts w:ascii="Arial" w:hAnsi="Arial" w:cs="Arial"/>
              </w:rPr>
            </w:pPr>
            <w:r w:rsidRPr="003D1412">
              <w:rPr>
                <w:rFonts w:ascii="Arial" w:hAnsi="Arial" w:cs="Arial"/>
              </w:rPr>
              <w:t xml:space="preserve">The Council </w:t>
            </w:r>
            <w:r>
              <w:rPr>
                <w:rFonts w:ascii="Arial" w:hAnsi="Arial" w:cs="Arial"/>
              </w:rPr>
              <w:t xml:space="preserve">is </w:t>
            </w:r>
            <w:r w:rsidRPr="003D1412">
              <w:rPr>
                <w:rFonts w:ascii="Arial" w:hAnsi="Arial" w:cs="Arial"/>
              </w:rPr>
              <w:t>fully committed to equality in its recruitment and employment practices. The Council’s Equality &amp; Diversity Policy adheres fully to the Equality Act 2010 and is available to all staff as part of the Staff Handbook, accessible on our Intranet.</w:t>
            </w:r>
            <w:r>
              <w:rPr>
                <w:rFonts w:ascii="Arial" w:hAnsi="Arial" w:cs="Arial"/>
              </w:rPr>
              <w:t xml:space="preserve">  HR officers are fully trained in equality &amp; diversity matters to give high level advice and guidance as required. This includes all areas of recruitment and selection, disability in the workplace and capability, performance, and absence matters.</w:t>
            </w:r>
          </w:p>
          <w:p w14:paraId="2E625C0B" w14:textId="759C5BA6" w:rsidR="00C06D1B" w:rsidRPr="00C06D1B" w:rsidRDefault="00C06D1B" w:rsidP="00CF5737">
            <w:pPr>
              <w:spacing w:after="0" w:line="240" w:lineRule="auto"/>
              <w:jc w:val="both"/>
              <w:rPr>
                <w:rFonts w:ascii="Arial" w:hAnsi="Arial" w:cs="Arial"/>
                <w:sz w:val="4"/>
                <w:szCs w:val="4"/>
              </w:rPr>
            </w:pPr>
          </w:p>
        </w:tc>
        <w:tc>
          <w:tcPr>
            <w:tcW w:w="1417" w:type="dxa"/>
            <w:shd w:val="clear" w:color="auto" w:fill="auto"/>
            <w:vAlign w:val="center"/>
          </w:tcPr>
          <w:p w14:paraId="0E71D908" w14:textId="3306A41C" w:rsidR="00682F93" w:rsidRPr="00682F93" w:rsidRDefault="00682F93" w:rsidP="00682F93">
            <w:pPr>
              <w:pStyle w:val="Normal1"/>
              <w:jc w:val="center"/>
              <w:rPr>
                <w:sz w:val="22"/>
                <w:szCs w:val="22"/>
                <w:highlight w:val="yellow"/>
              </w:rPr>
            </w:pPr>
            <w:r w:rsidRPr="00682F93">
              <w:rPr>
                <w:rFonts w:ascii="Arial" w:hAnsi="Arial" w:cs="Arial"/>
                <w:color w:val="000000"/>
                <w:sz w:val="22"/>
                <w:szCs w:val="22"/>
              </w:rPr>
              <w:t>Tim Radcliffe</w:t>
            </w:r>
          </w:p>
        </w:tc>
      </w:tr>
      <w:tr w:rsidR="00682F93" w14:paraId="0B34D89C" w14:textId="77777777" w:rsidTr="00CF5737">
        <w:tc>
          <w:tcPr>
            <w:tcW w:w="2269" w:type="dxa"/>
            <w:shd w:val="clear" w:color="auto" w:fill="auto"/>
            <w:vAlign w:val="center"/>
          </w:tcPr>
          <w:p w14:paraId="4C03E357" w14:textId="1F05130D" w:rsidR="00682F93" w:rsidRPr="00682F93" w:rsidRDefault="00682F93" w:rsidP="00682F93">
            <w:pPr>
              <w:pStyle w:val="Normal1"/>
              <w:rPr>
                <w:sz w:val="22"/>
                <w:szCs w:val="22"/>
                <w:highlight w:val="yellow"/>
              </w:rPr>
            </w:pPr>
            <w:r w:rsidRPr="00682F93">
              <w:rPr>
                <w:rFonts w:ascii="Arial" w:hAnsi="Arial" w:cs="Arial"/>
                <w:b/>
                <w:color w:val="000000"/>
                <w:sz w:val="22"/>
                <w:szCs w:val="22"/>
              </w:rPr>
              <w:t>Staff Training on Equality Issues</w:t>
            </w:r>
          </w:p>
        </w:tc>
        <w:tc>
          <w:tcPr>
            <w:tcW w:w="11340" w:type="dxa"/>
            <w:shd w:val="clear" w:color="auto" w:fill="auto"/>
            <w:vAlign w:val="center"/>
          </w:tcPr>
          <w:p w14:paraId="52A5FEA8" w14:textId="77777777" w:rsidR="00C06D1B" w:rsidRPr="00C06D1B" w:rsidRDefault="00C06D1B" w:rsidP="00CF5737">
            <w:pPr>
              <w:spacing w:after="0" w:line="240" w:lineRule="auto"/>
              <w:jc w:val="both"/>
              <w:rPr>
                <w:rFonts w:ascii="Arial" w:hAnsi="Arial" w:cs="Arial"/>
                <w:sz w:val="4"/>
                <w:szCs w:val="4"/>
              </w:rPr>
            </w:pPr>
          </w:p>
          <w:p w14:paraId="117A64A4" w14:textId="77777777" w:rsidR="00682F93" w:rsidRDefault="00CF5737" w:rsidP="00CF5737">
            <w:pPr>
              <w:spacing w:after="0" w:line="240" w:lineRule="auto"/>
              <w:jc w:val="both"/>
              <w:rPr>
                <w:rFonts w:ascii="Arial" w:hAnsi="Arial" w:cs="Arial"/>
              </w:rPr>
            </w:pPr>
            <w:r w:rsidRPr="003D1412">
              <w:rPr>
                <w:rFonts w:ascii="Arial" w:hAnsi="Arial" w:cs="Arial"/>
              </w:rPr>
              <w:t xml:space="preserve">Our e-learning system includes up-to-date </w:t>
            </w:r>
            <w:r>
              <w:rPr>
                <w:rFonts w:ascii="Arial" w:hAnsi="Arial" w:cs="Arial"/>
              </w:rPr>
              <w:t>E</w:t>
            </w:r>
            <w:r w:rsidRPr="003D1412">
              <w:rPr>
                <w:rFonts w:ascii="Arial" w:hAnsi="Arial" w:cs="Arial"/>
              </w:rPr>
              <w:t>quality</w:t>
            </w:r>
            <w:r>
              <w:rPr>
                <w:rFonts w:ascii="Arial" w:hAnsi="Arial" w:cs="Arial"/>
              </w:rPr>
              <w:t>, D</w:t>
            </w:r>
            <w:r w:rsidRPr="003D1412">
              <w:rPr>
                <w:rFonts w:ascii="Arial" w:hAnsi="Arial" w:cs="Arial"/>
              </w:rPr>
              <w:t>iversity</w:t>
            </w:r>
            <w:r>
              <w:rPr>
                <w:rFonts w:ascii="Arial" w:hAnsi="Arial" w:cs="Arial"/>
              </w:rPr>
              <w:t>, Inclusion &amp; Belonging</w:t>
            </w:r>
            <w:r w:rsidRPr="003D1412">
              <w:rPr>
                <w:rFonts w:ascii="Arial" w:hAnsi="Arial" w:cs="Arial"/>
              </w:rPr>
              <w:t xml:space="preserve"> </w:t>
            </w:r>
            <w:r>
              <w:rPr>
                <w:rFonts w:ascii="Arial" w:hAnsi="Arial" w:cs="Arial"/>
              </w:rPr>
              <w:t>training</w:t>
            </w:r>
            <w:r w:rsidRPr="003D1412">
              <w:rPr>
                <w:rFonts w:ascii="Arial" w:hAnsi="Arial" w:cs="Arial"/>
              </w:rPr>
              <w:t xml:space="preserve">. Completion </w:t>
            </w:r>
            <w:r>
              <w:rPr>
                <w:rFonts w:ascii="Arial" w:hAnsi="Arial" w:cs="Arial"/>
              </w:rPr>
              <w:t xml:space="preserve">is </w:t>
            </w:r>
            <w:r w:rsidRPr="003D1412">
              <w:rPr>
                <w:rFonts w:ascii="Arial" w:hAnsi="Arial" w:cs="Arial"/>
              </w:rPr>
              <w:t xml:space="preserve">a </w:t>
            </w:r>
            <w:r>
              <w:rPr>
                <w:rFonts w:ascii="Arial" w:hAnsi="Arial" w:cs="Arial"/>
              </w:rPr>
              <w:t xml:space="preserve">mandatory </w:t>
            </w:r>
            <w:r w:rsidRPr="003D1412">
              <w:rPr>
                <w:rFonts w:ascii="Arial" w:hAnsi="Arial" w:cs="Arial"/>
              </w:rPr>
              <w:t xml:space="preserve">requirement for all new starters as part of the induction process </w:t>
            </w:r>
            <w:r>
              <w:rPr>
                <w:rFonts w:ascii="Arial" w:hAnsi="Arial" w:cs="Arial"/>
              </w:rPr>
              <w:t>with periodic mandatory refresher training for all other staff.  T</w:t>
            </w:r>
            <w:r w:rsidRPr="003D1412">
              <w:rPr>
                <w:rFonts w:ascii="Arial" w:hAnsi="Arial" w:cs="Arial"/>
              </w:rPr>
              <w:t>his is monitored by the HR Team.</w:t>
            </w:r>
          </w:p>
          <w:p w14:paraId="4C3563E3" w14:textId="4C4A1F77" w:rsidR="00C06D1B" w:rsidRPr="00C06D1B" w:rsidRDefault="00C06D1B" w:rsidP="00CF5737">
            <w:pPr>
              <w:spacing w:after="0" w:line="240" w:lineRule="auto"/>
              <w:jc w:val="both"/>
              <w:rPr>
                <w:rFonts w:ascii="Arial" w:hAnsi="Arial" w:cs="Arial"/>
                <w:sz w:val="6"/>
                <w:szCs w:val="6"/>
              </w:rPr>
            </w:pPr>
          </w:p>
        </w:tc>
        <w:tc>
          <w:tcPr>
            <w:tcW w:w="1417" w:type="dxa"/>
            <w:shd w:val="clear" w:color="auto" w:fill="auto"/>
            <w:vAlign w:val="center"/>
          </w:tcPr>
          <w:p w14:paraId="3745C8CB" w14:textId="76CD33B6" w:rsidR="00682F93" w:rsidRPr="00682F93" w:rsidRDefault="00682F93" w:rsidP="00682F93">
            <w:pPr>
              <w:pStyle w:val="Normal1"/>
              <w:jc w:val="center"/>
              <w:rPr>
                <w:sz w:val="22"/>
                <w:szCs w:val="22"/>
                <w:highlight w:val="yellow"/>
              </w:rPr>
            </w:pPr>
            <w:r w:rsidRPr="00682F93">
              <w:rPr>
                <w:rFonts w:ascii="Arial" w:hAnsi="Arial" w:cs="Arial"/>
                <w:color w:val="000000"/>
                <w:sz w:val="22"/>
                <w:szCs w:val="22"/>
              </w:rPr>
              <w:t>Tim Radcliffe</w:t>
            </w:r>
          </w:p>
        </w:tc>
      </w:tr>
      <w:tr w:rsidR="000C2CD4" w14:paraId="7EF2454F" w14:textId="77777777" w:rsidTr="00CF5737">
        <w:tc>
          <w:tcPr>
            <w:tcW w:w="2269" w:type="dxa"/>
            <w:shd w:val="clear" w:color="auto" w:fill="auto"/>
            <w:vAlign w:val="center"/>
          </w:tcPr>
          <w:p w14:paraId="45D9D368" w14:textId="1BB5684E" w:rsidR="000C2CD4" w:rsidRPr="00682F93" w:rsidRDefault="000C2CD4" w:rsidP="00682F93">
            <w:pPr>
              <w:pStyle w:val="Normal1"/>
              <w:rPr>
                <w:rFonts w:ascii="Arial" w:hAnsi="Arial" w:cs="Arial"/>
                <w:b/>
                <w:color w:val="000000"/>
                <w:sz w:val="22"/>
                <w:szCs w:val="22"/>
              </w:rPr>
            </w:pPr>
            <w:r>
              <w:rPr>
                <w:rFonts w:ascii="Arial" w:hAnsi="Arial" w:cs="Arial"/>
                <w:b/>
                <w:color w:val="000000"/>
                <w:sz w:val="22"/>
                <w:szCs w:val="22"/>
              </w:rPr>
              <w:t>Staff Communications</w:t>
            </w:r>
          </w:p>
        </w:tc>
        <w:tc>
          <w:tcPr>
            <w:tcW w:w="11340" w:type="dxa"/>
            <w:shd w:val="clear" w:color="auto" w:fill="auto"/>
            <w:vAlign w:val="center"/>
          </w:tcPr>
          <w:p w14:paraId="33018363" w14:textId="77777777" w:rsidR="00C06D1B" w:rsidRPr="00C06D1B" w:rsidRDefault="00C06D1B" w:rsidP="000C2CD4">
            <w:pPr>
              <w:pStyle w:val="NoSpacing"/>
              <w:jc w:val="both"/>
              <w:rPr>
                <w:rFonts w:ascii="Arial" w:hAnsi="Arial" w:cs="Arial"/>
                <w:sz w:val="6"/>
                <w:szCs w:val="6"/>
              </w:rPr>
            </w:pPr>
          </w:p>
          <w:p w14:paraId="73AE65F3" w14:textId="77777777" w:rsidR="000C2CD4" w:rsidRDefault="000C2CD4" w:rsidP="000C2CD4">
            <w:pPr>
              <w:pStyle w:val="NoSpacing"/>
              <w:jc w:val="both"/>
              <w:rPr>
                <w:rFonts w:ascii="Arial" w:hAnsi="Arial" w:cs="Arial"/>
              </w:rPr>
            </w:pPr>
            <w:r w:rsidRPr="000C2CD4">
              <w:rPr>
                <w:rFonts w:ascii="Arial" w:hAnsi="Arial" w:cs="Arial"/>
              </w:rPr>
              <w:t xml:space="preserve">Council staff are kept regularly updated via </w:t>
            </w:r>
            <w:r>
              <w:rPr>
                <w:rFonts w:ascii="Arial" w:hAnsi="Arial" w:cs="Arial"/>
              </w:rPr>
              <w:t xml:space="preserve">monthly </w:t>
            </w:r>
            <w:r w:rsidRPr="000C2CD4">
              <w:rPr>
                <w:rFonts w:ascii="Arial" w:hAnsi="Arial" w:cs="Arial"/>
              </w:rPr>
              <w:t>Staff Bulletin</w:t>
            </w:r>
            <w:r>
              <w:rPr>
                <w:rFonts w:ascii="Arial" w:hAnsi="Arial" w:cs="Arial"/>
              </w:rPr>
              <w:t>s. F</w:t>
            </w:r>
            <w:r w:rsidRPr="000C2CD4">
              <w:rPr>
                <w:rFonts w:ascii="Arial" w:hAnsi="Arial" w:cs="Arial"/>
              </w:rPr>
              <w:t xml:space="preserve">ace to face </w:t>
            </w:r>
            <w:r w:rsidR="00626ABC">
              <w:rPr>
                <w:rFonts w:ascii="Arial" w:hAnsi="Arial" w:cs="Arial"/>
              </w:rPr>
              <w:t>b</w:t>
            </w:r>
            <w:r w:rsidRPr="000C2CD4">
              <w:rPr>
                <w:rFonts w:ascii="Arial" w:hAnsi="Arial" w:cs="Arial"/>
              </w:rPr>
              <w:t xml:space="preserve">riefings </w:t>
            </w:r>
            <w:proofErr w:type="gramStart"/>
            <w:r w:rsidRPr="000C2CD4">
              <w:rPr>
                <w:rFonts w:ascii="Arial" w:hAnsi="Arial" w:cs="Arial"/>
              </w:rPr>
              <w:t>are</w:t>
            </w:r>
            <w:proofErr w:type="gramEnd"/>
            <w:r w:rsidRPr="000C2CD4">
              <w:rPr>
                <w:rFonts w:ascii="Arial" w:hAnsi="Arial" w:cs="Arial"/>
              </w:rPr>
              <w:t xml:space="preserve"> </w:t>
            </w:r>
            <w:r>
              <w:rPr>
                <w:rFonts w:ascii="Arial" w:hAnsi="Arial" w:cs="Arial"/>
              </w:rPr>
              <w:t xml:space="preserve">also </w:t>
            </w:r>
            <w:r w:rsidRPr="000C2CD4">
              <w:rPr>
                <w:rFonts w:ascii="Arial" w:hAnsi="Arial" w:cs="Arial"/>
              </w:rPr>
              <w:t xml:space="preserve">held throughout the year where the Chief Executive or other members of the Strategic Leadership Team, along with key personnel provide organisational updates on service delivery, financial position, future priorities, and emerging projects. This year staff were able to actively engage with presenters </w:t>
            </w:r>
            <w:r>
              <w:rPr>
                <w:rFonts w:ascii="Arial" w:hAnsi="Arial" w:cs="Arial"/>
              </w:rPr>
              <w:t xml:space="preserve">at the </w:t>
            </w:r>
            <w:r w:rsidRPr="000C2CD4">
              <w:rPr>
                <w:rFonts w:ascii="Arial" w:hAnsi="Arial" w:cs="Arial"/>
              </w:rPr>
              <w:t>briefings using technology that aided a ‘Q&amp;A’ session. The ‘Q&amp;As’ were then posted on the intranet for all to access in their own time. Staff briefings are a key mechanism to involve and inform the development of the council by its own staff.</w:t>
            </w:r>
          </w:p>
          <w:p w14:paraId="50901D10" w14:textId="1F73A805" w:rsidR="00C06D1B" w:rsidRPr="00C06D1B" w:rsidRDefault="00C06D1B" w:rsidP="000C2CD4">
            <w:pPr>
              <w:pStyle w:val="NoSpacing"/>
              <w:jc w:val="both"/>
              <w:rPr>
                <w:rFonts w:ascii="Arial" w:hAnsi="Arial" w:cs="Arial"/>
                <w:sz w:val="6"/>
                <w:szCs w:val="6"/>
              </w:rPr>
            </w:pPr>
          </w:p>
        </w:tc>
        <w:tc>
          <w:tcPr>
            <w:tcW w:w="1417" w:type="dxa"/>
            <w:shd w:val="clear" w:color="auto" w:fill="auto"/>
            <w:vAlign w:val="center"/>
          </w:tcPr>
          <w:p w14:paraId="43B7D850" w14:textId="5D1DA5E3" w:rsidR="000C2CD4" w:rsidRPr="00682F93" w:rsidRDefault="000C2CD4" w:rsidP="00682F93">
            <w:pPr>
              <w:pStyle w:val="Normal1"/>
              <w:jc w:val="center"/>
              <w:rPr>
                <w:rFonts w:ascii="Arial" w:hAnsi="Arial" w:cs="Arial"/>
                <w:color w:val="000000"/>
                <w:sz w:val="22"/>
                <w:szCs w:val="22"/>
              </w:rPr>
            </w:pPr>
            <w:r>
              <w:rPr>
                <w:rFonts w:ascii="Arial" w:hAnsi="Arial" w:cs="Arial"/>
                <w:color w:val="000000"/>
                <w:sz w:val="22"/>
                <w:szCs w:val="22"/>
              </w:rPr>
              <w:t>Sarah Parker</w:t>
            </w:r>
          </w:p>
        </w:tc>
      </w:tr>
      <w:tr w:rsidR="00682F93" w14:paraId="5FF610D7" w14:textId="77777777" w:rsidTr="009B468E">
        <w:tc>
          <w:tcPr>
            <w:tcW w:w="2269" w:type="dxa"/>
            <w:shd w:val="clear" w:color="auto" w:fill="auto"/>
            <w:vAlign w:val="center"/>
          </w:tcPr>
          <w:p w14:paraId="05668961" w14:textId="423DBE6A" w:rsidR="00682F93" w:rsidRPr="00682F93" w:rsidRDefault="00682F93" w:rsidP="00682F93">
            <w:pPr>
              <w:pStyle w:val="Normal1"/>
              <w:rPr>
                <w:sz w:val="22"/>
                <w:szCs w:val="22"/>
                <w:highlight w:val="yellow"/>
              </w:rPr>
            </w:pPr>
            <w:r w:rsidRPr="00682F93">
              <w:rPr>
                <w:rFonts w:ascii="Arial" w:hAnsi="Arial" w:cs="Arial"/>
                <w:b/>
                <w:color w:val="000000"/>
                <w:sz w:val="22"/>
                <w:szCs w:val="22"/>
              </w:rPr>
              <w:lastRenderedPageBreak/>
              <w:t>Customer Services – Staff Training</w:t>
            </w:r>
          </w:p>
        </w:tc>
        <w:tc>
          <w:tcPr>
            <w:tcW w:w="11340" w:type="dxa"/>
            <w:shd w:val="clear" w:color="auto" w:fill="auto"/>
            <w:vAlign w:val="center"/>
          </w:tcPr>
          <w:p w14:paraId="08174C72" w14:textId="77777777" w:rsidR="00C06D1B" w:rsidRPr="00C06D1B" w:rsidRDefault="00C06D1B" w:rsidP="00CF5737">
            <w:pPr>
              <w:autoSpaceDE w:val="0"/>
              <w:autoSpaceDN w:val="0"/>
              <w:spacing w:after="0" w:line="240" w:lineRule="auto"/>
              <w:jc w:val="both"/>
              <w:rPr>
                <w:rFonts w:ascii="Arial" w:hAnsi="Arial" w:cs="Arial"/>
                <w:sz w:val="10"/>
                <w:szCs w:val="10"/>
                <w:lang w:val="en-US"/>
              </w:rPr>
            </w:pPr>
          </w:p>
          <w:p w14:paraId="23566226" w14:textId="77777777" w:rsidR="00682F93" w:rsidRDefault="00682F93" w:rsidP="00CF5737">
            <w:pPr>
              <w:autoSpaceDE w:val="0"/>
              <w:autoSpaceDN w:val="0"/>
              <w:spacing w:after="0" w:line="240" w:lineRule="auto"/>
              <w:jc w:val="both"/>
              <w:rPr>
                <w:rFonts w:ascii="Arial" w:hAnsi="Arial" w:cs="Arial"/>
                <w:lang w:val="en-US"/>
              </w:rPr>
            </w:pPr>
            <w:r w:rsidRPr="003D1412">
              <w:rPr>
                <w:rFonts w:ascii="Arial" w:hAnsi="Arial" w:cs="Arial"/>
                <w:lang w:val="en-US"/>
              </w:rPr>
              <w:t xml:space="preserve">All customer service officers have </w:t>
            </w:r>
            <w:proofErr w:type="gramStart"/>
            <w:r w:rsidRPr="003D1412">
              <w:rPr>
                <w:rFonts w:ascii="Arial" w:hAnsi="Arial" w:cs="Arial"/>
                <w:lang w:val="en-US"/>
              </w:rPr>
              <w:t>been trained</w:t>
            </w:r>
            <w:proofErr w:type="gramEnd"/>
            <w:r w:rsidRPr="003D1412">
              <w:rPr>
                <w:rFonts w:ascii="Arial" w:hAnsi="Arial" w:cs="Arial"/>
                <w:lang w:val="en-US"/>
              </w:rPr>
              <w:t xml:space="preserve"> in assisting residents who may have hidden disabilities. </w:t>
            </w:r>
            <w:r w:rsidR="009B468E">
              <w:rPr>
                <w:rFonts w:ascii="Arial" w:hAnsi="Arial" w:cs="Arial"/>
                <w:lang w:val="en-US"/>
              </w:rPr>
              <w:t xml:space="preserve">This </w:t>
            </w:r>
            <w:proofErr w:type="gramStart"/>
            <w:r w:rsidR="009B468E">
              <w:rPr>
                <w:rFonts w:ascii="Arial" w:hAnsi="Arial" w:cs="Arial"/>
                <w:lang w:val="en-US"/>
              </w:rPr>
              <w:t>is now included</w:t>
            </w:r>
            <w:proofErr w:type="gramEnd"/>
            <w:r w:rsidR="009B468E">
              <w:rPr>
                <w:rFonts w:ascii="Arial" w:hAnsi="Arial" w:cs="Arial"/>
                <w:lang w:val="en-US"/>
              </w:rPr>
              <w:t xml:space="preserve"> as part of the training program for new officers. All officers also receive safeguarding training and refreshers on this </w:t>
            </w:r>
            <w:proofErr w:type="gramStart"/>
            <w:r w:rsidR="009B468E">
              <w:rPr>
                <w:rFonts w:ascii="Arial" w:hAnsi="Arial" w:cs="Arial"/>
                <w:lang w:val="en-US"/>
              </w:rPr>
              <w:t>are included</w:t>
            </w:r>
            <w:proofErr w:type="gramEnd"/>
            <w:r w:rsidR="009B468E">
              <w:rPr>
                <w:rFonts w:ascii="Arial" w:hAnsi="Arial" w:cs="Arial"/>
                <w:lang w:val="en-US"/>
              </w:rPr>
              <w:t xml:space="preserve"> in team meetings on a 6-monthly basis. In addition, this year two officers attended </w:t>
            </w:r>
            <w:proofErr w:type="gramStart"/>
            <w:r w:rsidR="009B468E">
              <w:rPr>
                <w:rFonts w:ascii="Arial" w:hAnsi="Arial" w:cs="Arial"/>
                <w:lang w:val="en-US"/>
              </w:rPr>
              <w:t>a webinar</w:t>
            </w:r>
            <w:proofErr w:type="gramEnd"/>
            <w:r w:rsidR="009B468E">
              <w:rPr>
                <w:rFonts w:ascii="Arial" w:hAnsi="Arial" w:cs="Arial"/>
                <w:lang w:val="en-US"/>
              </w:rPr>
              <w:t xml:space="preserve"> to gain a greater understanding of the Gypsy, Roma, and Traveller communities, </w:t>
            </w:r>
            <w:r w:rsidR="008713A6">
              <w:rPr>
                <w:rFonts w:ascii="Arial" w:hAnsi="Arial" w:cs="Arial"/>
                <w:lang w:val="en-US"/>
              </w:rPr>
              <w:t>to</w:t>
            </w:r>
            <w:r w:rsidR="009B468E">
              <w:rPr>
                <w:rFonts w:ascii="Arial" w:hAnsi="Arial" w:cs="Arial"/>
                <w:lang w:val="en-US"/>
              </w:rPr>
              <w:t xml:space="preserve"> support them further when we have contact. These officers will be updating the wider team shortly.</w:t>
            </w:r>
          </w:p>
          <w:p w14:paraId="49B10443" w14:textId="3F53ACC1" w:rsidR="00C06D1B" w:rsidRPr="00C06D1B" w:rsidRDefault="00C06D1B" w:rsidP="00CF5737">
            <w:pPr>
              <w:autoSpaceDE w:val="0"/>
              <w:autoSpaceDN w:val="0"/>
              <w:spacing w:after="0" w:line="240" w:lineRule="auto"/>
              <w:jc w:val="both"/>
              <w:rPr>
                <w:rFonts w:ascii="Arial" w:hAnsi="Arial" w:cs="Arial"/>
                <w:sz w:val="10"/>
                <w:szCs w:val="10"/>
                <w:lang w:val="en-US"/>
              </w:rPr>
            </w:pPr>
          </w:p>
        </w:tc>
        <w:tc>
          <w:tcPr>
            <w:tcW w:w="1417" w:type="dxa"/>
            <w:shd w:val="clear" w:color="auto" w:fill="auto"/>
            <w:vAlign w:val="center"/>
          </w:tcPr>
          <w:p w14:paraId="26FD56C2" w14:textId="29C443A5" w:rsidR="00682F93" w:rsidRPr="00682F93" w:rsidRDefault="00682F93" w:rsidP="00682F93">
            <w:pPr>
              <w:pStyle w:val="Normal1"/>
              <w:jc w:val="center"/>
              <w:rPr>
                <w:sz w:val="22"/>
                <w:szCs w:val="22"/>
                <w:highlight w:val="yellow"/>
              </w:rPr>
            </w:pPr>
            <w:r w:rsidRPr="00682F93">
              <w:rPr>
                <w:rFonts w:ascii="Arial" w:hAnsi="Arial" w:cs="Arial"/>
                <w:sz w:val="22"/>
                <w:szCs w:val="22"/>
              </w:rPr>
              <w:t>Deborah Williams</w:t>
            </w:r>
          </w:p>
        </w:tc>
      </w:tr>
      <w:tr w:rsidR="00682F93" w14:paraId="4058483D" w14:textId="77777777" w:rsidTr="008713A6">
        <w:tc>
          <w:tcPr>
            <w:tcW w:w="2269" w:type="dxa"/>
            <w:shd w:val="clear" w:color="auto" w:fill="auto"/>
            <w:vAlign w:val="center"/>
          </w:tcPr>
          <w:p w14:paraId="7DF0E311" w14:textId="6E448E19" w:rsidR="00682F93" w:rsidRPr="00682F93" w:rsidRDefault="00682F93" w:rsidP="00682F93">
            <w:pPr>
              <w:pStyle w:val="Normal1"/>
              <w:rPr>
                <w:sz w:val="22"/>
                <w:szCs w:val="22"/>
                <w:highlight w:val="yellow"/>
              </w:rPr>
            </w:pPr>
            <w:r w:rsidRPr="00682F93">
              <w:rPr>
                <w:rFonts w:ascii="Arial" w:hAnsi="Arial" w:cs="Arial"/>
                <w:b/>
                <w:color w:val="000000"/>
                <w:sz w:val="22"/>
                <w:szCs w:val="22"/>
              </w:rPr>
              <w:t>Safeguarding Training</w:t>
            </w:r>
          </w:p>
        </w:tc>
        <w:tc>
          <w:tcPr>
            <w:tcW w:w="11340" w:type="dxa"/>
            <w:shd w:val="clear" w:color="auto" w:fill="auto"/>
            <w:vAlign w:val="center"/>
          </w:tcPr>
          <w:p w14:paraId="4F502610" w14:textId="77777777" w:rsidR="00C06D1B" w:rsidRPr="00C06D1B" w:rsidRDefault="00C06D1B" w:rsidP="00CF5737">
            <w:pPr>
              <w:spacing w:after="0" w:line="240" w:lineRule="auto"/>
              <w:jc w:val="both"/>
              <w:rPr>
                <w:rFonts w:ascii="Arial" w:hAnsi="Arial" w:cs="Arial"/>
                <w:sz w:val="10"/>
                <w:szCs w:val="10"/>
                <w:lang w:val="en-US"/>
              </w:rPr>
            </w:pPr>
          </w:p>
          <w:p w14:paraId="7E05BCD9" w14:textId="77777777" w:rsidR="00682F93" w:rsidRDefault="00682F93" w:rsidP="00CF5737">
            <w:pPr>
              <w:spacing w:after="0" w:line="240" w:lineRule="auto"/>
              <w:jc w:val="both"/>
              <w:rPr>
                <w:rFonts w:ascii="Arial" w:hAnsi="Arial" w:cs="Arial"/>
                <w:lang w:val="en-US"/>
              </w:rPr>
            </w:pPr>
            <w:r w:rsidRPr="003D1412">
              <w:rPr>
                <w:rFonts w:ascii="Arial" w:hAnsi="Arial" w:cs="Arial"/>
                <w:lang w:val="en-US"/>
              </w:rPr>
              <w:t xml:space="preserve">Our programme of safeguarding training for staff and Members highlights signs of exploitation and how to report safeguarding concerns. </w:t>
            </w:r>
            <w:r w:rsidR="008713A6">
              <w:rPr>
                <w:rFonts w:ascii="Arial" w:hAnsi="Arial" w:cs="Arial"/>
                <w:lang w:val="en-US"/>
              </w:rPr>
              <w:t xml:space="preserve">This training has </w:t>
            </w:r>
            <w:proofErr w:type="gramStart"/>
            <w:r w:rsidR="008713A6">
              <w:rPr>
                <w:rFonts w:ascii="Arial" w:hAnsi="Arial" w:cs="Arial"/>
                <w:lang w:val="en-US"/>
              </w:rPr>
              <w:t>been delivered</w:t>
            </w:r>
            <w:proofErr w:type="gramEnd"/>
            <w:r w:rsidR="008713A6">
              <w:rPr>
                <w:rFonts w:ascii="Arial" w:hAnsi="Arial" w:cs="Arial"/>
                <w:lang w:val="en-US"/>
              </w:rPr>
              <w:t xml:space="preserve"> to Members in 2024 and Level 2 training for frontline staff is planned for 2025.</w:t>
            </w:r>
          </w:p>
          <w:p w14:paraId="1D43F0A6" w14:textId="440001C1" w:rsidR="00C06D1B" w:rsidRPr="00C06D1B" w:rsidRDefault="00C06D1B" w:rsidP="00CF5737">
            <w:pPr>
              <w:spacing w:after="0" w:line="240" w:lineRule="auto"/>
              <w:jc w:val="both"/>
              <w:rPr>
                <w:rFonts w:ascii="Arial" w:hAnsi="Arial" w:cs="Arial"/>
                <w:sz w:val="10"/>
                <w:szCs w:val="10"/>
                <w:lang w:val="en-US"/>
              </w:rPr>
            </w:pPr>
          </w:p>
        </w:tc>
        <w:tc>
          <w:tcPr>
            <w:tcW w:w="1417" w:type="dxa"/>
            <w:shd w:val="clear" w:color="auto" w:fill="auto"/>
            <w:vAlign w:val="center"/>
          </w:tcPr>
          <w:p w14:paraId="5273D251" w14:textId="7DE70A01" w:rsidR="00682F93" w:rsidRPr="00682F93" w:rsidRDefault="00682F93" w:rsidP="00682F93">
            <w:pPr>
              <w:pStyle w:val="Normal1"/>
              <w:jc w:val="center"/>
              <w:rPr>
                <w:sz w:val="22"/>
                <w:szCs w:val="22"/>
                <w:highlight w:val="yellow"/>
              </w:rPr>
            </w:pPr>
            <w:r w:rsidRPr="00682F93">
              <w:rPr>
                <w:rFonts w:ascii="Arial" w:hAnsi="Arial" w:cs="Arial"/>
                <w:color w:val="000000"/>
                <w:sz w:val="22"/>
                <w:szCs w:val="22"/>
              </w:rPr>
              <w:t>Pam Bushby</w:t>
            </w:r>
          </w:p>
        </w:tc>
      </w:tr>
      <w:tr w:rsidR="00682F93" w14:paraId="0F530B75" w14:textId="77777777" w:rsidTr="00C74B74">
        <w:tc>
          <w:tcPr>
            <w:tcW w:w="2269" w:type="dxa"/>
            <w:shd w:val="clear" w:color="auto" w:fill="auto"/>
            <w:vAlign w:val="center"/>
          </w:tcPr>
          <w:p w14:paraId="24D544BE" w14:textId="5159EC18" w:rsidR="00682F93" w:rsidRPr="00682F93" w:rsidRDefault="00682F93" w:rsidP="00682F93">
            <w:pPr>
              <w:pStyle w:val="Normal1"/>
              <w:rPr>
                <w:sz w:val="22"/>
                <w:szCs w:val="22"/>
                <w:highlight w:val="yellow"/>
              </w:rPr>
            </w:pPr>
            <w:r w:rsidRPr="00682F93">
              <w:rPr>
                <w:rFonts w:ascii="Arial" w:hAnsi="Arial" w:cs="Arial"/>
                <w:b/>
                <w:color w:val="000000"/>
                <w:sz w:val="22"/>
                <w:szCs w:val="22"/>
              </w:rPr>
              <w:t>Staff Wellbeing</w:t>
            </w:r>
          </w:p>
        </w:tc>
        <w:tc>
          <w:tcPr>
            <w:tcW w:w="11340" w:type="dxa"/>
            <w:shd w:val="clear" w:color="auto" w:fill="auto"/>
            <w:vAlign w:val="center"/>
          </w:tcPr>
          <w:p w14:paraId="2C0A15D1" w14:textId="77777777" w:rsidR="00C06D1B" w:rsidRPr="00C06D1B" w:rsidRDefault="00C06D1B" w:rsidP="00CF5737">
            <w:pPr>
              <w:pStyle w:val="NoSpacing"/>
              <w:jc w:val="both"/>
              <w:rPr>
                <w:rFonts w:ascii="Arial" w:hAnsi="Arial" w:cs="Arial"/>
                <w:sz w:val="10"/>
                <w:szCs w:val="10"/>
              </w:rPr>
            </w:pPr>
          </w:p>
          <w:p w14:paraId="37E0F9F0" w14:textId="77777777" w:rsidR="00682F93" w:rsidRDefault="00682F93" w:rsidP="00CF5737">
            <w:pPr>
              <w:pStyle w:val="NoSpacing"/>
              <w:jc w:val="both"/>
              <w:rPr>
                <w:rFonts w:ascii="Arial" w:hAnsi="Arial" w:cs="Arial"/>
              </w:rPr>
            </w:pPr>
            <w:r w:rsidRPr="00C74B74">
              <w:rPr>
                <w:rFonts w:ascii="Arial" w:hAnsi="Arial" w:cs="Arial"/>
              </w:rPr>
              <w:t>The Wellbeing team provides its general services to staff along with bespoke stress management</w:t>
            </w:r>
            <w:r w:rsidR="00C74B74" w:rsidRPr="00C74B74">
              <w:rPr>
                <w:rFonts w:ascii="Arial" w:hAnsi="Arial" w:cs="Arial"/>
              </w:rPr>
              <w:t xml:space="preserve"> sessions for individuals or teams. Our offer for staff has expanded to include blood pressure checks along with NHS health checks, support to quit smoking and/or to reduce alcohol consumption. </w:t>
            </w:r>
          </w:p>
          <w:p w14:paraId="24BAFFF9" w14:textId="3D2ABFBA" w:rsidR="00C06D1B" w:rsidRPr="00C06D1B" w:rsidRDefault="00C06D1B" w:rsidP="00CF5737">
            <w:pPr>
              <w:pStyle w:val="NoSpacing"/>
              <w:jc w:val="both"/>
              <w:rPr>
                <w:rFonts w:ascii="Arial" w:hAnsi="Arial" w:cs="Arial"/>
                <w:sz w:val="10"/>
                <w:szCs w:val="10"/>
              </w:rPr>
            </w:pPr>
          </w:p>
        </w:tc>
        <w:tc>
          <w:tcPr>
            <w:tcW w:w="1417" w:type="dxa"/>
            <w:shd w:val="clear" w:color="auto" w:fill="auto"/>
            <w:vAlign w:val="center"/>
          </w:tcPr>
          <w:p w14:paraId="34FAA9DB" w14:textId="2B5541DE" w:rsidR="00682F93" w:rsidRPr="00682F93" w:rsidRDefault="00682F93" w:rsidP="00682F93">
            <w:pPr>
              <w:pStyle w:val="Normal1"/>
              <w:jc w:val="center"/>
              <w:rPr>
                <w:sz w:val="22"/>
                <w:szCs w:val="22"/>
                <w:highlight w:val="yellow"/>
              </w:rPr>
            </w:pPr>
            <w:r w:rsidRPr="00682F93">
              <w:rPr>
                <w:rFonts w:ascii="Arial" w:hAnsi="Arial" w:cs="Arial"/>
                <w:color w:val="000000"/>
                <w:sz w:val="22"/>
                <w:szCs w:val="22"/>
              </w:rPr>
              <w:t>Elaine Thomas</w:t>
            </w:r>
          </w:p>
        </w:tc>
      </w:tr>
      <w:tr w:rsidR="00682F93" w14:paraId="29091591" w14:textId="77777777" w:rsidTr="00626ABC">
        <w:tc>
          <w:tcPr>
            <w:tcW w:w="2269" w:type="dxa"/>
            <w:shd w:val="clear" w:color="auto" w:fill="auto"/>
            <w:vAlign w:val="center"/>
          </w:tcPr>
          <w:p w14:paraId="7FEB3342" w14:textId="090B64B8" w:rsidR="00682F93" w:rsidRPr="00682F93" w:rsidRDefault="00682F93" w:rsidP="00682F93">
            <w:pPr>
              <w:pStyle w:val="Normal1"/>
              <w:rPr>
                <w:sz w:val="22"/>
                <w:szCs w:val="22"/>
                <w:highlight w:val="yellow"/>
              </w:rPr>
            </w:pPr>
            <w:r w:rsidRPr="00682F93">
              <w:rPr>
                <w:rFonts w:ascii="Arial" w:hAnsi="Arial" w:cs="Arial"/>
                <w:b/>
                <w:color w:val="000000"/>
                <w:sz w:val="22"/>
                <w:szCs w:val="22"/>
              </w:rPr>
              <w:t>Committees and Report Writing</w:t>
            </w:r>
          </w:p>
        </w:tc>
        <w:tc>
          <w:tcPr>
            <w:tcW w:w="11340" w:type="dxa"/>
            <w:shd w:val="clear" w:color="auto" w:fill="auto"/>
            <w:vAlign w:val="center"/>
          </w:tcPr>
          <w:p w14:paraId="7859B6F2" w14:textId="77777777" w:rsidR="00C06D1B" w:rsidRPr="00EA6624" w:rsidRDefault="00C06D1B" w:rsidP="00CF5737">
            <w:pPr>
              <w:spacing w:after="0" w:line="240" w:lineRule="auto"/>
              <w:jc w:val="both"/>
              <w:rPr>
                <w:rFonts w:ascii="Arial" w:hAnsi="Arial" w:cs="Arial"/>
                <w:sz w:val="10"/>
                <w:szCs w:val="10"/>
              </w:rPr>
            </w:pPr>
          </w:p>
          <w:p w14:paraId="4F50110E" w14:textId="77777777" w:rsidR="00682F93" w:rsidRDefault="00682F93" w:rsidP="00CF5737">
            <w:pPr>
              <w:spacing w:after="0" w:line="240" w:lineRule="auto"/>
              <w:jc w:val="both"/>
              <w:rPr>
                <w:rFonts w:ascii="Arial" w:hAnsi="Arial" w:cs="Arial"/>
              </w:rPr>
            </w:pPr>
            <w:r>
              <w:rPr>
                <w:rFonts w:ascii="Arial" w:hAnsi="Arial" w:cs="Arial"/>
              </w:rPr>
              <w:t>T</w:t>
            </w:r>
            <w:r w:rsidRPr="003D1412">
              <w:rPr>
                <w:rFonts w:ascii="Arial" w:hAnsi="Arial" w:cs="Arial"/>
              </w:rPr>
              <w:t xml:space="preserve">emplates for reports to committee ensure officers properly consider equalities factors and the need to complete equalities impact assessments. This helps to retain the focus on equality (as well as other issues such as environmental matters) in our report writing and ensure report authors have confidence on their duties and application of procedural and legal requirements. </w:t>
            </w:r>
            <w:r w:rsidR="00626ABC">
              <w:rPr>
                <w:rFonts w:ascii="Arial" w:hAnsi="Arial" w:cs="Arial"/>
              </w:rPr>
              <w:t>Further t</w:t>
            </w:r>
            <w:r w:rsidR="00626ABC" w:rsidRPr="003D1412">
              <w:rPr>
                <w:rFonts w:ascii="Arial" w:hAnsi="Arial" w:cs="Arial"/>
              </w:rPr>
              <w:t>raining for report authors to give further detail on compliance with those requirements</w:t>
            </w:r>
            <w:r w:rsidR="00626ABC">
              <w:rPr>
                <w:rFonts w:ascii="Arial" w:hAnsi="Arial" w:cs="Arial"/>
              </w:rPr>
              <w:t xml:space="preserve"> is being planned</w:t>
            </w:r>
            <w:r w:rsidR="00626ABC" w:rsidRPr="003D1412">
              <w:rPr>
                <w:rFonts w:ascii="Arial" w:hAnsi="Arial" w:cs="Arial"/>
              </w:rPr>
              <w:t>.</w:t>
            </w:r>
          </w:p>
          <w:p w14:paraId="7D1A6E2C" w14:textId="4CE13FCF" w:rsidR="00C06D1B" w:rsidRPr="00EA6624" w:rsidRDefault="00C06D1B" w:rsidP="00CF5737">
            <w:pPr>
              <w:spacing w:after="0" w:line="240" w:lineRule="auto"/>
              <w:jc w:val="both"/>
              <w:rPr>
                <w:rFonts w:ascii="Arial" w:hAnsi="Arial" w:cs="Arial"/>
                <w:sz w:val="10"/>
                <w:szCs w:val="10"/>
              </w:rPr>
            </w:pPr>
          </w:p>
        </w:tc>
        <w:tc>
          <w:tcPr>
            <w:tcW w:w="1417" w:type="dxa"/>
            <w:shd w:val="clear" w:color="auto" w:fill="auto"/>
            <w:vAlign w:val="center"/>
          </w:tcPr>
          <w:p w14:paraId="7A019048" w14:textId="7ECB84D3" w:rsidR="00682F93" w:rsidRPr="00626ABC" w:rsidRDefault="00626ABC" w:rsidP="00682F93">
            <w:pPr>
              <w:pStyle w:val="Normal1"/>
              <w:jc w:val="center"/>
              <w:rPr>
                <w:rFonts w:ascii="Arial" w:hAnsi="Arial" w:cs="Arial"/>
                <w:sz w:val="22"/>
                <w:szCs w:val="22"/>
                <w:highlight w:val="yellow"/>
              </w:rPr>
            </w:pPr>
            <w:r w:rsidRPr="00626ABC">
              <w:rPr>
                <w:rFonts w:ascii="Arial" w:hAnsi="Arial" w:cs="Arial"/>
                <w:sz w:val="22"/>
                <w:szCs w:val="22"/>
              </w:rPr>
              <w:t>Lisa Baines</w:t>
            </w:r>
          </w:p>
        </w:tc>
      </w:tr>
      <w:tr w:rsidR="00682F93" w14:paraId="3EC50E76" w14:textId="77777777" w:rsidTr="00EA6624">
        <w:tc>
          <w:tcPr>
            <w:tcW w:w="2269" w:type="dxa"/>
            <w:shd w:val="clear" w:color="auto" w:fill="auto"/>
            <w:vAlign w:val="center"/>
          </w:tcPr>
          <w:p w14:paraId="7CC6AFBF" w14:textId="11AD02C4" w:rsidR="00682F93" w:rsidRPr="00682F93" w:rsidRDefault="00682F93" w:rsidP="00682F93">
            <w:pPr>
              <w:pStyle w:val="Normal1"/>
              <w:rPr>
                <w:rFonts w:ascii="Arial" w:hAnsi="Arial" w:cs="Arial"/>
                <w:b/>
                <w:color w:val="000000"/>
                <w:sz w:val="22"/>
                <w:szCs w:val="22"/>
              </w:rPr>
            </w:pPr>
            <w:r w:rsidRPr="00682F93">
              <w:rPr>
                <w:rFonts w:ascii="Arial" w:hAnsi="Arial" w:cs="Arial"/>
                <w:b/>
                <w:color w:val="000000"/>
                <w:sz w:val="22"/>
                <w:szCs w:val="22"/>
              </w:rPr>
              <w:t>Legal Services</w:t>
            </w:r>
          </w:p>
        </w:tc>
        <w:tc>
          <w:tcPr>
            <w:tcW w:w="11340" w:type="dxa"/>
            <w:shd w:val="clear" w:color="auto" w:fill="auto"/>
            <w:vAlign w:val="center"/>
          </w:tcPr>
          <w:p w14:paraId="4F9DB5A0" w14:textId="77777777" w:rsidR="00EA6624" w:rsidRPr="00EA6624" w:rsidRDefault="00EA6624" w:rsidP="00682F93">
            <w:pPr>
              <w:spacing w:after="0" w:line="240" w:lineRule="auto"/>
              <w:jc w:val="both"/>
              <w:rPr>
                <w:rFonts w:ascii="Arial" w:hAnsi="Arial" w:cs="Arial"/>
                <w:sz w:val="10"/>
                <w:szCs w:val="10"/>
              </w:rPr>
            </w:pPr>
          </w:p>
          <w:p w14:paraId="6B053D27" w14:textId="77777777" w:rsidR="00682F93" w:rsidRDefault="00682F93" w:rsidP="00682F93">
            <w:pPr>
              <w:spacing w:after="0" w:line="240" w:lineRule="auto"/>
              <w:jc w:val="both"/>
              <w:rPr>
                <w:rFonts w:ascii="Arial" w:hAnsi="Arial" w:cs="Arial"/>
              </w:rPr>
            </w:pPr>
            <w:r w:rsidRPr="003D1412">
              <w:rPr>
                <w:rFonts w:ascii="Arial" w:hAnsi="Arial" w:cs="Arial"/>
              </w:rPr>
              <w:t xml:space="preserve">The Legal Team continue to ensure that all lawyers maintain required levels of continuing professional development including, where relevant, awareness and application of Equality Act requirements. Confident advice on compliance with Equality Act duties is given and followed up with report authors where such matters are identified or where an advising lawyer considers it is required. </w:t>
            </w:r>
            <w:r w:rsidR="00626ABC">
              <w:rPr>
                <w:rFonts w:ascii="Arial" w:hAnsi="Arial" w:cs="Arial"/>
              </w:rPr>
              <w:t xml:space="preserve">The Team prioritises work experience opportunities for students who would not normally have access to a legal office or professional environment. </w:t>
            </w:r>
          </w:p>
          <w:p w14:paraId="6D51355C" w14:textId="3023270C" w:rsidR="00EA6624" w:rsidRPr="00EA6624" w:rsidRDefault="00EA6624" w:rsidP="00682F93">
            <w:pPr>
              <w:spacing w:after="0" w:line="240" w:lineRule="auto"/>
              <w:jc w:val="both"/>
              <w:rPr>
                <w:rFonts w:ascii="Arial" w:hAnsi="Arial" w:cs="Arial"/>
                <w:sz w:val="10"/>
                <w:szCs w:val="10"/>
              </w:rPr>
            </w:pPr>
          </w:p>
        </w:tc>
        <w:tc>
          <w:tcPr>
            <w:tcW w:w="1417" w:type="dxa"/>
            <w:shd w:val="clear" w:color="auto" w:fill="auto"/>
            <w:vAlign w:val="center"/>
          </w:tcPr>
          <w:p w14:paraId="5F78F7BE" w14:textId="3B88937B" w:rsidR="00682F93" w:rsidRPr="00682F93" w:rsidRDefault="00626ABC" w:rsidP="00682F93">
            <w:pPr>
              <w:pStyle w:val="Normal1"/>
              <w:jc w:val="center"/>
              <w:rPr>
                <w:rFonts w:ascii="Arial" w:hAnsi="Arial" w:cs="Arial"/>
                <w:color w:val="000000"/>
                <w:sz w:val="22"/>
                <w:szCs w:val="22"/>
              </w:rPr>
            </w:pPr>
            <w:r>
              <w:rPr>
                <w:rFonts w:ascii="Arial" w:hAnsi="Arial" w:cs="Arial"/>
                <w:color w:val="000000"/>
                <w:sz w:val="22"/>
                <w:szCs w:val="22"/>
              </w:rPr>
              <w:t>Lorna Turner</w:t>
            </w:r>
          </w:p>
        </w:tc>
      </w:tr>
      <w:tr w:rsidR="00682F93" w14:paraId="0F79A3F5" w14:textId="77777777" w:rsidTr="00626ABC">
        <w:tc>
          <w:tcPr>
            <w:tcW w:w="2269" w:type="dxa"/>
            <w:shd w:val="clear" w:color="auto" w:fill="auto"/>
            <w:vAlign w:val="center"/>
          </w:tcPr>
          <w:p w14:paraId="0056CD34" w14:textId="4E7AA79D" w:rsidR="00682F93" w:rsidRPr="00682F93" w:rsidRDefault="00682F93" w:rsidP="00682F93">
            <w:pPr>
              <w:pStyle w:val="Normal1"/>
              <w:rPr>
                <w:rFonts w:ascii="Arial" w:hAnsi="Arial" w:cs="Arial"/>
                <w:b/>
                <w:color w:val="000000"/>
                <w:sz w:val="22"/>
                <w:szCs w:val="22"/>
              </w:rPr>
            </w:pPr>
            <w:r w:rsidRPr="00682F93">
              <w:rPr>
                <w:rFonts w:ascii="Arial" w:hAnsi="Arial" w:cs="Arial"/>
                <w:b/>
                <w:color w:val="000000"/>
                <w:sz w:val="22"/>
                <w:szCs w:val="22"/>
              </w:rPr>
              <w:t>Procurement</w:t>
            </w:r>
          </w:p>
        </w:tc>
        <w:tc>
          <w:tcPr>
            <w:tcW w:w="11340" w:type="dxa"/>
            <w:shd w:val="clear" w:color="auto" w:fill="auto"/>
            <w:vAlign w:val="center"/>
          </w:tcPr>
          <w:p w14:paraId="2004E67E" w14:textId="77777777" w:rsidR="00EA6624" w:rsidRPr="00EA6624" w:rsidRDefault="00EA6624" w:rsidP="00682F93">
            <w:pPr>
              <w:spacing w:after="0" w:line="240" w:lineRule="auto"/>
              <w:jc w:val="both"/>
              <w:rPr>
                <w:rFonts w:ascii="Arial" w:hAnsi="Arial" w:cs="Arial"/>
                <w:sz w:val="10"/>
                <w:szCs w:val="10"/>
              </w:rPr>
            </w:pPr>
          </w:p>
          <w:p w14:paraId="252020D0" w14:textId="4307DF0E" w:rsidR="00682F93" w:rsidRPr="003D1412" w:rsidRDefault="00682F93" w:rsidP="00682F93">
            <w:pPr>
              <w:spacing w:after="0" w:line="240" w:lineRule="auto"/>
              <w:jc w:val="both"/>
              <w:rPr>
                <w:rFonts w:ascii="Arial" w:hAnsi="Arial" w:cs="Arial"/>
              </w:rPr>
            </w:pPr>
            <w:r w:rsidRPr="003D1412">
              <w:rPr>
                <w:rFonts w:ascii="Arial" w:hAnsi="Arial" w:cs="Arial"/>
              </w:rPr>
              <w:t>The current version of the Council’s Contract Procedure Rules</w:t>
            </w:r>
            <w:r>
              <w:rPr>
                <w:rFonts w:ascii="Arial" w:hAnsi="Arial" w:cs="Arial"/>
              </w:rPr>
              <w:t xml:space="preserve"> </w:t>
            </w:r>
            <w:r w:rsidRPr="003D1412">
              <w:rPr>
                <w:rFonts w:ascii="Arial" w:hAnsi="Arial" w:cs="Arial"/>
              </w:rPr>
              <w:t xml:space="preserve">follows national models for compliance including </w:t>
            </w:r>
            <w:r>
              <w:rPr>
                <w:rFonts w:ascii="Arial" w:hAnsi="Arial" w:cs="Arial"/>
              </w:rPr>
              <w:t xml:space="preserve">with </w:t>
            </w:r>
            <w:r w:rsidRPr="003D1412">
              <w:rPr>
                <w:rFonts w:ascii="Arial" w:hAnsi="Arial" w:cs="Arial"/>
              </w:rPr>
              <w:t xml:space="preserve">Equality Act duties. Additional focus on social outcomes (including those based on the Equality Act) have been designed into the system. Training on the updated Rules </w:t>
            </w:r>
            <w:r>
              <w:rPr>
                <w:rFonts w:ascii="Arial" w:hAnsi="Arial" w:cs="Arial"/>
              </w:rPr>
              <w:t xml:space="preserve">continues to be </w:t>
            </w:r>
            <w:r w:rsidRPr="003D1412">
              <w:rPr>
                <w:rFonts w:ascii="Arial" w:hAnsi="Arial" w:cs="Arial"/>
              </w:rPr>
              <w:t>delivered every 2 years</w:t>
            </w:r>
            <w:r>
              <w:rPr>
                <w:rFonts w:ascii="Arial" w:hAnsi="Arial" w:cs="Arial"/>
              </w:rPr>
              <w:t xml:space="preserve"> and </w:t>
            </w:r>
            <w:r w:rsidR="00626ABC">
              <w:rPr>
                <w:rFonts w:ascii="Arial" w:hAnsi="Arial" w:cs="Arial"/>
              </w:rPr>
              <w:t xml:space="preserve">a </w:t>
            </w:r>
            <w:r w:rsidRPr="003D1412">
              <w:rPr>
                <w:rFonts w:ascii="Arial" w:hAnsi="Arial" w:cs="Arial"/>
              </w:rPr>
              <w:t>recording</w:t>
            </w:r>
            <w:r w:rsidR="00626ABC">
              <w:rPr>
                <w:rFonts w:ascii="Arial" w:hAnsi="Arial" w:cs="Arial"/>
              </w:rPr>
              <w:t xml:space="preserve"> </w:t>
            </w:r>
            <w:r w:rsidRPr="003D1412">
              <w:rPr>
                <w:rFonts w:ascii="Arial" w:hAnsi="Arial" w:cs="Arial"/>
              </w:rPr>
              <w:t xml:space="preserve">is available </w:t>
            </w:r>
            <w:r>
              <w:rPr>
                <w:rFonts w:ascii="Arial" w:hAnsi="Arial" w:cs="Arial"/>
              </w:rPr>
              <w:t xml:space="preserve">for </w:t>
            </w:r>
            <w:r w:rsidRPr="003D1412">
              <w:rPr>
                <w:rFonts w:ascii="Arial" w:hAnsi="Arial" w:cs="Arial"/>
              </w:rPr>
              <w:t>Officers</w:t>
            </w:r>
            <w:r>
              <w:rPr>
                <w:rFonts w:ascii="Arial" w:hAnsi="Arial" w:cs="Arial"/>
              </w:rPr>
              <w:t xml:space="preserve"> to access at any time</w:t>
            </w:r>
            <w:r w:rsidRPr="003D1412">
              <w:rPr>
                <w:rFonts w:ascii="Arial" w:hAnsi="Arial" w:cs="Arial"/>
              </w:rPr>
              <w:t xml:space="preserve"> on the Council’s Intranet. </w:t>
            </w:r>
          </w:p>
          <w:p w14:paraId="5C978DA6" w14:textId="77777777" w:rsidR="00682F93" w:rsidRPr="00626ABC" w:rsidRDefault="00682F93" w:rsidP="00682F93">
            <w:pPr>
              <w:spacing w:after="0" w:line="240" w:lineRule="auto"/>
              <w:jc w:val="both"/>
              <w:rPr>
                <w:rFonts w:ascii="Arial" w:hAnsi="Arial" w:cs="Arial"/>
                <w:sz w:val="10"/>
                <w:szCs w:val="10"/>
              </w:rPr>
            </w:pPr>
          </w:p>
          <w:p w14:paraId="0373677C" w14:textId="77777777" w:rsidR="00682F93" w:rsidRDefault="00682F93" w:rsidP="00682F93">
            <w:pPr>
              <w:spacing w:after="0" w:line="240" w:lineRule="auto"/>
              <w:jc w:val="both"/>
              <w:rPr>
                <w:rFonts w:ascii="Arial" w:hAnsi="Arial" w:cs="Arial"/>
              </w:rPr>
            </w:pPr>
            <w:r w:rsidRPr="003D1412">
              <w:rPr>
                <w:rFonts w:ascii="Arial" w:hAnsi="Arial" w:cs="Arial"/>
              </w:rPr>
              <w:t>We continue to increase the tools available to monitor user and contractor data.</w:t>
            </w:r>
            <w:r>
              <w:rPr>
                <w:rFonts w:ascii="Arial" w:hAnsi="Arial" w:cs="Arial"/>
              </w:rPr>
              <w:t xml:space="preserve"> Procurement officers are taking steps to prepare for expected changes to procurement regulations including changes relevant to equalities issues.</w:t>
            </w:r>
          </w:p>
          <w:p w14:paraId="1D0AF772" w14:textId="4DCC42EC" w:rsidR="00EA6624" w:rsidRPr="00EA6624" w:rsidRDefault="00EA6624" w:rsidP="00682F93">
            <w:pPr>
              <w:spacing w:after="0" w:line="240" w:lineRule="auto"/>
              <w:jc w:val="both"/>
              <w:rPr>
                <w:rFonts w:ascii="Arial" w:hAnsi="Arial" w:cs="Arial"/>
                <w:sz w:val="10"/>
                <w:szCs w:val="10"/>
              </w:rPr>
            </w:pPr>
          </w:p>
        </w:tc>
        <w:tc>
          <w:tcPr>
            <w:tcW w:w="1417" w:type="dxa"/>
            <w:shd w:val="clear" w:color="auto" w:fill="auto"/>
            <w:vAlign w:val="center"/>
          </w:tcPr>
          <w:p w14:paraId="48C382B1" w14:textId="56845A62" w:rsidR="00682F93" w:rsidRPr="00682F93" w:rsidRDefault="00626ABC" w:rsidP="00682F93">
            <w:pPr>
              <w:pStyle w:val="Normal1"/>
              <w:jc w:val="center"/>
              <w:rPr>
                <w:rFonts w:ascii="Arial" w:hAnsi="Arial" w:cs="Arial"/>
                <w:color w:val="000000"/>
                <w:sz w:val="22"/>
                <w:szCs w:val="22"/>
              </w:rPr>
            </w:pPr>
            <w:r>
              <w:rPr>
                <w:rFonts w:ascii="Arial" w:hAnsi="Arial" w:cs="Arial"/>
                <w:color w:val="000000"/>
                <w:sz w:val="22"/>
                <w:szCs w:val="22"/>
              </w:rPr>
              <w:t>Lorna Turner</w:t>
            </w:r>
          </w:p>
        </w:tc>
      </w:tr>
      <w:tr w:rsidR="00B45891" w14:paraId="066CBE19" w14:textId="77777777" w:rsidTr="00626ABC">
        <w:tc>
          <w:tcPr>
            <w:tcW w:w="2269" w:type="dxa"/>
            <w:shd w:val="clear" w:color="auto" w:fill="auto"/>
            <w:vAlign w:val="center"/>
          </w:tcPr>
          <w:p w14:paraId="5C76AAA9" w14:textId="224C92E9" w:rsidR="00B45891" w:rsidRPr="00682F93" w:rsidRDefault="00B45891" w:rsidP="00682F93">
            <w:pPr>
              <w:pStyle w:val="Normal1"/>
              <w:rPr>
                <w:rFonts w:ascii="Arial" w:hAnsi="Arial" w:cs="Arial"/>
                <w:b/>
                <w:color w:val="000000"/>
                <w:sz w:val="22"/>
                <w:szCs w:val="22"/>
              </w:rPr>
            </w:pPr>
            <w:r>
              <w:rPr>
                <w:rFonts w:ascii="Arial" w:hAnsi="Arial" w:cs="Arial"/>
                <w:b/>
                <w:color w:val="000000"/>
                <w:sz w:val="22"/>
                <w:szCs w:val="22"/>
              </w:rPr>
              <w:t>Deaf Awareness Training</w:t>
            </w:r>
          </w:p>
        </w:tc>
        <w:tc>
          <w:tcPr>
            <w:tcW w:w="11340" w:type="dxa"/>
            <w:shd w:val="clear" w:color="auto" w:fill="auto"/>
            <w:vAlign w:val="center"/>
          </w:tcPr>
          <w:p w14:paraId="5A09020B" w14:textId="77777777" w:rsidR="00EA6624" w:rsidRPr="00EA6624" w:rsidRDefault="00EA6624" w:rsidP="00682F93">
            <w:pPr>
              <w:spacing w:after="0" w:line="240" w:lineRule="auto"/>
              <w:jc w:val="both"/>
              <w:rPr>
                <w:rFonts w:ascii="Arial" w:hAnsi="Arial" w:cs="Arial"/>
                <w:sz w:val="10"/>
                <w:szCs w:val="10"/>
              </w:rPr>
            </w:pPr>
          </w:p>
          <w:p w14:paraId="6CE00C83" w14:textId="71706DBB" w:rsidR="00B45891" w:rsidRDefault="00FF3291" w:rsidP="00682F93">
            <w:pPr>
              <w:spacing w:after="0" w:line="240" w:lineRule="auto"/>
              <w:jc w:val="both"/>
              <w:rPr>
                <w:rFonts w:ascii="Arial" w:hAnsi="Arial" w:cs="Arial"/>
              </w:rPr>
            </w:pPr>
            <w:r>
              <w:rPr>
                <w:rFonts w:ascii="Arial" w:hAnsi="Arial" w:cs="Arial"/>
              </w:rPr>
              <w:t xml:space="preserve">Several </w:t>
            </w:r>
            <w:r w:rsidR="00B45891">
              <w:rPr>
                <w:rFonts w:ascii="Arial" w:hAnsi="Arial" w:cs="Arial"/>
              </w:rPr>
              <w:t>officers in the parking service team attended a Deaf Awareness course in 2024 to ensure we can make a difference when communicating with our deaf or hard of hearing customers.</w:t>
            </w:r>
          </w:p>
          <w:p w14:paraId="4F7DF3F4" w14:textId="7D55A788" w:rsidR="00EA6624" w:rsidRPr="00EA6624" w:rsidRDefault="00EA6624" w:rsidP="00682F93">
            <w:pPr>
              <w:spacing w:after="0" w:line="240" w:lineRule="auto"/>
              <w:jc w:val="both"/>
              <w:rPr>
                <w:rFonts w:ascii="Arial" w:hAnsi="Arial" w:cs="Arial"/>
                <w:sz w:val="10"/>
                <w:szCs w:val="10"/>
              </w:rPr>
            </w:pPr>
          </w:p>
        </w:tc>
        <w:tc>
          <w:tcPr>
            <w:tcW w:w="1417" w:type="dxa"/>
            <w:shd w:val="clear" w:color="auto" w:fill="auto"/>
            <w:vAlign w:val="center"/>
          </w:tcPr>
          <w:p w14:paraId="2E04BA53" w14:textId="6A4D596F" w:rsidR="00B45891" w:rsidRDefault="00B45891" w:rsidP="00682F93">
            <w:pPr>
              <w:pStyle w:val="Normal1"/>
              <w:jc w:val="center"/>
              <w:rPr>
                <w:rFonts w:ascii="Arial" w:hAnsi="Arial" w:cs="Arial"/>
                <w:color w:val="000000"/>
                <w:sz w:val="22"/>
                <w:szCs w:val="22"/>
              </w:rPr>
            </w:pPr>
            <w:r>
              <w:rPr>
                <w:rFonts w:ascii="Arial" w:hAnsi="Arial" w:cs="Arial"/>
                <w:color w:val="000000"/>
                <w:sz w:val="22"/>
                <w:szCs w:val="22"/>
              </w:rPr>
              <w:t>Tania Murphy</w:t>
            </w:r>
          </w:p>
        </w:tc>
      </w:tr>
    </w:tbl>
    <w:p w14:paraId="1B214E90" w14:textId="77777777" w:rsidR="00682F93" w:rsidRPr="003D1412" w:rsidRDefault="00682F93" w:rsidP="004A2C61">
      <w:pPr>
        <w:pStyle w:val="ListParagraph"/>
        <w:spacing w:after="0" w:line="240" w:lineRule="auto"/>
        <w:ind w:left="-112"/>
        <w:rPr>
          <w:rFonts w:ascii="Arial" w:hAnsi="Arial" w:cs="Arial"/>
          <w:b/>
          <w:color w:val="000000"/>
          <w:sz w:val="16"/>
          <w:szCs w:val="16"/>
          <w:highlight w:val="yellow"/>
        </w:rPr>
      </w:pPr>
    </w:p>
    <w:p w14:paraId="631E9CA4" w14:textId="77777777" w:rsidR="00F05BF9" w:rsidRPr="003D1412" w:rsidRDefault="004A2C61" w:rsidP="000B6F7C">
      <w:pPr>
        <w:pStyle w:val="Heading3"/>
      </w:pPr>
      <w:r w:rsidRPr="003D1412">
        <w:lastRenderedPageBreak/>
        <w:t xml:space="preserve">Equality Objective Three </w:t>
      </w:r>
      <w:r w:rsidR="00D81B7C" w:rsidRPr="003D1412">
        <w:t>–</w:t>
      </w:r>
      <w:r w:rsidRPr="003D1412">
        <w:t xml:space="preserve"> </w:t>
      </w:r>
      <w:r w:rsidR="00D81B7C" w:rsidRPr="003D1412">
        <w:t>Service Delivery</w:t>
      </w:r>
    </w:p>
    <w:p w14:paraId="286C36F1" w14:textId="77777777" w:rsidR="00932303" w:rsidRPr="003D1412" w:rsidRDefault="00932303" w:rsidP="00932303">
      <w:pPr>
        <w:pStyle w:val="ListParagraph"/>
        <w:spacing w:after="0" w:line="240" w:lineRule="auto"/>
        <w:rPr>
          <w:rFonts w:ascii="Arial" w:hAnsi="Arial" w:cs="Arial"/>
          <w:color w:val="000000"/>
          <w:sz w:val="16"/>
          <w:szCs w:val="16"/>
          <w:highlight w:val="yellow"/>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quality Objective 3: Service Delivery"/>
        <w:tblDescription w:val="Table showing progress in 2024 on actions to further Chichester District Council's Equality Objective 3: Service Delivery"/>
      </w:tblPr>
      <w:tblGrid>
        <w:gridCol w:w="2284"/>
        <w:gridCol w:w="11198"/>
        <w:gridCol w:w="1686"/>
      </w:tblGrid>
      <w:tr w:rsidR="00BC5135" w:rsidRPr="003D1412" w14:paraId="3D3A9370" w14:textId="77777777" w:rsidTr="003D1412">
        <w:trPr>
          <w:tblHeader/>
          <w:jc w:val="center"/>
        </w:trPr>
        <w:tc>
          <w:tcPr>
            <w:tcW w:w="2284" w:type="dxa"/>
            <w:shd w:val="clear" w:color="auto" w:fill="BFBFBF"/>
            <w:vAlign w:val="center"/>
          </w:tcPr>
          <w:p w14:paraId="5A847C96" w14:textId="77777777" w:rsidR="00F05BF9" w:rsidRPr="003D1412" w:rsidRDefault="00F05BF9" w:rsidP="003D1412">
            <w:pPr>
              <w:spacing w:after="0" w:line="240" w:lineRule="auto"/>
              <w:jc w:val="center"/>
              <w:rPr>
                <w:rFonts w:ascii="Arial" w:hAnsi="Arial" w:cs="Arial"/>
                <w:b/>
                <w:color w:val="000000"/>
                <w:sz w:val="24"/>
              </w:rPr>
            </w:pPr>
            <w:bookmarkStart w:id="0" w:name="_Hlk155614141"/>
            <w:r w:rsidRPr="003D1412">
              <w:rPr>
                <w:rFonts w:ascii="Arial" w:hAnsi="Arial" w:cs="Arial"/>
                <w:b/>
                <w:color w:val="000000"/>
                <w:sz w:val="24"/>
              </w:rPr>
              <w:t>Action</w:t>
            </w:r>
          </w:p>
        </w:tc>
        <w:tc>
          <w:tcPr>
            <w:tcW w:w="11198" w:type="dxa"/>
            <w:shd w:val="clear" w:color="auto" w:fill="BFBFBF"/>
            <w:vAlign w:val="center"/>
          </w:tcPr>
          <w:p w14:paraId="27AC79CF" w14:textId="77777777" w:rsidR="00F05BF9" w:rsidRPr="003D1412" w:rsidRDefault="00F05BF9" w:rsidP="003D1412">
            <w:pPr>
              <w:spacing w:after="0" w:line="240" w:lineRule="auto"/>
              <w:jc w:val="center"/>
              <w:rPr>
                <w:rFonts w:ascii="Arial" w:hAnsi="Arial" w:cs="Arial"/>
                <w:b/>
                <w:color w:val="000000"/>
              </w:rPr>
            </w:pPr>
            <w:r w:rsidRPr="003D1412">
              <w:rPr>
                <w:rFonts w:ascii="Arial" w:hAnsi="Arial" w:cs="Arial"/>
                <w:b/>
                <w:color w:val="000000"/>
                <w:sz w:val="24"/>
              </w:rPr>
              <w:t>Update</w:t>
            </w:r>
          </w:p>
        </w:tc>
        <w:tc>
          <w:tcPr>
            <w:tcW w:w="1686" w:type="dxa"/>
            <w:shd w:val="clear" w:color="auto" w:fill="BFBFBF"/>
            <w:vAlign w:val="center"/>
          </w:tcPr>
          <w:p w14:paraId="1EC9C295" w14:textId="77777777" w:rsidR="00F05BF9" w:rsidRPr="003D1412" w:rsidRDefault="00F05BF9" w:rsidP="003D1412">
            <w:pPr>
              <w:spacing w:after="0" w:line="240" w:lineRule="auto"/>
              <w:jc w:val="center"/>
              <w:rPr>
                <w:rFonts w:ascii="Arial" w:hAnsi="Arial" w:cs="Arial"/>
                <w:b/>
                <w:color w:val="000000"/>
                <w:sz w:val="24"/>
              </w:rPr>
            </w:pPr>
            <w:r w:rsidRPr="003D1412">
              <w:rPr>
                <w:rFonts w:ascii="Arial" w:hAnsi="Arial" w:cs="Arial"/>
                <w:b/>
                <w:color w:val="000000"/>
                <w:sz w:val="24"/>
              </w:rPr>
              <w:t>Lead officer</w:t>
            </w:r>
          </w:p>
        </w:tc>
      </w:tr>
      <w:bookmarkEnd w:id="0"/>
      <w:tr w:rsidR="00E77E1C" w:rsidRPr="003D1412" w14:paraId="76A94524" w14:textId="77777777" w:rsidTr="00592B51">
        <w:trPr>
          <w:jc w:val="center"/>
        </w:trPr>
        <w:tc>
          <w:tcPr>
            <w:tcW w:w="2284" w:type="dxa"/>
            <w:shd w:val="clear" w:color="auto" w:fill="auto"/>
            <w:vAlign w:val="center"/>
          </w:tcPr>
          <w:p w14:paraId="0B370A34" w14:textId="4B27FE11" w:rsidR="00E77E1C" w:rsidRPr="003D1412" w:rsidRDefault="00944AB7" w:rsidP="003D1412">
            <w:pPr>
              <w:spacing w:after="0" w:line="240" w:lineRule="auto"/>
              <w:rPr>
                <w:rFonts w:ascii="Arial" w:hAnsi="Arial" w:cs="Arial"/>
                <w:b/>
                <w:color w:val="000000"/>
              </w:rPr>
            </w:pPr>
            <w:r>
              <w:rPr>
                <w:rFonts w:ascii="Arial" w:hAnsi="Arial" w:cs="Arial"/>
                <w:b/>
                <w:color w:val="000000"/>
              </w:rPr>
              <w:t>Gambling Act 2005 Statement of Licensing Policy</w:t>
            </w:r>
          </w:p>
        </w:tc>
        <w:tc>
          <w:tcPr>
            <w:tcW w:w="11198" w:type="dxa"/>
            <w:shd w:val="clear" w:color="auto" w:fill="auto"/>
          </w:tcPr>
          <w:p w14:paraId="73D867CB" w14:textId="77777777" w:rsidR="00EA6624" w:rsidRPr="00EA6624" w:rsidRDefault="00EA6624" w:rsidP="00944AB7">
            <w:pPr>
              <w:pStyle w:val="NoSpacing"/>
              <w:jc w:val="both"/>
              <w:rPr>
                <w:rFonts w:ascii="Arial" w:hAnsi="Arial" w:cs="Arial"/>
                <w:sz w:val="10"/>
                <w:szCs w:val="10"/>
              </w:rPr>
            </w:pPr>
          </w:p>
          <w:p w14:paraId="7A9F8A16" w14:textId="6E650750" w:rsidR="00E77E1C" w:rsidRDefault="00944AB7" w:rsidP="00944AB7">
            <w:pPr>
              <w:pStyle w:val="NoSpacing"/>
              <w:jc w:val="both"/>
              <w:rPr>
                <w:rFonts w:ascii="Arial" w:hAnsi="Arial" w:cs="Arial"/>
              </w:rPr>
            </w:pPr>
            <w:r w:rsidRPr="00944AB7">
              <w:rPr>
                <w:rFonts w:ascii="Arial" w:hAnsi="Arial" w:cs="Arial"/>
              </w:rPr>
              <w:t xml:space="preserve">The </w:t>
            </w:r>
            <w:r w:rsidR="00353C07">
              <w:rPr>
                <w:rFonts w:ascii="Arial" w:hAnsi="Arial" w:cs="Arial"/>
              </w:rPr>
              <w:t>Council’s policy was reviewed this year</w:t>
            </w:r>
            <w:r w:rsidR="00EA6624">
              <w:rPr>
                <w:rFonts w:ascii="Arial" w:hAnsi="Arial" w:cs="Arial"/>
              </w:rPr>
              <w:t>, with a consultation</w:t>
            </w:r>
            <w:r w:rsidRPr="00944AB7">
              <w:rPr>
                <w:rFonts w:ascii="Arial" w:hAnsi="Arial" w:cs="Arial"/>
              </w:rPr>
              <w:t xml:space="preserve"> exercise</w:t>
            </w:r>
            <w:r w:rsidR="00EA6624">
              <w:rPr>
                <w:rFonts w:ascii="Arial" w:hAnsi="Arial" w:cs="Arial"/>
              </w:rPr>
              <w:t xml:space="preserve"> </w:t>
            </w:r>
            <w:r w:rsidR="009B6462" w:rsidRPr="00944AB7">
              <w:rPr>
                <w:rFonts w:ascii="Arial" w:hAnsi="Arial" w:cs="Arial"/>
              </w:rPr>
              <w:t>undertaken,</w:t>
            </w:r>
            <w:r w:rsidRPr="00944AB7">
              <w:rPr>
                <w:rFonts w:ascii="Arial" w:hAnsi="Arial" w:cs="Arial"/>
              </w:rPr>
              <w:t xml:space="preserve"> </w:t>
            </w:r>
            <w:r w:rsidR="00592B51">
              <w:rPr>
                <w:rFonts w:ascii="Arial" w:hAnsi="Arial" w:cs="Arial"/>
              </w:rPr>
              <w:t xml:space="preserve">and </w:t>
            </w:r>
            <w:r w:rsidRPr="00944AB7">
              <w:rPr>
                <w:rFonts w:ascii="Arial" w:hAnsi="Arial" w:cs="Arial"/>
              </w:rPr>
              <w:t>a revised policy</w:t>
            </w:r>
            <w:r w:rsidR="00592B51">
              <w:rPr>
                <w:rFonts w:ascii="Arial" w:hAnsi="Arial" w:cs="Arial"/>
              </w:rPr>
              <w:t xml:space="preserve"> </w:t>
            </w:r>
            <w:r w:rsidRPr="00944AB7">
              <w:rPr>
                <w:rFonts w:ascii="Arial" w:hAnsi="Arial" w:cs="Arial"/>
              </w:rPr>
              <w:t xml:space="preserve">adopted by the Council. The revised policy is in a clear and accessible format </w:t>
            </w:r>
            <w:r w:rsidR="00592B51">
              <w:rPr>
                <w:rFonts w:ascii="Arial" w:hAnsi="Arial" w:cs="Arial"/>
              </w:rPr>
              <w:t xml:space="preserve">online </w:t>
            </w:r>
            <w:r w:rsidRPr="00944AB7">
              <w:rPr>
                <w:rFonts w:ascii="Arial" w:hAnsi="Arial" w:cs="Arial"/>
              </w:rPr>
              <w:t xml:space="preserve">and available in printed format from the council office. The revised policy seeks to prevent gambling from being </w:t>
            </w:r>
            <w:r w:rsidR="00592B51">
              <w:rPr>
                <w:rFonts w:ascii="Arial" w:hAnsi="Arial" w:cs="Arial"/>
              </w:rPr>
              <w:t xml:space="preserve">linked to crime and disorder, </w:t>
            </w:r>
            <w:r w:rsidRPr="00944AB7">
              <w:rPr>
                <w:rFonts w:ascii="Arial" w:hAnsi="Arial" w:cs="Arial"/>
              </w:rPr>
              <w:t>ensur</w:t>
            </w:r>
            <w:r w:rsidR="009B6462">
              <w:rPr>
                <w:rFonts w:ascii="Arial" w:hAnsi="Arial" w:cs="Arial"/>
              </w:rPr>
              <w:t>e</w:t>
            </w:r>
            <w:r w:rsidRPr="00944AB7">
              <w:rPr>
                <w:rFonts w:ascii="Arial" w:hAnsi="Arial" w:cs="Arial"/>
              </w:rPr>
              <w:t xml:space="preserve"> that gambling is conducted in a fair and open way and protect children and other vulnerable persons from being harmed or exploited by gambling.</w:t>
            </w:r>
          </w:p>
          <w:p w14:paraId="59A5B50F" w14:textId="62CD876C" w:rsidR="00EA6624" w:rsidRPr="003D384E" w:rsidRDefault="00EA6624" w:rsidP="00944AB7">
            <w:pPr>
              <w:pStyle w:val="NoSpacing"/>
              <w:jc w:val="both"/>
              <w:rPr>
                <w:rFonts w:ascii="Arial" w:hAnsi="Arial" w:cs="Arial"/>
                <w:sz w:val="10"/>
                <w:szCs w:val="10"/>
              </w:rPr>
            </w:pPr>
          </w:p>
        </w:tc>
        <w:tc>
          <w:tcPr>
            <w:tcW w:w="1686" w:type="dxa"/>
            <w:shd w:val="clear" w:color="auto" w:fill="auto"/>
            <w:vAlign w:val="center"/>
          </w:tcPr>
          <w:p w14:paraId="451FF93C" w14:textId="77777777" w:rsidR="00E77E1C" w:rsidRPr="003D1412" w:rsidRDefault="00E77E1C" w:rsidP="003D1412">
            <w:pPr>
              <w:spacing w:after="0" w:line="240" w:lineRule="auto"/>
              <w:jc w:val="center"/>
              <w:rPr>
                <w:rFonts w:ascii="Arial" w:hAnsi="Arial" w:cs="Arial"/>
                <w:color w:val="000000"/>
                <w:szCs w:val="24"/>
              </w:rPr>
            </w:pPr>
            <w:r w:rsidRPr="003D1412">
              <w:rPr>
                <w:rFonts w:ascii="Arial" w:hAnsi="Arial" w:cs="Arial"/>
                <w:color w:val="000000"/>
              </w:rPr>
              <w:t>David Knowles-Ley</w:t>
            </w:r>
          </w:p>
        </w:tc>
      </w:tr>
      <w:tr w:rsidR="00944AB7" w:rsidRPr="003D1412" w14:paraId="41941B94" w14:textId="77777777" w:rsidTr="00592B51">
        <w:trPr>
          <w:jc w:val="center"/>
        </w:trPr>
        <w:tc>
          <w:tcPr>
            <w:tcW w:w="2284" w:type="dxa"/>
            <w:shd w:val="clear" w:color="auto" w:fill="auto"/>
            <w:vAlign w:val="center"/>
          </w:tcPr>
          <w:p w14:paraId="540333FF" w14:textId="00D06CDC" w:rsidR="00944AB7" w:rsidRPr="003D1412" w:rsidRDefault="00944AB7" w:rsidP="003D1412">
            <w:pPr>
              <w:spacing w:after="0" w:line="240" w:lineRule="auto"/>
              <w:rPr>
                <w:rFonts w:ascii="Arial" w:hAnsi="Arial" w:cs="Arial"/>
                <w:b/>
                <w:color w:val="000000"/>
              </w:rPr>
            </w:pPr>
            <w:r>
              <w:rPr>
                <w:rFonts w:ascii="Arial" w:hAnsi="Arial" w:cs="Arial"/>
                <w:b/>
                <w:color w:val="000000"/>
              </w:rPr>
              <w:t>Mandatory Safeguarding Training</w:t>
            </w:r>
            <w:r w:rsidR="00592B51">
              <w:rPr>
                <w:rFonts w:ascii="Arial" w:hAnsi="Arial" w:cs="Arial"/>
                <w:b/>
                <w:color w:val="000000"/>
              </w:rPr>
              <w:t xml:space="preserve"> – Taxi Drivers</w:t>
            </w:r>
          </w:p>
        </w:tc>
        <w:tc>
          <w:tcPr>
            <w:tcW w:w="11198" w:type="dxa"/>
            <w:shd w:val="clear" w:color="auto" w:fill="auto"/>
          </w:tcPr>
          <w:p w14:paraId="1773AAB1" w14:textId="77777777" w:rsidR="003D384E" w:rsidRPr="003D384E" w:rsidRDefault="003D384E" w:rsidP="00944AB7">
            <w:pPr>
              <w:pStyle w:val="NoSpacing"/>
              <w:jc w:val="both"/>
              <w:rPr>
                <w:rFonts w:ascii="Arial" w:hAnsi="Arial" w:cs="Arial"/>
                <w:sz w:val="10"/>
                <w:szCs w:val="10"/>
              </w:rPr>
            </w:pPr>
          </w:p>
          <w:p w14:paraId="739F6002" w14:textId="33F41965" w:rsidR="00944AB7" w:rsidRDefault="00592B51" w:rsidP="00944AB7">
            <w:pPr>
              <w:pStyle w:val="NoSpacing"/>
              <w:jc w:val="both"/>
              <w:rPr>
                <w:rFonts w:ascii="Arial" w:hAnsi="Arial" w:cs="Arial"/>
              </w:rPr>
            </w:pPr>
            <w:r>
              <w:rPr>
                <w:rFonts w:ascii="Arial" w:hAnsi="Arial" w:cs="Arial"/>
              </w:rPr>
              <w:t xml:space="preserve">In line with </w:t>
            </w:r>
            <w:r w:rsidR="003D384E">
              <w:rPr>
                <w:rFonts w:ascii="Arial" w:hAnsi="Arial" w:cs="Arial"/>
              </w:rPr>
              <w:t xml:space="preserve">Department of Transport guidance to protect children and vulnerable passengers, </w:t>
            </w:r>
            <w:r w:rsidR="00944AB7" w:rsidRPr="00944AB7">
              <w:rPr>
                <w:rFonts w:ascii="Arial" w:hAnsi="Arial" w:cs="Arial"/>
              </w:rPr>
              <w:t>the council has made it a requirement that all licensed Private Hire and Hackney Carriage Drivers must complete safeguarding training. The training help</w:t>
            </w:r>
            <w:r>
              <w:rPr>
                <w:rFonts w:ascii="Arial" w:hAnsi="Arial" w:cs="Arial"/>
              </w:rPr>
              <w:t>s</w:t>
            </w:r>
            <w:r w:rsidR="00944AB7" w:rsidRPr="00944AB7">
              <w:rPr>
                <w:rFonts w:ascii="Arial" w:hAnsi="Arial" w:cs="Arial"/>
              </w:rPr>
              <w:t xml:space="preserve"> drivers provide a safe and suitable service to vulnerable passengers of all ages, recognise what makes a person vulnerable and understand how to respond, including how to report safeguarding concerns and where to get advice.</w:t>
            </w:r>
            <w:r w:rsidRPr="00944AB7">
              <w:rPr>
                <w:rFonts w:ascii="Arial" w:hAnsi="Arial" w:cs="Arial"/>
              </w:rPr>
              <w:t xml:space="preserve"> </w:t>
            </w:r>
            <w:r>
              <w:rPr>
                <w:rFonts w:ascii="Arial" w:hAnsi="Arial" w:cs="Arial"/>
              </w:rPr>
              <w:t>T</w:t>
            </w:r>
            <w:r w:rsidRPr="00944AB7">
              <w:rPr>
                <w:rFonts w:ascii="Arial" w:hAnsi="Arial" w:cs="Arial"/>
              </w:rPr>
              <w:t xml:space="preserve">o date </w:t>
            </w:r>
            <w:r>
              <w:rPr>
                <w:rFonts w:ascii="Arial" w:hAnsi="Arial" w:cs="Arial"/>
              </w:rPr>
              <w:t xml:space="preserve">more than </w:t>
            </w:r>
            <w:r w:rsidRPr="00944AB7">
              <w:rPr>
                <w:rFonts w:ascii="Arial" w:hAnsi="Arial" w:cs="Arial"/>
              </w:rPr>
              <w:t>500 drivers have completed the training.</w:t>
            </w:r>
          </w:p>
          <w:p w14:paraId="19EEA69D" w14:textId="51D29A3B" w:rsidR="003D384E" w:rsidRPr="003D384E" w:rsidRDefault="003D384E" w:rsidP="00944AB7">
            <w:pPr>
              <w:pStyle w:val="NoSpacing"/>
              <w:jc w:val="both"/>
              <w:rPr>
                <w:rFonts w:ascii="Arial" w:hAnsi="Arial" w:cs="Arial"/>
                <w:sz w:val="10"/>
                <w:szCs w:val="10"/>
              </w:rPr>
            </w:pPr>
          </w:p>
        </w:tc>
        <w:tc>
          <w:tcPr>
            <w:tcW w:w="1686" w:type="dxa"/>
            <w:shd w:val="clear" w:color="auto" w:fill="auto"/>
            <w:vAlign w:val="center"/>
          </w:tcPr>
          <w:p w14:paraId="737A9ADE" w14:textId="19B3962F" w:rsidR="00944AB7" w:rsidRPr="003D1412" w:rsidRDefault="00353C07" w:rsidP="003D1412">
            <w:pPr>
              <w:spacing w:after="0" w:line="240" w:lineRule="auto"/>
              <w:jc w:val="center"/>
              <w:rPr>
                <w:rFonts w:ascii="Arial" w:hAnsi="Arial" w:cs="Arial"/>
                <w:color w:val="000000"/>
              </w:rPr>
            </w:pPr>
            <w:r w:rsidRPr="003D1412">
              <w:rPr>
                <w:rFonts w:ascii="Arial" w:hAnsi="Arial" w:cs="Arial"/>
                <w:color w:val="000000"/>
              </w:rPr>
              <w:t>David Knowles-Ley</w:t>
            </w:r>
          </w:p>
        </w:tc>
      </w:tr>
      <w:tr w:rsidR="00944AB7" w:rsidRPr="003D1412" w14:paraId="0FD0D370" w14:textId="77777777" w:rsidTr="00592B51">
        <w:trPr>
          <w:jc w:val="center"/>
        </w:trPr>
        <w:tc>
          <w:tcPr>
            <w:tcW w:w="2284" w:type="dxa"/>
            <w:shd w:val="clear" w:color="auto" w:fill="auto"/>
            <w:vAlign w:val="center"/>
          </w:tcPr>
          <w:p w14:paraId="1B40E291" w14:textId="6D3442EE" w:rsidR="00944AB7" w:rsidRPr="003D1412" w:rsidRDefault="00944AB7" w:rsidP="003D1412">
            <w:pPr>
              <w:spacing w:after="0" w:line="240" w:lineRule="auto"/>
              <w:rPr>
                <w:rFonts w:ascii="Arial" w:hAnsi="Arial" w:cs="Arial"/>
                <w:b/>
                <w:color w:val="000000"/>
              </w:rPr>
            </w:pPr>
            <w:r>
              <w:rPr>
                <w:rFonts w:ascii="Arial" w:hAnsi="Arial" w:cs="Arial"/>
                <w:b/>
                <w:color w:val="000000"/>
              </w:rPr>
              <w:t>Pavement Licences</w:t>
            </w:r>
          </w:p>
        </w:tc>
        <w:tc>
          <w:tcPr>
            <w:tcW w:w="11198" w:type="dxa"/>
            <w:shd w:val="clear" w:color="auto" w:fill="auto"/>
          </w:tcPr>
          <w:p w14:paraId="78610E73" w14:textId="77777777" w:rsidR="003D384E" w:rsidRPr="003D384E" w:rsidRDefault="003D384E" w:rsidP="00944AB7">
            <w:pPr>
              <w:pStyle w:val="NoSpacing"/>
              <w:jc w:val="both"/>
              <w:rPr>
                <w:rFonts w:ascii="Arial" w:hAnsi="Arial" w:cs="Arial"/>
                <w:sz w:val="10"/>
                <w:szCs w:val="10"/>
              </w:rPr>
            </w:pPr>
          </w:p>
          <w:p w14:paraId="0D71936B" w14:textId="6F09DCC6" w:rsidR="00944AB7" w:rsidRDefault="00944AB7" w:rsidP="00944AB7">
            <w:pPr>
              <w:pStyle w:val="NoSpacing"/>
              <w:jc w:val="both"/>
              <w:rPr>
                <w:rFonts w:ascii="Arial" w:hAnsi="Arial" w:cs="Arial"/>
              </w:rPr>
            </w:pPr>
            <w:r w:rsidRPr="00944AB7">
              <w:rPr>
                <w:rFonts w:ascii="Arial" w:hAnsi="Arial" w:cs="Arial"/>
              </w:rPr>
              <w:t xml:space="preserve">The Council </w:t>
            </w:r>
            <w:r w:rsidR="003D384E">
              <w:rPr>
                <w:rFonts w:ascii="Arial" w:hAnsi="Arial" w:cs="Arial"/>
              </w:rPr>
              <w:t xml:space="preserve">now </w:t>
            </w:r>
            <w:r w:rsidRPr="00944AB7">
              <w:rPr>
                <w:rFonts w:ascii="Arial" w:hAnsi="Arial" w:cs="Arial"/>
              </w:rPr>
              <w:t>has permanent responsibility for granting Pavement Licences which authorise operators to place furniture on the public highway. Conditions of licences have been developed along with a fee structure</w:t>
            </w:r>
            <w:r w:rsidR="00592B51">
              <w:rPr>
                <w:rFonts w:ascii="Arial" w:hAnsi="Arial" w:cs="Arial"/>
              </w:rPr>
              <w:t>. T</w:t>
            </w:r>
            <w:r w:rsidRPr="00944AB7">
              <w:rPr>
                <w:rFonts w:ascii="Arial" w:hAnsi="Arial" w:cs="Arial"/>
              </w:rPr>
              <w:t>o support</w:t>
            </w:r>
            <w:r w:rsidR="003D384E">
              <w:rPr>
                <w:rFonts w:ascii="Arial" w:hAnsi="Arial" w:cs="Arial"/>
              </w:rPr>
              <w:t xml:space="preserve"> </w:t>
            </w:r>
            <w:r w:rsidRPr="00944AB7">
              <w:rPr>
                <w:rFonts w:ascii="Arial" w:hAnsi="Arial" w:cs="Arial"/>
              </w:rPr>
              <w:t>high streets and provide an improved evening and night-time economy offer</w:t>
            </w:r>
            <w:r w:rsidR="00592B51">
              <w:rPr>
                <w:rFonts w:ascii="Arial" w:hAnsi="Arial" w:cs="Arial"/>
              </w:rPr>
              <w:t xml:space="preserve">, </w:t>
            </w:r>
            <w:r w:rsidR="00592B51" w:rsidRPr="00944AB7">
              <w:rPr>
                <w:rFonts w:ascii="Arial" w:hAnsi="Arial" w:cs="Arial"/>
              </w:rPr>
              <w:t>a</w:t>
            </w:r>
            <w:r w:rsidR="003D384E">
              <w:rPr>
                <w:rFonts w:ascii="Arial" w:hAnsi="Arial" w:cs="Arial"/>
              </w:rPr>
              <w:t xml:space="preserve"> </w:t>
            </w:r>
            <w:r w:rsidR="00592B51" w:rsidRPr="00944AB7">
              <w:rPr>
                <w:rFonts w:ascii="Arial" w:hAnsi="Arial" w:cs="Arial"/>
              </w:rPr>
              <w:t>fee is not being charged for any application seeking a licence expiring up to 30 September 2025</w:t>
            </w:r>
            <w:r w:rsidR="009B6462">
              <w:rPr>
                <w:rFonts w:ascii="Arial" w:hAnsi="Arial" w:cs="Arial"/>
              </w:rPr>
              <w:t xml:space="preserve">. </w:t>
            </w:r>
            <w:r w:rsidRPr="00944AB7">
              <w:rPr>
                <w:rFonts w:ascii="Arial" w:hAnsi="Arial" w:cs="Arial"/>
              </w:rPr>
              <w:t>The condition</w:t>
            </w:r>
            <w:r w:rsidR="00592B51">
              <w:rPr>
                <w:rFonts w:ascii="Arial" w:hAnsi="Arial" w:cs="Arial"/>
              </w:rPr>
              <w:t>s</w:t>
            </w:r>
            <w:r w:rsidRPr="00944AB7">
              <w:rPr>
                <w:rFonts w:ascii="Arial" w:hAnsi="Arial" w:cs="Arial"/>
              </w:rPr>
              <w:t xml:space="preserve"> of </w:t>
            </w:r>
            <w:r w:rsidR="00592B51">
              <w:rPr>
                <w:rFonts w:ascii="Arial" w:hAnsi="Arial" w:cs="Arial"/>
              </w:rPr>
              <w:t xml:space="preserve">pavement licences </w:t>
            </w:r>
            <w:r w:rsidRPr="00944AB7">
              <w:rPr>
                <w:rFonts w:ascii="Arial" w:hAnsi="Arial" w:cs="Arial"/>
              </w:rPr>
              <w:t xml:space="preserve">specifically require that licence holders must have regard to the needs of disabled people and </w:t>
            </w:r>
            <w:r w:rsidR="00592B51">
              <w:rPr>
                <w:rFonts w:ascii="Arial" w:hAnsi="Arial" w:cs="Arial"/>
              </w:rPr>
              <w:t xml:space="preserve">in particular, </w:t>
            </w:r>
            <w:r w:rsidRPr="00944AB7">
              <w:rPr>
                <w:rFonts w:ascii="Arial" w:hAnsi="Arial" w:cs="Arial"/>
              </w:rPr>
              <w:t>the recommended distances required for access as set out in guidance.</w:t>
            </w:r>
          </w:p>
          <w:p w14:paraId="23408A40" w14:textId="4433200B" w:rsidR="003D384E" w:rsidRPr="003D384E" w:rsidRDefault="003D384E" w:rsidP="00944AB7">
            <w:pPr>
              <w:pStyle w:val="NoSpacing"/>
              <w:jc w:val="both"/>
              <w:rPr>
                <w:rFonts w:ascii="Arial" w:hAnsi="Arial" w:cs="Arial"/>
                <w:sz w:val="10"/>
                <w:szCs w:val="10"/>
              </w:rPr>
            </w:pPr>
          </w:p>
        </w:tc>
        <w:tc>
          <w:tcPr>
            <w:tcW w:w="1686" w:type="dxa"/>
            <w:shd w:val="clear" w:color="auto" w:fill="auto"/>
            <w:vAlign w:val="center"/>
          </w:tcPr>
          <w:p w14:paraId="7E048E37" w14:textId="19953A74" w:rsidR="00944AB7" w:rsidRPr="003D1412" w:rsidRDefault="00353C07" w:rsidP="003D1412">
            <w:pPr>
              <w:spacing w:after="0" w:line="240" w:lineRule="auto"/>
              <w:jc w:val="center"/>
              <w:rPr>
                <w:rFonts w:ascii="Arial" w:hAnsi="Arial" w:cs="Arial"/>
                <w:color w:val="000000"/>
              </w:rPr>
            </w:pPr>
            <w:r w:rsidRPr="003D1412">
              <w:rPr>
                <w:rFonts w:ascii="Arial" w:hAnsi="Arial" w:cs="Arial"/>
                <w:color w:val="000000"/>
              </w:rPr>
              <w:t>David Knowles-Ley</w:t>
            </w:r>
          </w:p>
        </w:tc>
      </w:tr>
      <w:tr w:rsidR="00944AB7" w:rsidRPr="003D1412" w14:paraId="1C95E4E8" w14:textId="77777777" w:rsidTr="00944AB7">
        <w:trPr>
          <w:jc w:val="center"/>
        </w:trPr>
        <w:tc>
          <w:tcPr>
            <w:tcW w:w="2284" w:type="dxa"/>
            <w:shd w:val="clear" w:color="auto" w:fill="auto"/>
            <w:vAlign w:val="center"/>
          </w:tcPr>
          <w:p w14:paraId="397C84F7" w14:textId="5F462FC4" w:rsidR="00944AB7" w:rsidRDefault="00944AB7" w:rsidP="00944AB7">
            <w:pPr>
              <w:spacing w:after="0" w:line="240" w:lineRule="auto"/>
              <w:rPr>
                <w:rFonts w:ascii="Arial" w:hAnsi="Arial" w:cs="Arial"/>
                <w:b/>
                <w:color w:val="000000"/>
              </w:rPr>
            </w:pPr>
            <w:r w:rsidRPr="00682F93">
              <w:rPr>
                <w:rFonts w:ascii="Arial" w:hAnsi="Arial" w:cs="Arial"/>
                <w:b/>
                <w:color w:val="000000"/>
              </w:rPr>
              <w:t>Safety Advisory Groups (SAGs)</w:t>
            </w:r>
          </w:p>
        </w:tc>
        <w:tc>
          <w:tcPr>
            <w:tcW w:w="11198" w:type="dxa"/>
            <w:shd w:val="clear" w:color="auto" w:fill="auto"/>
            <w:vAlign w:val="center"/>
          </w:tcPr>
          <w:p w14:paraId="4BF80C95" w14:textId="77777777" w:rsidR="003D384E" w:rsidRPr="003D384E" w:rsidRDefault="003D384E" w:rsidP="00944AB7">
            <w:pPr>
              <w:spacing w:after="0" w:line="240" w:lineRule="auto"/>
              <w:jc w:val="both"/>
              <w:rPr>
                <w:rFonts w:ascii="Arial" w:hAnsi="Arial" w:cs="Arial"/>
                <w:sz w:val="10"/>
                <w:szCs w:val="10"/>
              </w:rPr>
            </w:pPr>
          </w:p>
          <w:p w14:paraId="6BCE8F0C" w14:textId="78BC2A4F" w:rsidR="00944AB7" w:rsidRDefault="00944AB7" w:rsidP="003D384E">
            <w:pPr>
              <w:spacing w:after="0" w:line="240" w:lineRule="auto"/>
              <w:jc w:val="both"/>
              <w:rPr>
                <w:rFonts w:ascii="Arial" w:hAnsi="Arial" w:cs="Arial"/>
              </w:rPr>
            </w:pPr>
            <w:r w:rsidRPr="003D1412">
              <w:rPr>
                <w:rFonts w:ascii="Arial" w:hAnsi="Arial" w:cs="Arial"/>
              </w:rPr>
              <w:t xml:space="preserve">The Licensing Team continue to co-ordinate and Chair SAGs, bringing together key partner agencies to advise event organisers on staging safe and successful events. </w:t>
            </w:r>
            <w:r w:rsidRPr="00944AB7">
              <w:rPr>
                <w:rFonts w:ascii="Arial" w:hAnsi="Arial" w:cs="Arial"/>
              </w:rPr>
              <w:t>A dedicated pan-Sussex events group continues to meet</w:t>
            </w:r>
            <w:r w:rsidR="003D384E">
              <w:rPr>
                <w:rFonts w:ascii="Arial" w:hAnsi="Arial" w:cs="Arial"/>
              </w:rPr>
              <w:t xml:space="preserve"> </w:t>
            </w:r>
            <w:r w:rsidRPr="00944AB7">
              <w:rPr>
                <w:rFonts w:ascii="Arial" w:hAnsi="Arial" w:cs="Arial"/>
              </w:rPr>
              <w:t>and share good practice around the delivery of SAGs. During the year updated guidance was produced</w:t>
            </w:r>
            <w:r w:rsidR="009B6462">
              <w:rPr>
                <w:rFonts w:ascii="Arial" w:hAnsi="Arial" w:cs="Arial"/>
              </w:rPr>
              <w:t xml:space="preserve"> </w:t>
            </w:r>
            <w:r w:rsidRPr="00944AB7">
              <w:rPr>
                <w:rFonts w:ascii="Arial" w:hAnsi="Arial" w:cs="Arial"/>
              </w:rPr>
              <w:t xml:space="preserve">to </w:t>
            </w:r>
            <w:r>
              <w:rPr>
                <w:rFonts w:ascii="Arial" w:hAnsi="Arial" w:cs="Arial"/>
              </w:rPr>
              <w:t xml:space="preserve">support development </w:t>
            </w:r>
            <w:r w:rsidR="009B6462">
              <w:rPr>
                <w:rFonts w:ascii="Arial" w:hAnsi="Arial" w:cs="Arial"/>
              </w:rPr>
              <w:t xml:space="preserve">of </w:t>
            </w:r>
            <w:r w:rsidRPr="00944AB7">
              <w:rPr>
                <w:rFonts w:ascii="Arial" w:hAnsi="Arial" w:cs="Arial"/>
              </w:rPr>
              <w:t xml:space="preserve">event </w:t>
            </w:r>
            <w:proofErr w:type="gramStart"/>
            <w:r w:rsidRPr="00944AB7">
              <w:rPr>
                <w:rFonts w:ascii="Arial" w:hAnsi="Arial" w:cs="Arial"/>
              </w:rPr>
              <w:t>plans</w:t>
            </w:r>
            <w:proofErr w:type="gramEnd"/>
            <w:r w:rsidRPr="00944AB7">
              <w:rPr>
                <w:rFonts w:ascii="Arial" w:hAnsi="Arial" w:cs="Arial"/>
              </w:rPr>
              <w:t xml:space="preserve"> and the Group updated a</w:t>
            </w:r>
            <w:r w:rsidR="009B6462">
              <w:rPr>
                <w:rFonts w:ascii="Arial" w:hAnsi="Arial" w:cs="Arial"/>
              </w:rPr>
              <w:t xml:space="preserve"> </w:t>
            </w:r>
            <w:r w:rsidRPr="00944AB7">
              <w:rPr>
                <w:rFonts w:ascii="Arial" w:hAnsi="Arial" w:cs="Arial"/>
              </w:rPr>
              <w:t xml:space="preserve">Determination Matrix which is now being used when considering SAG involvement with events. The Group continues to </w:t>
            </w:r>
            <w:r>
              <w:rPr>
                <w:rFonts w:ascii="Arial" w:hAnsi="Arial" w:cs="Arial"/>
              </w:rPr>
              <w:t xml:space="preserve">work with </w:t>
            </w:r>
            <w:r w:rsidRPr="00944AB7">
              <w:rPr>
                <w:rFonts w:ascii="Arial" w:hAnsi="Arial" w:cs="Arial"/>
              </w:rPr>
              <w:t>the Sussex Resilience Forum Events Workstream</w:t>
            </w:r>
            <w:r>
              <w:rPr>
                <w:rFonts w:ascii="Arial" w:hAnsi="Arial" w:cs="Arial"/>
              </w:rPr>
              <w:t>,</w:t>
            </w:r>
            <w:r w:rsidRPr="00944AB7">
              <w:rPr>
                <w:rFonts w:ascii="Arial" w:hAnsi="Arial" w:cs="Arial"/>
              </w:rPr>
              <w:t xml:space="preserve"> helping to maintain a shared live calendar to capture the status of all events,</w:t>
            </w:r>
            <w:r w:rsidR="00871D09">
              <w:rPr>
                <w:rFonts w:ascii="Arial" w:hAnsi="Arial" w:cs="Arial"/>
              </w:rPr>
              <w:t xml:space="preserve"> </w:t>
            </w:r>
            <w:r w:rsidRPr="00944AB7">
              <w:rPr>
                <w:rFonts w:ascii="Arial" w:hAnsi="Arial" w:cs="Arial"/>
              </w:rPr>
              <w:t>along with the development and adoption of a library of shared guidance documents. This allowed the Resilience Forum to build a Sussex-wide picture of events and for emergency service</w:t>
            </w:r>
            <w:r>
              <w:rPr>
                <w:rFonts w:ascii="Arial" w:hAnsi="Arial" w:cs="Arial"/>
              </w:rPr>
              <w:t>s</w:t>
            </w:r>
            <w:r w:rsidRPr="00944AB7">
              <w:rPr>
                <w:rFonts w:ascii="Arial" w:hAnsi="Arial" w:cs="Arial"/>
              </w:rPr>
              <w:t xml:space="preserve"> to plan</w:t>
            </w:r>
            <w:r>
              <w:rPr>
                <w:rFonts w:ascii="Arial" w:hAnsi="Arial" w:cs="Arial"/>
              </w:rPr>
              <w:t xml:space="preserve"> </w:t>
            </w:r>
            <w:r w:rsidRPr="00944AB7">
              <w:rPr>
                <w:rFonts w:ascii="Arial" w:hAnsi="Arial" w:cs="Arial"/>
              </w:rPr>
              <w:t>resources appropriately.</w:t>
            </w:r>
          </w:p>
          <w:p w14:paraId="7905BCBC" w14:textId="2FF84B7A" w:rsidR="003D384E" w:rsidRPr="003D384E" w:rsidRDefault="003D384E" w:rsidP="00944AB7">
            <w:pPr>
              <w:pStyle w:val="NoSpacing"/>
              <w:jc w:val="both"/>
              <w:rPr>
                <w:rFonts w:ascii="Arial" w:hAnsi="Arial" w:cs="Arial"/>
                <w:sz w:val="10"/>
                <w:szCs w:val="10"/>
              </w:rPr>
            </w:pPr>
          </w:p>
        </w:tc>
        <w:tc>
          <w:tcPr>
            <w:tcW w:w="1686" w:type="dxa"/>
            <w:shd w:val="clear" w:color="auto" w:fill="auto"/>
            <w:vAlign w:val="center"/>
          </w:tcPr>
          <w:p w14:paraId="6C2683A9" w14:textId="73BEDAD8" w:rsidR="00944AB7" w:rsidRPr="003D1412" w:rsidRDefault="00944AB7" w:rsidP="00944AB7">
            <w:pPr>
              <w:spacing w:after="0" w:line="240" w:lineRule="auto"/>
              <w:jc w:val="center"/>
              <w:rPr>
                <w:rFonts w:ascii="Arial" w:hAnsi="Arial" w:cs="Arial"/>
                <w:color w:val="000000"/>
              </w:rPr>
            </w:pPr>
            <w:r w:rsidRPr="00682F93">
              <w:rPr>
                <w:rFonts w:ascii="Arial" w:hAnsi="Arial" w:cs="Arial"/>
                <w:color w:val="000000"/>
              </w:rPr>
              <w:t>Laurence Foord</w:t>
            </w:r>
          </w:p>
        </w:tc>
      </w:tr>
      <w:tr w:rsidR="00944AB7" w:rsidRPr="003D1412" w14:paraId="4284152F" w14:textId="77777777" w:rsidTr="00353C07">
        <w:trPr>
          <w:jc w:val="center"/>
        </w:trPr>
        <w:tc>
          <w:tcPr>
            <w:tcW w:w="2284" w:type="dxa"/>
            <w:shd w:val="clear" w:color="auto" w:fill="auto"/>
            <w:vAlign w:val="center"/>
          </w:tcPr>
          <w:p w14:paraId="55945895" w14:textId="40E0664C" w:rsidR="00944AB7" w:rsidRPr="003D1412" w:rsidRDefault="00944AB7" w:rsidP="00944AB7">
            <w:pPr>
              <w:spacing w:after="0" w:line="240" w:lineRule="auto"/>
              <w:rPr>
                <w:rFonts w:ascii="Arial" w:hAnsi="Arial" w:cs="Arial"/>
                <w:b/>
                <w:color w:val="000000"/>
              </w:rPr>
            </w:pPr>
            <w:r>
              <w:rPr>
                <w:rFonts w:ascii="Arial" w:hAnsi="Arial" w:cs="Arial"/>
                <w:b/>
                <w:color w:val="000000"/>
              </w:rPr>
              <w:t>Taxi Table of Fares</w:t>
            </w:r>
          </w:p>
        </w:tc>
        <w:tc>
          <w:tcPr>
            <w:tcW w:w="11198" w:type="dxa"/>
            <w:shd w:val="clear" w:color="auto" w:fill="auto"/>
          </w:tcPr>
          <w:p w14:paraId="735B995F" w14:textId="77777777" w:rsidR="003D384E" w:rsidRPr="00871D09" w:rsidRDefault="003D384E" w:rsidP="00944AB7">
            <w:pPr>
              <w:pStyle w:val="NoSpacing"/>
              <w:jc w:val="both"/>
              <w:rPr>
                <w:rFonts w:ascii="Arial" w:hAnsi="Arial" w:cs="Arial"/>
                <w:sz w:val="10"/>
                <w:szCs w:val="10"/>
              </w:rPr>
            </w:pPr>
          </w:p>
          <w:p w14:paraId="55825182" w14:textId="3E6B6C7C" w:rsidR="00944AB7" w:rsidRDefault="00944AB7" w:rsidP="00944AB7">
            <w:pPr>
              <w:pStyle w:val="NoSpacing"/>
              <w:jc w:val="both"/>
              <w:rPr>
                <w:rFonts w:ascii="Arial" w:hAnsi="Arial" w:cs="Arial"/>
              </w:rPr>
            </w:pPr>
            <w:r w:rsidRPr="00944AB7">
              <w:rPr>
                <w:rFonts w:ascii="Arial" w:hAnsi="Arial" w:cs="Arial"/>
              </w:rPr>
              <w:t>Th</w:t>
            </w:r>
            <w:r w:rsidR="00353C07">
              <w:rPr>
                <w:rFonts w:ascii="Arial" w:hAnsi="Arial" w:cs="Arial"/>
              </w:rPr>
              <w:t>is year, th</w:t>
            </w:r>
            <w:r w:rsidRPr="00944AB7">
              <w:rPr>
                <w:rFonts w:ascii="Arial" w:hAnsi="Arial" w:cs="Arial"/>
              </w:rPr>
              <w:t xml:space="preserve">e Licensing Team reviewed the fees that may be charged </w:t>
            </w:r>
            <w:r w:rsidR="00871D09">
              <w:rPr>
                <w:rFonts w:ascii="Arial" w:hAnsi="Arial" w:cs="Arial"/>
              </w:rPr>
              <w:t xml:space="preserve">for </w:t>
            </w:r>
            <w:r w:rsidRPr="00944AB7">
              <w:rPr>
                <w:rFonts w:ascii="Arial" w:hAnsi="Arial" w:cs="Arial"/>
              </w:rPr>
              <w:t xml:space="preserve">hire of a licensed Taxi. </w:t>
            </w:r>
            <w:r w:rsidR="00353C07">
              <w:rPr>
                <w:rFonts w:ascii="Arial" w:hAnsi="Arial" w:cs="Arial"/>
              </w:rPr>
              <w:t>I</w:t>
            </w:r>
            <w:r w:rsidRPr="00944AB7">
              <w:rPr>
                <w:rFonts w:ascii="Arial" w:hAnsi="Arial" w:cs="Arial"/>
              </w:rPr>
              <w:t>t is a requirement that all licensed Taxis must be capable of carrying a passenger in a wheelchair,</w:t>
            </w:r>
            <w:r w:rsidR="00353C07">
              <w:rPr>
                <w:rFonts w:ascii="Arial" w:hAnsi="Arial" w:cs="Arial"/>
              </w:rPr>
              <w:t xml:space="preserve"> so</w:t>
            </w:r>
            <w:r w:rsidRPr="00944AB7">
              <w:rPr>
                <w:rFonts w:ascii="Arial" w:hAnsi="Arial" w:cs="Arial"/>
              </w:rPr>
              <w:t xml:space="preserve"> the Council </w:t>
            </w:r>
            <w:r w:rsidR="00353C07">
              <w:rPr>
                <w:rFonts w:ascii="Arial" w:hAnsi="Arial" w:cs="Arial"/>
              </w:rPr>
              <w:t xml:space="preserve">proposed to </w:t>
            </w:r>
            <w:r w:rsidRPr="00944AB7">
              <w:rPr>
                <w:rFonts w:ascii="Arial" w:hAnsi="Arial" w:cs="Arial"/>
              </w:rPr>
              <w:t xml:space="preserve">increase fees by an appropriate amount </w:t>
            </w:r>
            <w:r w:rsidR="00353C07">
              <w:rPr>
                <w:rFonts w:ascii="Arial" w:hAnsi="Arial" w:cs="Arial"/>
              </w:rPr>
              <w:t xml:space="preserve">to ensure those </w:t>
            </w:r>
            <w:r w:rsidRPr="00944AB7">
              <w:rPr>
                <w:rFonts w:ascii="Arial" w:hAnsi="Arial" w:cs="Arial"/>
              </w:rPr>
              <w:t xml:space="preserve">who rely on a Taxi for travelling in </w:t>
            </w:r>
            <w:r w:rsidR="00353C07">
              <w:rPr>
                <w:rFonts w:ascii="Arial" w:hAnsi="Arial" w:cs="Arial"/>
              </w:rPr>
              <w:t xml:space="preserve">a </w:t>
            </w:r>
            <w:r w:rsidRPr="00944AB7">
              <w:rPr>
                <w:rFonts w:ascii="Arial" w:hAnsi="Arial" w:cs="Arial"/>
              </w:rPr>
              <w:t xml:space="preserve">wheelchair </w:t>
            </w:r>
            <w:r w:rsidR="00353C07">
              <w:rPr>
                <w:rFonts w:ascii="Arial" w:hAnsi="Arial" w:cs="Arial"/>
              </w:rPr>
              <w:t xml:space="preserve">are </w:t>
            </w:r>
            <w:r w:rsidRPr="00944AB7">
              <w:rPr>
                <w:rFonts w:ascii="Arial" w:hAnsi="Arial" w:cs="Arial"/>
              </w:rPr>
              <w:t xml:space="preserve">financially able to do so, but also that it </w:t>
            </w:r>
            <w:r w:rsidR="00353C07">
              <w:rPr>
                <w:rFonts w:ascii="Arial" w:hAnsi="Arial" w:cs="Arial"/>
              </w:rPr>
              <w:t xml:space="preserve">remains </w:t>
            </w:r>
            <w:r w:rsidRPr="00944AB7">
              <w:rPr>
                <w:rFonts w:ascii="Arial" w:hAnsi="Arial" w:cs="Arial"/>
              </w:rPr>
              <w:t>a viable business for the proprietors.</w:t>
            </w:r>
            <w:r w:rsidR="00353C07">
              <w:rPr>
                <w:rFonts w:ascii="Arial" w:hAnsi="Arial" w:cs="Arial"/>
              </w:rPr>
              <w:t xml:space="preserve"> A related </w:t>
            </w:r>
            <w:r w:rsidRPr="00944AB7">
              <w:rPr>
                <w:rFonts w:ascii="Arial" w:hAnsi="Arial" w:cs="Arial"/>
              </w:rPr>
              <w:t>public consultation resulted in no objections and a revised Table of Fares has been introduced</w:t>
            </w:r>
            <w:r w:rsidR="00353C07">
              <w:rPr>
                <w:rFonts w:ascii="Arial" w:hAnsi="Arial" w:cs="Arial"/>
              </w:rPr>
              <w:t>.</w:t>
            </w:r>
          </w:p>
          <w:p w14:paraId="371722D2" w14:textId="6E52A39C" w:rsidR="003D384E" w:rsidRPr="00871D09" w:rsidRDefault="003D384E" w:rsidP="00944AB7">
            <w:pPr>
              <w:pStyle w:val="NoSpacing"/>
              <w:jc w:val="both"/>
              <w:rPr>
                <w:rFonts w:ascii="Arial" w:hAnsi="Arial" w:cs="Arial"/>
                <w:sz w:val="10"/>
                <w:szCs w:val="10"/>
              </w:rPr>
            </w:pPr>
          </w:p>
        </w:tc>
        <w:tc>
          <w:tcPr>
            <w:tcW w:w="1686" w:type="dxa"/>
            <w:shd w:val="clear" w:color="auto" w:fill="auto"/>
            <w:vAlign w:val="center"/>
          </w:tcPr>
          <w:p w14:paraId="0D9FB233" w14:textId="23D92924" w:rsidR="00944AB7" w:rsidRPr="003D1412" w:rsidRDefault="00353C07" w:rsidP="00944AB7">
            <w:pPr>
              <w:spacing w:after="0" w:line="240" w:lineRule="auto"/>
              <w:jc w:val="center"/>
              <w:rPr>
                <w:rFonts w:ascii="Arial" w:hAnsi="Arial" w:cs="Arial"/>
                <w:color w:val="000000"/>
              </w:rPr>
            </w:pPr>
            <w:r>
              <w:rPr>
                <w:rFonts w:ascii="Arial" w:hAnsi="Arial" w:cs="Arial"/>
                <w:color w:val="000000"/>
              </w:rPr>
              <w:t>David Knowles-Ley</w:t>
            </w:r>
          </w:p>
        </w:tc>
      </w:tr>
      <w:tr w:rsidR="00944AB7" w:rsidRPr="003D1412" w14:paraId="7E787353" w14:textId="77777777" w:rsidTr="009B468E">
        <w:trPr>
          <w:jc w:val="center"/>
        </w:trPr>
        <w:tc>
          <w:tcPr>
            <w:tcW w:w="2284" w:type="dxa"/>
            <w:shd w:val="clear" w:color="auto" w:fill="auto"/>
            <w:vAlign w:val="center"/>
          </w:tcPr>
          <w:p w14:paraId="56CE67D1" w14:textId="12ACDD74" w:rsidR="00944AB7" w:rsidRPr="003D1412" w:rsidRDefault="00944AB7" w:rsidP="00944AB7">
            <w:pPr>
              <w:spacing w:after="0" w:line="240" w:lineRule="auto"/>
              <w:rPr>
                <w:rFonts w:ascii="Arial" w:hAnsi="Arial" w:cs="Arial"/>
                <w:b/>
                <w:color w:val="000000"/>
              </w:rPr>
            </w:pPr>
            <w:r w:rsidRPr="003D1412">
              <w:rPr>
                <w:rFonts w:ascii="Arial" w:hAnsi="Arial" w:cs="Arial"/>
                <w:b/>
              </w:rPr>
              <w:lastRenderedPageBreak/>
              <w:t>Customer Services</w:t>
            </w:r>
            <w:r w:rsidR="009B468E">
              <w:rPr>
                <w:rFonts w:ascii="Arial" w:hAnsi="Arial" w:cs="Arial"/>
                <w:b/>
              </w:rPr>
              <w:t xml:space="preserve"> - Reception</w:t>
            </w:r>
          </w:p>
        </w:tc>
        <w:tc>
          <w:tcPr>
            <w:tcW w:w="11198" w:type="dxa"/>
            <w:shd w:val="clear" w:color="auto" w:fill="auto"/>
            <w:vAlign w:val="center"/>
          </w:tcPr>
          <w:p w14:paraId="0A59FA0D" w14:textId="77777777" w:rsidR="003D384E" w:rsidRPr="00DB2DD8" w:rsidRDefault="003D384E" w:rsidP="00944AB7">
            <w:pPr>
              <w:spacing w:after="0" w:line="240" w:lineRule="auto"/>
              <w:jc w:val="both"/>
              <w:rPr>
                <w:rFonts w:ascii="Arial" w:hAnsi="Arial" w:cs="Arial"/>
                <w:sz w:val="12"/>
                <w:szCs w:val="12"/>
              </w:rPr>
            </w:pPr>
          </w:p>
          <w:p w14:paraId="2F30FA7D" w14:textId="77777777" w:rsidR="00944AB7" w:rsidRDefault="00944AB7" w:rsidP="00944AB7">
            <w:pPr>
              <w:spacing w:after="0" w:line="240" w:lineRule="auto"/>
              <w:jc w:val="both"/>
              <w:rPr>
                <w:rFonts w:ascii="Arial" w:hAnsi="Arial" w:cs="Arial"/>
              </w:rPr>
            </w:pPr>
            <w:r w:rsidRPr="003D1412">
              <w:rPr>
                <w:rFonts w:ascii="Arial" w:hAnsi="Arial" w:cs="Arial"/>
              </w:rPr>
              <w:t xml:space="preserve">A </w:t>
            </w:r>
            <w:r w:rsidR="009B468E">
              <w:rPr>
                <w:rFonts w:ascii="Arial" w:hAnsi="Arial" w:cs="Arial"/>
              </w:rPr>
              <w:t xml:space="preserve">‘walk-in’ </w:t>
            </w:r>
            <w:r w:rsidRPr="003D1412">
              <w:rPr>
                <w:rFonts w:ascii="Arial" w:hAnsi="Arial" w:cs="Arial"/>
              </w:rPr>
              <w:t xml:space="preserve">reception area is available at East Pallant House for residents who require </w:t>
            </w:r>
            <w:r w:rsidR="009B468E">
              <w:rPr>
                <w:rFonts w:ascii="Arial" w:hAnsi="Arial" w:cs="Arial"/>
              </w:rPr>
              <w:t>assistance</w:t>
            </w:r>
            <w:r w:rsidRPr="003D1412">
              <w:rPr>
                <w:rFonts w:ascii="Arial" w:hAnsi="Arial" w:cs="Arial"/>
              </w:rPr>
              <w:t xml:space="preserve">, including a 1-1 service if required. Additionally, </w:t>
            </w:r>
            <w:r w:rsidR="009B468E">
              <w:rPr>
                <w:rFonts w:ascii="Arial" w:hAnsi="Arial" w:cs="Arial"/>
              </w:rPr>
              <w:t>terminals are available in the area for customers who do not have online access at home and support in using online services is provided, if requested.</w:t>
            </w:r>
          </w:p>
          <w:p w14:paraId="11FA27A8" w14:textId="037DC0CC" w:rsidR="003D384E" w:rsidRPr="00DB2DD8" w:rsidRDefault="003D384E" w:rsidP="00944AB7">
            <w:pPr>
              <w:spacing w:after="0" w:line="240" w:lineRule="auto"/>
              <w:jc w:val="both"/>
              <w:rPr>
                <w:rFonts w:ascii="Arial" w:hAnsi="Arial" w:cs="Arial"/>
                <w:sz w:val="12"/>
                <w:szCs w:val="12"/>
              </w:rPr>
            </w:pPr>
          </w:p>
        </w:tc>
        <w:tc>
          <w:tcPr>
            <w:tcW w:w="1686" w:type="dxa"/>
            <w:shd w:val="clear" w:color="auto" w:fill="auto"/>
            <w:vAlign w:val="center"/>
          </w:tcPr>
          <w:p w14:paraId="44D019BE" w14:textId="77777777" w:rsidR="00944AB7" w:rsidRPr="003D1412" w:rsidRDefault="00944AB7" w:rsidP="00944AB7">
            <w:pPr>
              <w:spacing w:after="0" w:line="240" w:lineRule="auto"/>
              <w:jc w:val="center"/>
              <w:rPr>
                <w:rFonts w:ascii="Arial" w:hAnsi="Arial" w:cs="Arial"/>
                <w:color w:val="000000"/>
              </w:rPr>
            </w:pPr>
            <w:r w:rsidRPr="003D1412">
              <w:rPr>
                <w:rFonts w:ascii="Arial" w:hAnsi="Arial" w:cs="Arial"/>
              </w:rPr>
              <w:t>Deborah Williams</w:t>
            </w:r>
          </w:p>
        </w:tc>
      </w:tr>
      <w:tr w:rsidR="00944AB7" w:rsidRPr="003D1412" w14:paraId="59CC6D87" w14:textId="77777777" w:rsidTr="00C74B74">
        <w:trPr>
          <w:jc w:val="center"/>
        </w:trPr>
        <w:tc>
          <w:tcPr>
            <w:tcW w:w="2284" w:type="dxa"/>
            <w:shd w:val="clear" w:color="auto" w:fill="auto"/>
            <w:vAlign w:val="center"/>
          </w:tcPr>
          <w:p w14:paraId="60C3590B" w14:textId="77777777" w:rsidR="00944AB7" w:rsidRPr="003D1412" w:rsidRDefault="00944AB7" w:rsidP="00944AB7">
            <w:pPr>
              <w:spacing w:after="0" w:line="240" w:lineRule="auto"/>
              <w:rPr>
                <w:rFonts w:ascii="Arial" w:hAnsi="Arial" w:cs="Arial"/>
                <w:b/>
                <w:color w:val="000000"/>
              </w:rPr>
            </w:pPr>
            <w:bookmarkStart w:id="1" w:name="_Hlk155614159"/>
            <w:r w:rsidRPr="003D1412">
              <w:rPr>
                <w:rFonts w:ascii="Arial" w:hAnsi="Arial" w:cs="Arial"/>
                <w:b/>
                <w:color w:val="000000"/>
              </w:rPr>
              <w:t>Social Prescribing and Wellbeing</w:t>
            </w:r>
          </w:p>
        </w:tc>
        <w:tc>
          <w:tcPr>
            <w:tcW w:w="11198" w:type="dxa"/>
            <w:shd w:val="clear" w:color="auto" w:fill="auto"/>
          </w:tcPr>
          <w:p w14:paraId="5D10A955" w14:textId="77777777" w:rsidR="003D384E" w:rsidRPr="00DB2DD8" w:rsidRDefault="003D384E" w:rsidP="00944AB7">
            <w:pPr>
              <w:spacing w:after="0" w:line="240" w:lineRule="auto"/>
              <w:jc w:val="both"/>
              <w:rPr>
                <w:rFonts w:ascii="Arial" w:eastAsia="Times New Roman" w:hAnsi="Arial" w:cs="Arial"/>
                <w:color w:val="000000"/>
                <w:sz w:val="12"/>
                <w:szCs w:val="12"/>
                <w:lang w:eastAsia="en-GB"/>
              </w:rPr>
            </w:pPr>
          </w:p>
          <w:p w14:paraId="3799DC1C" w14:textId="5F0D7761" w:rsidR="00944AB7" w:rsidRDefault="00944AB7" w:rsidP="00944AB7">
            <w:pPr>
              <w:spacing w:after="0" w:line="240" w:lineRule="auto"/>
              <w:jc w:val="both"/>
              <w:rPr>
                <w:rFonts w:ascii="Arial" w:eastAsia="Times New Roman" w:hAnsi="Arial" w:cs="Arial"/>
                <w:color w:val="000000"/>
                <w:lang w:eastAsia="en-GB"/>
              </w:rPr>
            </w:pPr>
            <w:r w:rsidRPr="003D1412">
              <w:rPr>
                <w:rFonts w:ascii="Arial" w:eastAsia="Times New Roman" w:hAnsi="Arial" w:cs="Arial"/>
                <w:color w:val="000000"/>
                <w:lang w:eastAsia="en-GB"/>
              </w:rPr>
              <w:t>The Social Prescribing and Wellbeing Teams take a flexible personalised care approach to</w:t>
            </w:r>
            <w:r w:rsidR="00C74B74">
              <w:rPr>
                <w:rFonts w:ascii="Arial" w:eastAsia="Times New Roman" w:hAnsi="Arial" w:cs="Arial"/>
                <w:color w:val="000000"/>
                <w:lang w:eastAsia="en-GB"/>
              </w:rPr>
              <w:t xml:space="preserve"> working with clients, </w:t>
            </w:r>
            <w:r w:rsidRPr="003D1412">
              <w:rPr>
                <w:rFonts w:ascii="Arial" w:eastAsia="Times New Roman" w:hAnsi="Arial" w:cs="Arial"/>
                <w:color w:val="000000"/>
                <w:lang w:eastAsia="en-GB"/>
              </w:rPr>
              <w:t>where what matters most to the client is the focus. The teams offer face to face appointments, phone consultations and home visits where needed. During 202</w:t>
            </w:r>
            <w:r w:rsidR="00C74B74">
              <w:rPr>
                <w:rFonts w:ascii="Arial" w:eastAsia="Times New Roman" w:hAnsi="Arial" w:cs="Arial"/>
                <w:color w:val="000000"/>
                <w:lang w:eastAsia="en-GB"/>
              </w:rPr>
              <w:t>4</w:t>
            </w:r>
            <w:r w:rsidRPr="003D1412">
              <w:rPr>
                <w:rFonts w:ascii="Arial" w:eastAsia="Times New Roman" w:hAnsi="Arial" w:cs="Arial"/>
                <w:color w:val="000000"/>
                <w:lang w:eastAsia="en-GB"/>
              </w:rPr>
              <w:t xml:space="preserve"> </w:t>
            </w:r>
            <w:r w:rsidR="00C74B74">
              <w:rPr>
                <w:rFonts w:ascii="Arial" w:eastAsia="Times New Roman" w:hAnsi="Arial" w:cs="Arial"/>
                <w:color w:val="000000"/>
                <w:lang w:eastAsia="en-GB"/>
              </w:rPr>
              <w:t xml:space="preserve">our Young Persons Social Prescriber has </w:t>
            </w:r>
            <w:r w:rsidR="00871D09">
              <w:rPr>
                <w:rFonts w:ascii="Arial" w:eastAsia="Times New Roman" w:hAnsi="Arial" w:cs="Arial"/>
                <w:color w:val="000000"/>
                <w:lang w:eastAsia="en-GB"/>
              </w:rPr>
              <w:t xml:space="preserve">worked </w:t>
            </w:r>
            <w:r w:rsidR="00C74B74">
              <w:rPr>
                <w:rFonts w:ascii="Arial" w:eastAsia="Times New Roman" w:hAnsi="Arial" w:cs="Arial"/>
                <w:color w:val="000000"/>
                <w:lang w:eastAsia="en-GB"/>
              </w:rPr>
              <w:t>with young people who have autism or mental health issues to support them into education or employment and volunteering.</w:t>
            </w:r>
          </w:p>
          <w:p w14:paraId="7DF17023" w14:textId="0506484F" w:rsidR="003D384E" w:rsidRPr="00DB2DD8" w:rsidRDefault="003D384E" w:rsidP="00944AB7">
            <w:pPr>
              <w:spacing w:after="0" w:line="240" w:lineRule="auto"/>
              <w:jc w:val="both"/>
              <w:rPr>
                <w:rFonts w:ascii="Arial" w:eastAsia="Times New Roman" w:hAnsi="Arial" w:cs="Arial"/>
                <w:color w:val="000000"/>
                <w:sz w:val="12"/>
                <w:szCs w:val="12"/>
                <w:lang w:eastAsia="en-GB"/>
              </w:rPr>
            </w:pPr>
          </w:p>
        </w:tc>
        <w:tc>
          <w:tcPr>
            <w:tcW w:w="1686" w:type="dxa"/>
            <w:shd w:val="clear" w:color="auto" w:fill="auto"/>
            <w:vAlign w:val="center"/>
          </w:tcPr>
          <w:p w14:paraId="3267F91C" w14:textId="77777777" w:rsidR="00944AB7" w:rsidRPr="003D1412" w:rsidRDefault="00944AB7" w:rsidP="00944AB7">
            <w:pPr>
              <w:spacing w:after="0" w:line="240" w:lineRule="auto"/>
              <w:jc w:val="center"/>
              <w:rPr>
                <w:rFonts w:ascii="Arial" w:hAnsi="Arial" w:cs="Arial"/>
                <w:color w:val="000000"/>
              </w:rPr>
            </w:pPr>
            <w:r w:rsidRPr="003D1412">
              <w:rPr>
                <w:rFonts w:ascii="Arial" w:hAnsi="Arial" w:cs="Arial"/>
                <w:color w:val="000000"/>
              </w:rPr>
              <w:t>Elaine Thomas</w:t>
            </w:r>
          </w:p>
        </w:tc>
      </w:tr>
      <w:bookmarkEnd w:id="1"/>
      <w:tr w:rsidR="00944AB7" w:rsidRPr="003D1412" w14:paraId="15803B29" w14:textId="77777777" w:rsidTr="00BB1351">
        <w:trPr>
          <w:jc w:val="center"/>
        </w:trPr>
        <w:tc>
          <w:tcPr>
            <w:tcW w:w="2284" w:type="dxa"/>
            <w:shd w:val="clear" w:color="auto" w:fill="auto"/>
            <w:vAlign w:val="center"/>
          </w:tcPr>
          <w:p w14:paraId="0261798A" w14:textId="77777777" w:rsidR="00944AB7" w:rsidRPr="003D1412" w:rsidRDefault="00944AB7" w:rsidP="00944AB7">
            <w:pPr>
              <w:spacing w:after="0" w:line="240" w:lineRule="auto"/>
              <w:rPr>
                <w:rFonts w:ascii="Arial" w:hAnsi="Arial" w:cs="Arial"/>
                <w:b/>
                <w:color w:val="000000"/>
              </w:rPr>
            </w:pPr>
            <w:r w:rsidRPr="003D1412">
              <w:rPr>
                <w:rFonts w:ascii="Arial" w:hAnsi="Arial" w:cs="Arial"/>
                <w:b/>
                <w:color w:val="000000"/>
              </w:rPr>
              <w:t>Assisted Waste Collection Service</w:t>
            </w:r>
          </w:p>
        </w:tc>
        <w:tc>
          <w:tcPr>
            <w:tcW w:w="11198" w:type="dxa"/>
            <w:shd w:val="clear" w:color="auto" w:fill="auto"/>
          </w:tcPr>
          <w:p w14:paraId="0720DFB3" w14:textId="77777777" w:rsidR="00871D09" w:rsidRPr="00DB2DD8" w:rsidRDefault="00871D09" w:rsidP="00944AB7">
            <w:pPr>
              <w:spacing w:after="0" w:line="240" w:lineRule="auto"/>
              <w:jc w:val="both"/>
              <w:rPr>
                <w:rFonts w:ascii="Arial" w:hAnsi="Arial" w:cs="Arial"/>
                <w:sz w:val="12"/>
                <w:szCs w:val="12"/>
              </w:rPr>
            </w:pPr>
          </w:p>
          <w:p w14:paraId="1303205C" w14:textId="77777777" w:rsidR="00944AB7" w:rsidRDefault="00944AB7" w:rsidP="00944AB7">
            <w:pPr>
              <w:spacing w:after="0" w:line="240" w:lineRule="auto"/>
              <w:jc w:val="both"/>
              <w:rPr>
                <w:rFonts w:ascii="Arial" w:hAnsi="Arial" w:cs="Arial"/>
              </w:rPr>
            </w:pPr>
            <w:r w:rsidRPr="003D1412">
              <w:rPr>
                <w:rFonts w:ascii="Arial" w:hAnsi="Arial" w:cs="Arial"/>
              </w:rPr>
              <w:t>The Council’s domestic waste collection service requires householders to place bins at the boundary of their property on collection day. Where residents are disabled or frail, we offer an assisted collection whereby the crew will collect the bin from a location convenient to the resident.</w:t>
            </w:r>
          </w:p>
          <w:p w14:paraId="0A7435D2" w14:textId="3A2DB90C" w:rsidR="00871D09" w:rsidRPr="00DB2DD8" w:rsidRDefault="00871D09" w:rsidP="00944AB7">
            <w:pPr>
              <w:spacing w:after="0" w:line="240" w:lineRule="auto"/>
              <w:jc w:val="both"/>
              <w:rPr>
                <w:rFonts w:ascii="Arial" w:hAnsi="Arial" w:cs="Arial"/>
                <w:sz w:val="12"/>
                <w:szCs w:val="12"/>
              </w:rPr>
            </w:pPr>
          </w:p>
        </w:tc>
        <w:tc>
          <w:tcPr>
            <w:tcW w:w="1686" w:type="dxa"/>
            <w:shd w:val="clear" w:color="auto" w:fill="auto"/>
            <w:vAlign w:val="center"/>
          </w:tcPr>
          <w:p w14:paraId="27417708" w14:textId="77777777" w:rsidR="00944AB7" w:rsidRPr="003D1412" w:rsidRDefault="00944AB7" w:rsidP="00944AB7">
            <w:pPr>
              <w:spacing w:after="0" w:line="240" w:lineRule="auto"/>
              <w:jc w:val="center"/>
              <w:rPr>
                <w:rFonts w:ascii="Arial" w:hAnsi="Arial" w:cs="Arial"/>
                <w:color w:val="000000"/>
              </w:rPr>
            </w:pPr>
            <w:r w:rsidRPr="003D1412">
              <w:rPr>
                <w:rFonts w:ascii="Arial" w:hAnsi="Arial" w:cs="Arial"/>
                <w:color w:val="000000"/>
                <w:szCs w:val="24"/>
              </w:rPr>
              <w:t>Kevin Carter</w:t>
            </w:r>
          </w:p>
        </w:tc>
      </w:tr>
      <w:tr w:rsidR="00944AB7" w:rsidRPr="003D1412" w14:paraId="79007F2D" w14:textId="77777777" w:rsidTr="00BB1351">
        <w:trPr>
          <w:jc w:val="center"/>
        </w:trPr>
        <w:tc>
          <w:tcPr>
            <w:tcW w:w="2284" w:type="dxa"/>
            <w:shd w:val="clear" w:color="auto" w:fill="auto"/>
            <w:vAlign w:val="center"/>
          </w:tcPr>
          <w:p w14:paraId="1AA95F02" w14:textId="7D118DE8" w:rsidR="00944AB7" w:rsidRPr="003D1412" w:rsidRDefault="00944AB7" w:rsidP="00944AB7">
            <w:pPr>
              <w:spacing w:after="0" w:line="240" w:lineRule="auto"/>
              <w:rPr>
                <w:rFonts w:ascii="Arial" w:hAnsi="Arial" w:cs="Arial"/>
                <w:b/>
                <w:color w:val="000000"/>
              </w:rPr>
            </w:pPr>
            <w:r>
              <w:rPr>
                <w:rFonts w:ascii="Arial" w:hAnsi="Arial" w:cs="Arial"/>
                <w:b/>
                <w:color w:val="000000"/>
              </w:rPr>
              <w:t>Play Equipment Provision</w:t>
            </w:r>
          </w:p>
        </w:tc>
        <w:tc>
          <w:tcPr>
            <w:tcW w:w="11198" w:type="dxa"/>
            <w:shd w:val="clear" w:color="auto" w:fill="auto"/>
          </w:tcPr>
          <w:p w14:paraId="7FEB4279" w14:textId="77777777" w:rsidR="00871D09" w:rsidRPr="00DB2DD8" w:rsidRDefault="00871D09" w:rsidP="00944AB7">
            <w:pPr>
              <w:spacing w:after="0" w:line="240" w:lineRule="auto"/>
              <w:jc w:val="both"/>
              <w:rPr>
                <w:rFonts w:ascii="Arial" w:hAnsi="Arial" w:cs="Arial"/>
                <w:sz w:val="12"/>
                <w:szCs w:val="12"/>
              </w:rPr>
            </w:pPr>
          </w:p>
          <w:p w14:paraId="6E80C970" w14:textId="5BE1FCA2" w:rsidR="00944AB7" w:rsidRDefault="00944AB7" w:rsidP="00944AB7">
            <w:pPr>
              <w:spacing w:after="0" w:line="240" w:lineRule="auto"/>
              <w:jc w:val="both"/>
              <w:rPr>
                <w:rFonts w:ascii="Arial" w:hAnsi="Arial" w:cs="Arial"/>
              </w:rPr>
            </w:pPr>
            <w:r>
              <w:rPr>
                <w:rFonts w:ascii="Arial" w:hAnsi="Arial" w:cs="Arial"/>
              </w:rPr>
              <w:t>The Council’s play parks provide safe and inclusive play opportunities for all ages. As equipment is replaced</w:t>
            </w:r>
            <w:r w:rsidR="00871D09">
              <w:rPr>
                <w:rFonts w:ascii="Arial" w:hAnsi="Arial" w:cs="Arial"/>
              </w:rPr>
              <w:t>,</w:t>
            </w:r>
            <w:r>
              <w:rPr>
                <w:rFonts w:ascii="Arial" w:hAnsi="Arial" w:cs="Arial"/>
              </w:rPr>
              <w:t xml:space="preserve"> the Council will review available </w:t>
            </w:r>
            <w:r w:rsidR="00871D09">
              <w:rPr>
                <w:rFonts w:ascii="Arial" w:hAnsi="Arial" w:cs="Arial"/>
              </w:rPr>
              <w:t xml:space="preserve">new </w:t>
            </w:r>
            <w:r>
              <w:rPr>
                <w:rFonts w:ascii="Arial" w:hAnsi="Arial" w:cs="Arial"/>
              </w:rPr>
              <w:t>equipment to ensure its parks provide an increasing range of fully inclusive play opportunities.</w:t>
            </w:r>
          </w:p>
          <w:p w14:paraId="6EAE98DB" w14:textId="79FD27C2" w:rsidR="00871D09" w:rsidRPr="00DB2DD8" w:rsidRDefault="00871D09" w:rsidP="00944AB7">
            <w:pPr>
              <w:spacing w:after="0" w:line="240" w:lineRule="auto"/>
              <w:jc w:val="both"/>
              <w:rPr>
                <w:rFonts w:ascii="Arial" w:hAnsi="Arial" w:cs="Arial"/>
                <w:sz w:val="12"/>
                <w:szCs w:val="12"/>
              </w:rPr>
            </w:pPr>
          </w:p>
        </w:tc>
        <w:tc>
          <w:tcPr>
            <w:tcW w:w="1686" w:type="dxa"/>
            <w:shd w:val="clear" w:color="auto" w:fill="auto"/>
            <w:vAlign w:val="center"/>
          </w:tcPr>
          <w:p w14:paraId="3B2AEE30" w14:textId="004AD051" w:rsidR="00944AB7" w:rsidRPr="003D1412" w:rsidRDefault="00944AB7" w:rsidP="00944AB7">
            <w:pPr>
              <w:spacing w:after="0" w:line="240" w:lineRule="auto"/>
              <w:jc w:val="center"/>
              <w:rPr>
                <w:rFonts w:ascii="Arial" w:hAnsi="Arial" w:cs="Arial"/>
                <w:color w:val="000000"/>
                <w:szCs w:val="24"/>
              </w:rPr>
            </w:pPr>
            <w:r>
              <w:rPr>
                <w:rFonts w:ascii="Arial" w:hAnsi="Arial" w:cs="Arial"/>
                <w:color w:val="000000"/>
                <w:szCs w:val="24"/>
              </w:rPr>
              <w:t>Kevin Carter</w:t>
            </w:r>
          </w:p>
        </w:tc>
      </w:tr>
      <w:tr w:rsidR="00944AB7" w:rsidRPr="003D1412" w14:paraId="378E7027" w14:textId="77777777" w:rsidTr="00BB1351">
        <w:trPr>
          <w:jc w:val="center"/>
        </w:trPr>
        <w:tc>
          <w:tcPr>
            <w:tcW w:w="2284" w:type="dxa"/>
            <w:shd w:val="clear" w:color="auto" w:fill="auto"/>
            <w:vAlign w:val="center"/>
          </w:tcPr>
          <w:p w14:paraId="736A51C8" w14:textId="77777777" w:rsidR="00944AB7" w:rsidRPr="003D1412" w:rsidRDefault="00944AB7" w:rsidP="00944AB7">
            <w:pPr>
              <w:spacing w:after="0" w:line="240" w:lineRule="auto"/>
              <w:rPr>
                <w:rFonts w:ascii="Arial" w:hAnsi="Arial" w:cs="Arial"/>
                <w:b/>
                <w:color w:val="000000"/>
              </w:rPr>
            </w:pPr>
            <w:r w:rsidRPr="003D1412">
              <w:rPr>
                <w:rFonts w:ascii="Arial" w:hAnsi="Arial" w:cs="Arial"/>
                <w:b/>
                <w:color w:val="000000"/>
              </w:rPr>
              <w:t>Recycling Advice and Guidance</w:t>
            </w:r>
          </w:p>
        </w:tc>
        <w:tc>
          <w:tcPr>
            <w:tcW w:w="11198" w:type="dxa"/>
            <w:shd w:val="clear" w:color="auto" w:fill="auto"/>
          </w:tcPr>
          <w:p w14:paraId="2BBE1D69" w14:textId="77777777" w:rsidR="00871D09" w:rsidRPr="00DB2DD8" w:rsidRDefault="00871D09" w:rsidP="00944AB7">
            <w:pPr>
              <w:spacing w:after="0" w:line="240" w:lineRule="auto"/>
              <w:jc w:val="both"/>
              <w:rPr>
                <w:rFonts w:ascii="Arial" w:hAnsi="Arial" w:cs="Arial"/>
                <w:sz w:val="12"/>
                <w:szCs w:val="12"/>
              </w:rPr>
            </w:pPr>
          </w:p>
          <w:p w14:paraId="05194C7F" w14:textId="77777777" w:rsidR="00944AB7" w:rsidRDefault="00944AB7" w:rsidP="00944AB7">
            <w:pPr>
              <w:spacing w:after="0" w:line="240" w:lineRule="auto"/>
              <w:jc w:val="both"/>
              <w:rPr>
                <w:rFonts w:ascii="Arial" w:hAnsi="Arial" w:cs="Arial"/>
              </w:rPr>
            </w:pPr>
            <w:r w:rsidRPr="003D1412">
              <w:rPr>
                <w:rFonts w:ascii="Arial" w:hAnsi="Arial" w:cs="Arial"/>
              </w:rPr>
              <w:t>Residents can recycle a range of items in their household recycling bin and other items can be taken to local household waste recycling sites. The Waste and Recycling Team provide advice and guidance on what can and cannot be recycled in a variety of ways to ensure the information is accessible to all residents. This advice is now also available on the</w:t>
            </w:r>
            <w:r>
              <w:rPr>
                <w:rFonts w:ascii="Arial" w:hAnsi="Arial" w:cs="Arial"/>
              </w:rPr>
              <w:t xml:space="preserve"> </w:t>
            </w:r>
            <w:r w:rsidRPr="003D1412">
              <w:rPr>
                <w:rFonts w:ascii="Arial" w:hAnsi="Arial" w:cs="Arial"/>
              </w:rPr>
              <w:t xml:space="preserve">Cloud 9 app, available to android and Apple users. </w:t>
            </w:r>
          </w:p>
          <w:p w14:paraId="30C24483" w14:textId="5DBCB6CF" w:rsidR="00871D09" w:rsidRPr="00DB2DD8" w:rsidRDefault="00871D09" w:rsidP="00944AB7">
            <w:pPr>
              <w:spacing w:after="0" w:line="240" w:lineRule="auto"/>
              <w:jc w:val="both"/>
              <w:rPr>
                <w:rFonts w:ascii="Arial" w:hAnsi="Arial" w:cs="Arial"/>
                <w:sz w:val="12"/>
                <w:szCs w:val="12"/>
              </w:rPr>
            </w:pPr>
          </w:p>
        </w:tc>
        <w:tc>
          <w:tcPr>
            <w:tcW w:w="1686" w:type="dxa"/>
            <w:shd w:val="clear" w:color="auto" w:fill="auto"/>
            <w:vAlign w:val="center"/>
          </w:tcPr>
          <w:p w14:paraId="27CB2670" w14:textId="77777777" w:rsidR="00944AB7" w:rsidRPr="003D1412" w:rsidRDefault="00944AB7" w:rsidP="00944AB7">
            <w:pPr>
              <w:spacing w:after="0" w:line="240" w:lineRule="auto"/>
              <w:jc w:val="center"/>
              <w:rPr>
                <w:rFonts w:ascii="Arial" w:hAnsi="Arial" w:cs="Arial"/>
                <w:color w:val="000000"/>
              </w:rPr>
            </w:pPr>
            <w:r w:rsidRPr="003D1412">
              <w:rPr>
                <w:rFonts w:ascii="Arial" w:hAnsi="Arial" w:cs="Arial"/>
                <w:color w:val="000000"/>
                <w:szCs w:val="24"/>
              </w:rPr>
              <w:t>Kevin Carter</w:t>
            </w:r>
          </w:p>
        </w:tc>
      </w:tr>
      <w:tr w:rsidR="00DB2DD8" w:rsidRPr="003D1412" w14:paraId="19D9F120" w14:textId="77777777" w:rsidTr="003C195F">
        <w:trPr>
          <w:jc w:val="center"/>
        </w:trPr>
        <w:tc>
          <w:tcPr>
            <w:tcW w:w="2284" w:type="dxa"/>
            <w:shd w:val="clear" w:color="auto" w:fill="auto"/>
            <w:vAlign w:val="center"/>
          </w:tcPr>
          <w:p w14:paraId="6B7DD8EB" w14:textId="0E68C46D" w:rsidR="00DB2DD8" w:rsidRPr="003D1412" w:rsidRDefault="00DB2DD8" w:rsidP="00DB2DD8">
            <w:pPr>
              <w:spacing w:after="0" w:line="240" w:lineRule="auto"/>
              <w:rPr>
                <w:rFonts w:ascii="Arial" w:hAnsi="Arial" w:cs="Arial"/>
                <w:b/>
                <w:color w:val="000000"/>
              </w:rPr>
            </w:pPr>
            <w:r w:rsidRPr="003D1412">
              <w:rPr>
                <w:rFonts w:ascii="Arial" w:hAnsi="Arial" w:cs="Arial"/>
                <w:b/>
                <w:color w:val="000000"/>
              </w:rPr>
              <w:t>Leisure Centres – Community Groups</w:t>
            </w:r>
          </w:p>
        </w:tc>
        <w:tc>
          <w:tcPr>
            <w:tcW w:w="11198" w:type="dxa"/>
            <w:shd w:val="clear" w:color="auto" w:fill="auto"/>
            <w:vAlign w:val="center"/>
          </w:tcPr>
          <w:p w14:paraId="6444532D" w14:textId="77777777" w:rsidR="00DB2DD8" w:rsidRPr="00DB2DD8" w:rsidRDefault="00DB2DD8" w:rsidP="00DB2DD8">
            <w:pPr>
              <w:spacing w:after="0" w:line="240" w:lineRule="auto"/>
              <w:jc w:val="both"/>
              <w:rPr>
                <w:rFonts w:ascii="Arial" w:hAnsi="Arial" w:cs="Arial"/>
                <w:sz w:val="10"/>
                <w:szCs w:val="10"/>
                <w:lang w:eastAsia="en-GB"/>
              </w:rPr>
            </w:pPr>
          </w:p>
          <w:p w14:paraId="2C37CD6D" w14:textId="77777777" w:rsidR="00DB2DD8" w:rsidRDefault="00DB2DD8" w:rsidP="00DB2DD8">
            <w:pPr>
              <w:spacing w:after="0" w:line="240" w:lineRule="auto"/>
              <w:jc w:val="both"/>
              <w:rPr>
                <w:rFonts w:ascii="Arial" w:hAnsi="Arial" w:cs="Arial"/>
              </w:rPr>
            </w:pPr>
            <w:r>
              <w:rPr>
                <w:rFonts w:ascii="Arial" w:hAnsi="Arial" w:cs="Arial"/>
                <w:lang w:eastAsia="en-GB"/>
              </w:rPr>
              <w:t>Many e</w:t>
            </w:r>
            <w:r w:rsidRPr="003D1412">
              <w:rPr>
                <w:rFonts w:ascii="Arial" w:hAnsi="Arial" w:cs="Arial"/>
                <w:lang w:eastAsia="en-GB"/>
              </w:rPr>
              <w:t xml:space="preserve">xternal organisations offer services from </w:t>
            </w:r>
            <w:r>
              <w:rPr>
                <w:rFonts w:ascii="Arial" w:hAnsi="Arial" w:cs="Arial"/>
                <w:lang w:eastAsia="en-GB"/>
              </w:rPr>
              <w:t>our</w:t>
            </w:r>
            <w:r w:rsidRPr="003D1412">
              <w:rPr>
                <w:rFonts w:ascii="Arial" w:hAnsi="Arial" w:cs="Arial"/>
                <w:lang w:eastAsia="en-GB"/>
              </w:rPr>
              <w:t xml:space="preserve"> Leisure Centres</w:t>
            </w:r>
            <w:r>
              <w:rPr>
                <w:rFonts w:ascii="Arial" w:hAnsi="Arial" w:cs="Arial"/>
                <w:lang w:eastAsia="en-GB"/>
              </w:rPr>
              <w:t>. Think</w:t>
            </w:r>
            <w:r w:rsidRPr="003D1412">
              <w:rPr>
                <w:rFonts w:ascii="Arial" w:hAnsi="Arial" w:cs="Arial"/>
                <w:lang w:eastAsia="en-GB"/>
              </w:rPr>
              <w:t>Out</w:t>
            </w:r>
            <w:r>
              <w:rPr>
                <w:rFonts w:ascii="Arial" w:hAnsi="Arial" w:cs="Arial"/>
                <w:lang w:eastAsia="en-GB"/>
              </w:rPr>
              <w:t>,</w:t>
            </w:r>
            <w:r w:rsidRPr="003D1412">
              <w:rPr>
                <w:rFonts w:ascii="Arial" w:hAnsi="Arial" w:cs="Arial"/>
                <w:lang w:eastAsia="en-GB"/>
              </w:rPr>
              <w:t xml:space="preserve"> </w:t>
            </w:r>
            <w:r>
              <w:rPr>
                <w:rFonts w:ascii="Arial" w:hAnsi="Arial" w:cs="Arial"/>
                <w:lang w:eastAsia="en-GB"/>
              </w:rPr>
              <w:t>a</w:t>
            </w:r>
            <w:r w:rsidRPr="003D1412">
              <w:rPr>
                <w:rFonts w:ascii="Arial" w:hAnsi="Arial" w:cs="Arial"/>
                <w:lang w:eastAsia="en-GB"/>
              </w:rPr>
              <w:t xml:space="preserve"> community group </w:t>
            </w:r>
            <w:r>
              <w:rPr>
                <w:rFonts w:ascii="Arial" w:hAnsi="Arial" w:cs="Arial"/>
                <w:lang w:eastAsia="en-GB"/>
              </w:rPr>
              <w:t>for young adults (16-35 years)</w:t>
            </w:r>
            <w:r w:rsidRPr="003D1412">
              <w:rPr>
                <w:rFonts w:ascii="Arial" w:hAnsi="Arial" w:cs="Arial"/>
                <w:lang w:eastAsia="en-GB"/>
              </w:rPr>
              <w:t xml:space="preserve"> with learning disabilities </w:t>
            </w:r>
            <w:r>
              <w:rPr>
                <w:rFonts w:ascii="Arial" w:hAnsi="Arial" w:cs="Arial"/>
                <w:lang w:eastAsia="en-GB"/>
              </w:rPr>
              <w:t>receive circuit training and multisport sessions at Westgate Leisure Centre</w:t>
            </w:r>
            <w:r w:rsidRPr="003D1412">
              <w:rPr>
                <w:rFonts w:ascii="Arial" w:hAnsi="Arial" w:cs="Arial"/>
                <w:lang w:eastAsia="en-GB"/>
              </w:rPr>
              <w:t xml:space="preserve">. </w:t>
            </w:r>
            <w:r>
              <w:rPr>
                <w:rFonts w:ascii="Arial" w:hAnsi="Arial" w:cs="Arial"/>
                <w:lang w:eastAsia="en-GB"/>
              </w:rPr>
              <w:t xml:space="preserve">In Midhurst, </w:t>
            </w:r>
            <w:r w:rsidRPr="003D1412">
              <w:rPr>
                <w:rFonts w:ascii="Arial" w:hAnsi="Arial" w:cs="Arial"/>
                <w:lang w:eastAsia="en-GB"/>
              </w:rPr>
              <w:t xml:space="preserve">The Grange offers a base for Rother Valley Together; a group offering fun, friendship and support for older adults who have difficulty getting out independently. </w:t>
            </w:r>
            <w:r>
              <w:rPr>
                <w:rFonts w:ascii="Arial" w:hAnsi="Arial" w:cs="Arial"/>
              </w:rPr>
              <w:t>Connecting Cultures offer a weekly women-only exercise class and monthly family sessions working with Asian and Muslim women.</w:t>
            </w:r>
          </w:p>
          <w:p w14:paraId="55F79FD6" w14:textId="77777777" w:rsidR="00DB2DD8" w:rsidRPr="00DB2DD8" w:rsidRDefault="00DB2DD8" w:rsidP="00DB2DD8">
            <w:pPr>
              <w:spacing w:after="0" w:line="240" w:lineRule="auto"/>
              <w:jc w:val="both"/>
              <w:rPr>
                <w:rFonts w:ascii="Arial" w:hAnsi="Arial" w:cs="Arial"/>
                <w:color w:val="000000"/>
                <w:sz w:val="10"/>
                <w:szCs w:val="10"/>
                <w:lang w:eastAsia="en-GB"/>
              </w:rPr>
            </w:pPr>
          </w:p>
        </w:tc>
        <w:tc>
          <w:tcPr>
            <w:tcW w:w="1686" w:type="dxa"/>
            <w:shd w:val="clear" w:color="auto" w:fill="auto"/>
            <w:vAlign w:val="center"/>
          </w:tcPr>
          <w:p w14:paraId="17BBC74F" w14:textId="73D08D89" w:rsidR="00DB2DD8" w:rsidRPr="003D1412" w:rsidRDefault="00DB2DD8" w:rsidP="00DB2DD8">
            <w:pPr>
              <w:spacing w:after="0" w:line="240" w:lineRule="auto"/>
              <w:jc w:val="center"/>
              <w:rPr>
                <w:rFonts w:ascii="Arial" w:hAnsi="Arial" w:cs="Arial"/>
                <w:color w:val="000000"/>
              </w:rPr>
            </w:pPr>
            <w:r w:rsidRPr="003D1412">
              <w:rPr>
                <w:rFonts w:ascii="Arial" w:hAnsi="Arial" w:cs="Arial"/>
                <w:color w:val="000000"/>
              </w:rPr>
              <w:t>Sarah Peyman</w:t>
            </w:r>
          </w:p>
        </w:tc>
      </w:tr>
      <w:tr w:rsidR="00DB2DD8" w:rsidRPr="003D1412" w14:paraId="46CDD472" w14:textId="77777777" w:rsidTr="003C195F">
        <w:trPr>
          <w:jc w:val="center"/>
        </w:trPr>
        <w:tc>
          <w:tcPr>
            <w:tcW w:w="2284" w:type="dxa"/>
            <w:shd w:val="clear" w:color="auto" w:fill="auto"/>
            <w:vAlign w:val="center"/>
          </w:tcPr>
          <w:p w14:paraId="7F1CFB79" w14:textId="22D2B0CA" w:rsidR="00DB2DD8" w:rsidRPr="003D1412" w:rsidRDefault="00DB2DD8" w:rsidP="00DB2DD8">
            <w:pPr>
              <w:spacing w:after="0" w:line="240" w:lineRule="auto"/>
              <w:rPr>
                <w:rFonts w:ascii="Arial" w:hAnsi="Arial" w:cs="Arial"/>
                <w:b/>
                <w:color w:val="000000"/>
              </w:rPr>
            </w:pPr>
            <w:r>
              <w:rPr>
                <w:rFonts w:ascii="Arial" w:hAnsi="Arial" w:cs="Arial"/>
                <w:b/>
                <w:color w:val="000000"/>
              </w:rPr>
              <w:t>This Girl Can Programme</w:t>
            </w:r>
          </w:p>
        </w:tc>
        <w:tc>
          <w:tcPr>
            <w:tcW w:w="11198" w:type="dxa"/>
            <w:shd w:val="clear" w:color="auto" w:fill="auto"/>
            <w:vAlign w:val="center"/>
          </w:tcPr>
          <w:p w14:paraId="07D4FE24" w14:textId="77777777" w:rsidR="00DB2DD8" w:rsidRPr="00DB2DD8" w:rsidRDefault="00DB2DD8" w:rsidP="00DB2DD8">
            <w:pPr>
              <w:spacing w:after="0" w:line="240" w:lineRule="auto"/>
              <w:jc w:val="both"/>
              <w:rPr>
                <w:rFonts w:ascii="Arial" w:hAnsi="Arial" w:cs="Arial"/>
                <w:sz w:val="10"/>
                <w:szCs w:val="10"/>
                <w:lang w:eastAsia="en-GB"/>
              </w:rPr>
            </w:pPr>
          </w:p>
          <w:p w14:paraId="11266CDE" w14:textId="0C310FD6" w:rsidR="00DB2DD8" w:rsidRDefault="00DB2DD8" w:rsidP="00DB2DD8">
            <w:pPr>
              <w:spacing w:after="0" w:line="240" w:lineRule="auto"/>
              <w:jc w:val="both"/>
              <w:rPr>
                <w:rFonts w:ascii="Arial" w:hAnsi="Arial" w:cs="Arial"/>
                <w:lang w:eastAsia="en-GB"/>
              </w:rPr>
            </w:pPr>
            <w:r w:rsidRPr="008B2059">
              <w:rPr>
                <w:rFonts w:ascii="Arial" w:hAnsi="Arial" w:cs="Arial"/>
                <w:lang w:eastAsia="en-GB"/>
              </w:rPr>
              <w:t xml:space="preserve">Monthly circuit training sessions </w:t>
            </w:r>
            <w:r>
              <w:rPr>
                <w:rFonts w:ascii="Arial" w:hAnsi="Arial" w:cs="Arial"/>
                <w:lang w:eastAsia="en-GB"/>
              </w:rPr>
              <w:t xml:space="preserve">have been </w:t>
            </w:r>
            <w:r w:rsidRPr="008B2059">
              <w:rPr>
                <w:rFonts w:ascii="Arial" w:hAnsi="Arial" w:cs="Arial"/>
                <w:lang w:eastAsia="en-GB"/>
              </w:rPr>
              <w:t>delivered</w:t>
            </w:r>
            <w:r>
              <w:rPr>
                <w:rFonts w:ascii="Arial" w:hAnsi="Arial" w:cs="Arial"/>
                <w:lang w:eastAsia="en-GB"/>
              </w:rPr>
              <w:t xml:space="preserve"> this year</w:t>
            </w:r>
            <w:r w:rsidRPr="008B2059">
              <w:rPr>
                <w:rFonts w:ascii="Arial" w:hAnsi="Arial" w:cs="Arial"/>
                <w:lang w:eastAsia="en-GB"/>
              </w:rPr>
              <w:t xml:space="preserve"> for the Sweaty Betty Foundation Teen Programme</w:t>
            </w:r>
            <w:r>
              <w:rPr>
                <w:rFonts w:ascii="Arial" w:hAnsi="Arial" w:cs="Arial"/>
                <w:lang w:eastAsia="en-GB"/>
              </w:rPr>
              <w:t xml:space="preserve">, encouraging </w:t>
            </w:r>
            <w:r w:rsidRPr="008B2059">
              <w:rPr>
                <w:rFonts w:ascii="Arial" w:hAnsi="Arial" w:cs="Arial"/>
                <w:lang w:eastAsia="en-GB"/>
              </w:rPr>
              <w:t>young women to get more active and support their physical and mental health and wellbeing.</w:t>
            </w:r>
          </w:p>
          <w:p w14:paraId="15E83BA8" w14:textId="77777777" w:rsidR="00DB2DD8" w:rsidRPr="00DB2DD8" w:rsidRDefault="00DB2DD8" w:rsidP="00DB2DD8">
            <w:pPr>
              <w:spacing w:after="0" w:line="240" w:lineRule="auto"/>
              <w:jc w:val="both"/>
              <w:rPr>
                <w:rFonts w:ascii="Arial" w:hAnsi="Arial" w:cs="Arial"/>
                <w:color w:val="000000"/>
                <w:sz w:val="10"/>
                <w:szCs w:val="10"/>
                <w:lang w:eastAsia="en-GB"/>
              </w:rPr>
            </w:pPr>
          </w:p>
        </w:tc>
        <w:tc>
          <w:tcPr>
            <w:tcW w:w="1686" w:type="dxa"/>
            <w:shd w:val="clear" w:color="auto" w:fill="auto"/>
            <w:vAlign w:val="center"/>
          </w:tcPr>
          <w:p w14:paraId="094568B0" w14:textId="0A2B468F" w:rsidR="00DB2DD8" w:rsidRPr="003D1412" w:rsidRDefault="00DB2DD8" w:rsidP="00DB2DD8">
            <w:pPr>
              <w:spacing w:after="0" w:line="240" w:lineRule="auto"/>
              <w:jc w:val="center"/>
              <w:rPr>
                <w:rFonts w:ascii="Arial" w:hAnsi="Arial" w:cs="Arial"/>
                <w:color w:val="000000"/>
              </w:rPr>
            </w:pPr>
            <w:r>
              <w:rPr>
                <w:rFonts w:ascii="Arial" w:hAnsi="Arial" w:cs="Arial"/>
                <w:color w:val="000000"/>
              </w:rPr>
              <w:t>Sarah Peyman</w:t>
            </w:r>
          </w:p>
        </w:tc>
      </w:tr>
      <w:tr w:rsidR="00DB2DD8" w:rsidRPr="003D1412" w14:paraId="55C572A9" w14:textId="77777777" w:rsidTr="003C195F">
        <w:trPr>
          <w:jc w:val="center"/>
        </w:trPr>
        <w:tc>
          <w:tcPr>
            <w:tcW w:w="2284" w:type="dxa"/>
            <w:shd w:val="clear" w:color="auto" w:fill="auto"/>
            <w:vAlign w:val="center"/>
          </w:tcPr>
          <w:p w14:paraId="561E3FB3" w14:textId="2883E2AE" w:rsidR="00DB2DD8" w:rsidRDefault="00DB2DD8" w:rsidP="00DB2DD8">
            <w:pPr>
              <w:spacing w:after="0" w:line="240" w:lineRule="auto"/>
              <w:rPr>
                <w:rFonts w:ascii="Arial" w:hAnsi="Arial" w:cs="Arial"/>
                <w:b/>
                <w:color w:val="000000"/>
              </w:rPr>
            </w:pPr>
            <w:r w:rsidRPr="003D1412">
              <w:rPr>
                <w:rFonts w:ascii="Arial" w:hAnsi="Arial" w:cs="Arial"/>
                <w:b/>
                <w:color w:val="000000"/>
              </w:rPr>
              <w:t>Walking Sports</w:t>
            </w:r>
          </w:p>
        </w:tc>
        <w:tc>
          <w:tcPr>
            <w:tcW w:w="11198" w:type="dxa"/>
            <w:shd w:val="clear" w:color="auto" w:fill="auto"/>
            <w:vAlign w:val="center"/>
          </w:tcPr>
          <w:p w14:paraId="04F68533" w14:textId="77777777" w:rsidR="00DB2DD8" w:rsidRPr="00DB2DD8" w:rsidRDefault="00DB2DD8" w:rsidP="00DB2DD8">
            <w:pPr>
              <w:spacing w:after="0" w:line="240" w:lineRule="auto"/>
              <w:jc w:val="both"/>
              <w:rPr>
                <w:rFonts w:ascii="Arial" w:hAnsi="Arial" w:cs="Arial"/>
                <w:sz w:val="10"/>
                <w:szCs w:val="10"/>
              </w:rPr>
            </w:pPr>
          </w:p>
          <w:p w14:paraId="669BFA9C" w14:textId="1995053C" w:rsidR="00DB2DD8" w:rsidRDefault="00DB2DD8" w:rsidP="00DB2DD8">
            <w:pPr>
              <w:spacing w:after="0" w:line="240" w:lineRule="auto"/>
              <w:jc w:val="both"/>
              <w:rPr>
                <w:rFonts w:ascii="Arial" w:hAnsi="Arial" w:cs="Arial"/>
              </w:rPr>
            </w:pPr>
            <w:r w:rsidRPr="003D1412">
              <w:rPr>
                <w:rFonts w:ascii="Arial" w:hAnsi="Arial" w:cs="Arial"/>
              </w:rPr>
              <w:t>The Walking Sport program continues to grow and develop with walking Football, Netball and Cricket now offered.</w:t>
            </w:r>
            <w:r>
              <w:rPr>
                <w:rFonts w:ascii="Arial" w:hAnsi="Arial" w:cs="Arial"/>
              </w:rPr>
              <w:t xml:space="preserve"> A successful programme of pickle ball has also been introduced across the centres, offering a variation of tennis which is more inclusive due to slower speed and smaller court. </w:t>
            </w:r>
          </w:p>
          <w:p w14:paraId="617E8CCB" w14:textId="77777777" w:rsidR="00DB2DD8" w:rsidRPr="00DB2DD8" w:rsidRDefault="00DB2DD8" w:rsidP="00DB2DD8">
            <w:pPr>
              <w:spacing w:after="0" w:line="240" w:lineRule="auto"/>
              <w:jc w:val="both"/>
              <w:rPr>
                <w:rFonts w:ascii="Arial" w:hAnsi="Arial" w:cs="Arial"/>
                <w:sz w:val="10"/>
                <w:szCs w:val="10"/>
                <w:lang w:eastAsia="en-GB"/>
              </w:rPr>
            </w:pPr>
          </w:p>
        </w:tc>
        <w:tc>
          <w:tcPr>
            <w:tcW w:w="1686" w:type="dxa"/>
            <w:shd w:val="clear" w:color="auto" w:fill="auto"/>
            <w:vAlign w:val="center"/>
          </w:tcPr>
          <w:p w14:paraId="4EEC2E9F" w14:textId="08EA24DE" w:rsidR="00DB2DD8" w:rsidRDefault="00DB2DD8" w:rsidP="00DB2DD8">
            <w:pPr>
              <w:spacing w:after="0" w:line="240" w:lineRule="auto"/>
              <w:jc w:val="center"/>
              <w:rPr>
                <w:rFonts w:ascii="Arial" w:hAnsi="Arial" w:cs="Arial"/>
                <w:color w:val="000000"/>
              </w:rPr>
            </w:pPr>
            <w:r w:rsidRPr="003D1412">
              <w:rPr>
                <w:rFonts w:ascii="Arial" w:hAnsi="Arial" w:cs="Arial"/>
                <w:color w:val="000000"/>
              </w:rPr>
              <w:t>Sarah Peyman</w:t>
            </w:r>
          </w:p>
        </w:tc>
      </w:tr>
      <w:tr w:rsidR="00DB2DD8" w:rsidRPr="003D1412" w14:paraId="44628935" w14:textId="77777777" w:rsidTr="003C195F">
        <w:trPr>
          <w:jc w:val="center"/>
        </w:trPr>
        <w:tc>
          <w:tcPr>
            <w:tcW w:w="2284" w:type="dxa"/>
            <w:shd w:val="clear" w:color="auto" w:fill="auto"/>
            <w:vAlign w:val="center"/>
          </w:tcPr>
          <w:p w14:paraId="6E715D5C" w14:textId="77777777" w:rsidR="00DB2DD8" w:rsidRPr="003D1412" w:rsidRDefault="00DB2DD8" w:rsidP="00DB2DD8">
            <w:pPr>
              <w:spacing w:after="0" w:line="240" w:lineRule="auto"/>
              <w:rPr>
                <w:rFonts w:ascii="Arial" w:hAnsi="Arial" w:cs="Arial"/>
                <w:b/>
                <w:color w:val="000000"/>
              </w:rPr>
            </w:pPr>
            <w:r w:rsidRPr="003D1412">
              <w:rPr>
                <w:rFonts w:ascii="Arial" w:hAnsi="Arial" w:cs="Arial"/>
                <w:b/>
                <w:color w:val="000000"/>
              </w:rPr>
              <w:lastRenderedPageBreak/>
              <w:t>Junior Gym</w:t>
            </w:r>
          </w:p>
        </w:tc>
        <w:tc>
          <w:tcPr>
            <w:tcW w:w="11198" w:type="dxa"/>
            <w:shd w:val="clear" w:color="auto" w:fill="auto"/>
            <w:vAlign w:val="center"/>
          </w:tcPr>
          <w:p w14:paraId="0CEA5945" w14:textId="77777777" w:rsidR="00DB2DD8" w:rsidRPr="00DB2DD8" w:rsidRDefault="00DB2DD8" w:rsidP="00DB2DD8">
            <w:pPr>
              <w:spacing w:after="0" w:line="240" w:lineRule="auto"/>
              <w:jc w:val="both"/>
              <w:rPr>
                <w:rFonts w:ascii="Arial" w:hAnsi="Arial" w:cs="Arial"/>
                <w:color w:val="000000"/>
                <w:sz w:val="10"/>
                <w:szCs w:val="10"/>
                <w:lang w:eastAsia="en-GB"/>
              </w:rPr>
            </w:pPr>
          </w:p>
          <w:p w14:paraId="36A65539" w14:textId="36985464" w:rsidR="00DB2DD8" w:rsidRPr="003D1412" w:rsidRDefault="00DB2DD8" w:rsidP="00DB2DD8">
            <w:pPr>
              <w:spacing w:after="0" w:line="240" w:lineRule="auto"/>
              <w:jc w:val="both"/>
              <w:rPr>
                <w:rFonts w:ascii="Arial" w:hAnsi="Arial" w:cs="Arial"/>
                <w:color w:val="000000"/>
                <w:lang w:eastAsia="en-GB"/>
              </w:rPr>
            </w:pPr>
            <w:r w:rsidRPr="003D1412">
              <w:rPr>
                <w:rFonts w:ascii="Arial" w:hAnsi="Arial" w:cs="Arial"/>
                <w:color w:val="000000"/>
                <w:lang w:eastAsia="en-GB"/>
              </w:rPr>
              <w:t>Junior Gym sessions for all children aged 11 and up have continued to be very successful. The benefits of exercise affect all age categories, but it has been shown that teenagers particularly benefit from:</w:t>
            </w:r>
          </w:p>
          <w:p w14:paraId="26204912" w14:textId="762D4BA6" w:rsidR="00DB2DD8" w:rsidRPr="003D1412" w:rsidRDefault="00DB2DD8" w:rsidP="00DB2DD8">
            <w:pPr>
              <w:pStyle w:val="ListParagraph"/>
              <w:numPr>
                <w:ilvl w:val="0"/>
                <w:numId w:val="42"/>
              </w:numPr>
              <w:spacing w:after="0" w:line="240" w:lineRule="auto"/>
              <w:jc w:val="both"/>
              <w:rPr>
                <w:rFonts w:ascii="Arial" w:hAnsi="Arial" w:cs="Arial"/>
                <w:color w:val="000000"/>
                <w:lang w:eastAsia="en-GB"/>
              </w:rPr>
            </w:pPr>
            <w:r w:rsidRPr="003D1412">
              <w:rPr>
                <w:rFonts w:ascii="Arial" w:hAnsi="Arial" w:cs="Arial"/>
                <w:color w:val="000000"/>
                <w:lang w:eastAsia="en-GB"/>
              </w:rPr>
              <w:t>Weight control, better skin, stronger muscles, and bones all helping to develop a positive body image.</w:t>
            </w:r>
          </w:p>
          <w:p w14:paraId="3F9FF774" w14:textId="77777777" w:rsidR="00DB2DD8" w:rsidRPr="003D1412" w:rsidRDefault="00DB2DD8" w:rsidP="00DB2DD8">
            <w:pPr>
              <w:pStyle w:val="ListParagraph"/>
              <w:numPr>
                <w:ilvl w:val="0"/>
                <w:numId w:val="42"/>
              </w:numPr>
              <w:spacing w:after="0" w:line="240" w:lineRule="auto"/>
              <w:jc w:val="both"/>
              <w:rPr>
                <w:rFonts w:ascii="Arial" w:hAnsi="Arial" w:cs="Arial"/>
                <w:color w:val="000000"/>
                <w:lang w:eastAsia="en-GB"/>
              </w:rPr>
            </w:pPr>
            <w:r w:rsidRPr="003D1412">
              <w:rPr>
                <w:rFonts w:ascii="Arial" w:hAnsi="Arial" w:cs="Arial"/>
                <w:color w:val="000000"/>
                <w:lang w:eastAsia="en-GB"/>
              </w:rPr>
              <w:t>Reduced stress which can be additionally beneficial around exam times</w:t>
            </w:r>
          </w:p>
          <w:p w14:paraId="76E4F4A7" w14:textId="23319390" w:rsidR="00DB2DD8" w:rsidRPr="003D1412" w:rsidRDefault="00DB2DD8" w:rsidP="00DB2DD8">
            <w:pPr>
              <w:pStyle w:val="ListParagraph"/>
              <w:numPr>
                <w:ilvl w:val="0"/>
                <w:numId w:val="42"/>
              </w:numPr>
              <w:spacing w:after="0" w:line="240" w:lineRule="auto"/>
              <w:jc w:val="both"/>
              <w:rPr>
                <w:rFonts w:ascii="Arial" w:hAnsi="Arial" w:cs="Arial"/>
                <w:color w:val="000000"/>
                <w:lang w:eastAsia="en-GB"/>
              </w:rPr>
            </w:pPr>
            <w:r w:rsidRPr="003D1412">
              <w:rPr>
                <w:rFonts w:ascii="Arial" w:hAnsi="Arial" w:cs="Arial"/>
                <w:color w:val="000000"/>
                <w:lang w:eastAsia="en-GB"/>
              </w:rPr>
              <w:t>Improved mood: research shows that regular exercise reduces symptoms of mild to moderate depression and enhances psychological fitness. Exercise can even produce changes in certain chemical levels in the body, which can influence the psychological state. Studies have found that physically active people were half as likely to be depressed as non-active people.</w:t>
            </w:r>
          </w:p>
          <w:p w14:paraId="488AB0DD" w14:textId="77777777" w:rsidR="00DB2DD8" w:rsidRPr="003D1412" w:rsidRDefault="00DB2DD8" w:rsidP="00DB2DD8">
            <w:pPr>
              <w:pStyle w:val="ListParagraph"/>
              <w:numPr>
                <w:ilvl w:val="0"/>
                <w:numId w:val="42"/>
              </w:numPr>
              <w:spacing w:after="0" w:line="240" w:lineRule="auto"/>
              <w:jc w:val="both"/>
              <w:rPr>
                <w:rFonts w:ascii="Arial" w:hAnsi="Arial" w:cs="Arial"/>
                <w:color w:val="000000"/>
                <w:lang w:eastAsia="en-GB"/>
              </w:rPr>
            </w:pPr>
            <w:r w:rsidRPr="003D1412">
              <w:rPr>
                <w:rFonts w:ascii="Arial" w:hAnsi="Arial" w:cs="Arial"/>
                <w:color w:val="000000"/>
                <w:lang w:eastAsia="en-GB"/>
              </w:rPr>
              <w:t>Fewer colds through a stronger immune system</w:t>
            </w:r>
          </w:p>
          <w:p w14:paraId="0BAFF46A" w14:textId="061FCD34" w:rsidR="00DB2DD8" w:rsidRPr="003D1412" w:rsidRDefault="00DB2DD8" w:rsidP="00DB2DD8">
            <w:pPr>
              <w:pStyle w:val="ListParagraph"/>
              <w:numPr>
                <w:ilvl w:val="0"/>
                <w:numId w:val="42"/>
              </w:numPr>
              <w:spacing w:after="0" w:line="240" w:lineRule="auto"/>
              <w:jc w:val="both"/>
              <w:rPr>
                <w:rFonts w:ascii="Arial" w:hAnsi="Arial" w:cs="Arial"/>
                <w:color w:val="000000"/>
                <w:lang w:eastAsia="en-GB"/>
              </w:rPr>
            </w:pPr>
            <w:r w:rsidRPr="003D1412">
              <w:rPr>
                <w:rFonts w:ascii="Arial" w:hAnsi="Arial" w:cs="Arial"/>
                <w:color w:val="000000"/>
                <w:lang w:eastAsia="en-GB"/>
              </w:rPr>
              <w:t>More brainpower: exercise boosts blood flow to the brain and helps it receive oxygen and nutrients.</w:t>
            </w:r>
          </w:p>
          <w:p w14:paraId="06E14DF9" w14:textId="04528A6E" w:rsidR="00DB2DD8" w:rsidRPr="00871D09" w:rsidRDefault="00DB2DD8" w:rsidP="00DB2DD8">
            <w:pPr>
              <w:pStyle w:val="ListParagraph"/>
              <w:numPr>
                <w:ilvl w:val="0"/>
                <w:numId w:val="42"/>
              </w:numPr>
              <w:spacing w:after="0" w:line="240" w:lineRule="auto"/>
              <w:jc w:val="both"/>
              <w:rPr>
                <w:rFonts w:ascii="Arial" w:hAnsi="Arial" w:cs="Arial"/>
                <w:color w:val="000000"/>
                <w:lang w:eastAsia="en-GB"/>
              </w:rPr>
            </w:pPr>
            <w:r w:rsidRPr="003D1412">
              <w:rPr>
                <w:rFonts w:ascii="Arial" w:hAnsi="Arial" w:cs="Arial"/>
                <w:color w:val="000000"/>
                <w:lang w:eastAsia="en-GB"/>
              </w:rPr>
              <w:t>Young people engaged in positive exercise settings and team sports are less likely to get involved with crime.</w:t>
            </w:r>
          </w:p>
          <w:p w14:paraId="564D4411" w14:textId="2AD98DB5" w:rsidR="00DB2DD8" w:rsidRPr="00DB2DD8" w:rsidRDefault="00DB2DD8" w:rsidP="00DB2DD8">
            <w:pPr>
              <w:spacing w:after="0" w:line="240" w:lineRule="auto"/>
              <w:jc w:val="both"/>
              <w:rPr>
                <w:rFonts w:ascii="Arial" w:hAnsi="Arial" w:cs="Arial"/>
                <w:color w:val="000000"/>
                <w:sz w:val="10"/>
                <w:szCs w:val="10"/>
                <w:lang w:eastAsia="en-GB"/>
              </w:rPr>
            </w:pPr>
          </w:p>
        </w:tc>
        <w:tc>
          <w:tcPr>
            <w:tcW w:w="1686" w:type="dxa"/>
            <w:shd w:val="clear" w:color="auto" w:fill="auto"/>
            <w:vAlign w:val="center"/>
          </w:tcPr>
          <w:p w14:paraId="6D39258D" w14:textId="77777777" w:rsidR="00DB2DD8" w:rsidRPr="003D1412" w:rsidRDefault="00DB2DD8" w:rsidP="00DB2DD8">
            <w:pPr>
              <w:spacing w:after="0" w:line="240" w:lineRule="auto"/>
              <w:jc w:val="center"/>
              <w:rPr>
                <w:rFonts w:ascii="Arial" w:hAnsi="Arial" w:cs="Arial"/>
                <w:color w:val="000000"/>
              </w:rPr>
            </w:pPr>
            <w:r w:rsidRPr="003D1412">
              <w:rPr>
                <w:rFonts w:ascii="Arial" w:hAnsi="Arial" w:cs="Arial"/>
                <w:color w:val="000000"/>
              </w:rPr>
              <w:t>Sarah Peyman</w:t>
            </w:r>
          </w:p>
        </w:tc>
      </w:tr>
      <w:tr w:rsidR="00DB2DD8" w:rsidRPr="003D1412" w14:paraId="7E49DB1B" w14:textId="77777777" w:rsidTr="003C195F">
        <w:trPr>
          <w:jc w:val="center"/>
        </w:trPr>
        <w:tc>
          <w:tcPr>
            <w:tcW w:w="2284" w:type="dxa"/>
            <w:shd w:val="clear" w:color="auto" w:fill="auto"/>
            <w:vAlign w:val="center"/>
          </w:tcPr>
          <w:p w14:paraId="23791673" w14:textId="77777777" w:rsidR="00DB2DD8" w:rsidRPr="003D1412" w:rsidRDefault="00DB2DD8" w:rsidP="00DB2DD8">
            <w:pPr>
              <w:spacing w:after="0" w:line="240" w:lineRule="auto"/>
              <w:rPr>
                <w:rFonts w:ascii="Arial" w:hAnsi="Arial" w:cs="Arial"/>
                <w:b/>
                <w:color w:val="000000"/>
              </w:rPr>
            </w:pPr>
            <w:r w:rsidRPr="003D1412">
              <w:rPr>
                <w:rFonts w:ascii="Arial" w:hAnsi="Arial" w:cs="Arial"/>
                <w:b/>
              </w:rPr>
              <w:t>The Novium Museum</w:t>
            </w:r>
          </w:p>
        </w:tc>
        <w:tc>
          <w:tcPr>
            <w:tcW w:w="11198" w:type="dxa"/>
            <w:shd w:val="clear" w:color="auto" w:fill="auto"/>
          </w:tcPr>
          <w:p w14:paraId="61DC83D6" w14:textId="77777777" w:rsidR="00DB2DD8" w:rsidRPr="00DB2DD8" w:rsidRDefault="00DB2DD8" w:rsidP="00DB2DD8">
            <w:pPr>
              <w:spacing w:after="0" w:line="240" w:lineRule="auto"/>
              <w:jc w:val="both"/>
              <w:rPr>
                <w:rFonts w:ascii="Arial" w:hAnsi="Arial" w:cs="Arial"/>
                <w:color w:val="000000"/>
                <w:sz w:val="10"/>
                <w:szCs w:val="10"/>
                <w:lang w:eastAsia="en-GB"/>
              </w:rPr>
            </w:pPr>
          </w:p>
          <w:p w14:paraId="067AF0EF" w14:textId="3AC400E9" w:rsidR="00DB2DD8" w:rsidRPr="00557193" w:rsidRDefault="00DB2DD8" w:rsidP="00DB2DD8">
            <w:pPr>
              <w:spacing w:after="0" w:line="240" w:lineRule="auto"/>
              <w:jc w:val="both"/>
              <w:rPr>
                <w:rFonts w:ascii="Arial" w:hAnsi="Arial" w:cs="Arial"/>
                <w:color w:val="000000"/>
                <w:lang w:eastAsia="en-GB"/>
              </w:rPr>
            </w:pPr>
            <w:r w:rsidRPr="003D1412">
              <w:rPr>
                <w:rFonts w:ascii="Arial" w:hAnsi="Arial" w:cs="Arial"/>
                <w:color w:val="000000"/>
                <w:lang w:eastAsia="en-GB"/>
              </w:rPr>
              <w:t xml:space="preserve">The Novium Museum creates content for, and engages with, varied audiences, including families and children, developing layers of interpretation to achieve this. </w:t>
            </w:r>
            <w:r>
              <w:rPr>
                <w:rFonts w:ascii="Arial" w:hAnsi="Arial" w:cs="Arial"/>
                <w:color w:val="000000"/>
                <w:lang w:eastAsia="en-GB"/>
              </w:rPr>
              <w:t xml:space="preserve">Grant funding is applied for </w:t>
            </w:r>
            <w:r w:rsidRPr="003D1412">
              <w:rPr>
                <w:rFonts w:ascii="Arial" w:hAnsi="Arial" w:cs="Arial"/>
                <w:color w:val="000000"/>
                <w:lang w:eastAsia="en-GB"/>
              </w:rPr>
              <w:t>where possible to offer opportunities for under-represented individuals, organisations, and schools to engage with and benefit from the museum.</w:t>
            </w:r>
            <w:r>
              <w:rPr>
                <w:rFonts w:ascii="Arial" w:hAnsi="Arial" w:cs="Arial"/>
                <w:color w:val="000000"/>
                <w:lang w:eastAsia="en-GB"/>
              </w:rPr>
              <w:t xml:space="preserve"> </w:t>
            </w:r>
            <w:r w:rsidRPr="003D1412">
              <w:rPr>
                <w:rFonts w:ascii="Arial" w:hAnsi="Arial" w:cs="Arial"/>
                <w:lang w:eastAsia="en-GB"/>
              </w:rPr>
              <w:t>Museum workshops are available for people with dementia and their carers, and</w:t>
            </w:r>
            <w:r>
              <w:rPr>
                <w:rFonts w:ascii="Arial" w:hAnsi="Arial" w:cs="Arial"/>
                <w:lang w:eastAsia="en-GB"/>
              </w:rPr>
              <w:t xml:space="preserve"> </w:t>
            </w:r>
            <w:r w:rsidRPr="003D1412">
              <w:rPr>
                <w:rFonts w:ascii="Arial" w:hAnsi="Arial" w:cs="Arial"/>
                <w:lang w:eastAsia="en-GB"/>
              </w:rPr>
              <w:t xml:space="preserve">quiet sessions </w:t>
            </w:r>
            <w:r>
              <w:rPr>
                <w:rFonts w:ascii="Arial" w:hAnsi="Arial" w:cs="Arial"/>
                <w:lang w:eastAsia="en-GB"/>
              </w:rPr>
              <w:t xml:space="preserve">are offered </w:t>
            </w:r>
            <w:r w:rsidRPr="003D1412">
              <w:rPr>
                <w:rFonts w:ascii="Arial" w:hAnsi="Arial" w:cs="Arial"/>
                <w:lang w:eastAsia="en-GB"/>
              </w:rPr>
              <w:t xml:space="preserve">during our busier exhibitions. </w:t>
            </w:r>
            <w:r w:rsidRPr="003D1412">
              <w:rPr>
                <w:rFonts w:ascii="Arial" w:hAnsi="Arial" w:cs="Arial"/>
                <w:color w:val="000000"/>
                <w:lang w:eastAsia="en-GB"/>
              </w:rPr>
              <w:t>We offer an active and expanding volunteer programme, open to all age groups and abilities, along with work placements to support people into employment and work experience placements for local students.</w:t>
            </w:r>
            <w:r w:rsidR="00557193">
              <w:rPr>
                <w:rFonts w:ascii="Arial" w:hAnsi="Arial" w:cs="Arial"/>
                <w:color w:val="000000"/>
                <w:lang w:eastAsia="en-GB"/>
              </w:rPr>
              <w:t xml:space="preserve"> </w:t>
            </w:r>
            <w:r w:rsidRPr="003D1412">
              <w:rPr>
                <w:rFonts w:ascii="Arial" w:hAnsi="Arial" w:cs="Arial"/>
              </w:rPr>
              <w:t>The Museum provides a high standard of physical access for users, particularly disabled visitors. Staff have undertaken Disability Equality and Autism Awareness training this year to further understand how we can continue to develop our offer in an accessible and inclusive way including the language and images we use.</w:t>
            </w:r>
          </w:p>
          <w:p w14:paraId="595414F6" w14:textId="1972AEDA" w:rsidR="00DB2DD8" w:rsidRPr="00DB2DD8" w:rsidRDefault="00DB2DD8" w:rsidP="00DB2DD8">
            <w:pPr>
              <w:spacing w:after="0" w:line="240" w:lineRule="auto"/>
              <w:jc w:val="both"/>
              <w:rPr>
                <w:rFonts w:ascii="Arial" w:hAnsi="Arial" w:cs="Arial"/>
                <w:sz w:val="10"/>
                <w:szCs w:val="10"/>
              </w:rPr>
            </w:pPr>
          </w:p>
        </w:tc>
        <w:tc>
          <w:tcPr>
            <w:tcW w:w="1686" w:type="dxa"/>
            <w:shd w:val="clear" w:color="auto" w:fill="auto"/>
            <w:vAlign w:val="center"/>
          </w:tcPr>
          <w:p w14:paraId="09B4F5E4" w14:textId="77777777" w:rsidR="00DB2DD8" w:rsidRPr="003D1412" w:rsidRDefault="00DB2DD8" w:rsidP="00DB2DD8">
            <w:pPr>
              <w:spacing w:after="0" w:line="240" w:lineRule="auto"/>
              <w:jc w:val="center"/>
              <w:rPr>
                <w:rFonts w:ascii="Arial" w:hAnsi="Arial" w:cs="Arial"/>
                <w:color w:val="000000"/>
              </w:rPr>
            </w:pPr>
            <w:r w:rsidRPr="003D1412">
              <w:rPr>
                <w:rFonts w:ascii="Arial" w:hAnsi="Arial" w:cs="Arial"/>
                <w:szCs w:val="24"/>
              </w:rPr>
              <w:t>Amanda Rogan</w:t>
            </w:r>
          </w:p>
        </w:tc>
      </w:tr>
      <w:tr w:rsidR="00DB2DD8" w:rsidRPr="003D1412" w14:paraId="155ACC4A" w14:textId="77777777" w:rsidTr="00002241">
        <w:trPr>
          <w:jc w:val="center"/>
        </w:trPr>
        <w:tc>
          <w:tcPr>
            <w:tcW w:w="2284" w:type="dxa"/>
            <w:shd w:val="clear" w:color="auto" w:fill="auto"/>
            <w:vAlign w:val="center"/>
          </w:tcPr>
          <w:p w14:paraId="72678C3F" w14:textId="77777777" w:rsidR="00DB2DD8" w:rsidRPr="003D1412" w:rsidRDefault="00DB2DD8" w:rsidP="00DB2DD8">
            <w:pPr>
              <w:spacing w:after="0" w:line="240" w:lineRule="auto"/>
              <w:rPr>
                <w:rFonts w:ascii="Arial" w:hAnsi="Arial" w:cs="Arial"/>
                <w:b/>
                <w:color w:val="000000"/>
              </w:rPr>
            </w:pPr>
            <w:r w:rsidRPr="003D1412">
              <w:rPr>
                <w:rFonts w:ascii="Arial" w:hAnsi="Arial" w:cs="Arial"/>
                <w:b/>
                <w:color w:val="000000"/>
              </w:rPr>
              <w:t>Air Quality Action Plan (AQAP)</w:t>
            </w:r>
          </w:p>
        </w:tc>
        <w:tc>
          <w:tcPr>
            <w:tcW w:w="11198" w:type="dxa"/>
            <w:shd w:val="clear" w:color="auto" w:fill="auto"/>
          </w:tcPr>
          <w:p w14:paraId="08C6C34C" w14:textId="77777777" w:rsidR="00557193" w:rsidRPr="00557193" w:rsidRDefault="00557193" w:rsidP="00DB2DD8">
            <w:pPr>
              <w:spacing w:after="0" w:line="240" w:lineRule="auto"/>
              <w:jc w:val="both"/>
              <w:rPr>
                <w:rFonts w:ascii="Arial" w:hAnsi="Arial" w:cs="Arial"/>
                <w:sz w:val="10"/>
                <w:szCs w:val="10"/>
              </w:rPr>
            </w:pPr>
          </w:p>
          <w:p w14:paraId="00B1BC97" w14:textId="1840CB5F" w:rsidR="00DB2DD8" w:rsidRPr="003D1412" w:rsidRDefault="00DB2DD8" w:rsidP="00DB2DD8">
            <w:pPr>
              <w:spacing w:after="0" w:line="240" w:lineRule="auto"/>
              <w:jc w:val="both"/>
              <w:rPr>
                <w:rFonts w:ascii="Arial" w:hAnsi="Arial" w:cs="Arial"/>
              </w:rPr>
            </w:pPr>
            <w:r w:rsidRPr="003D1412">
              <w:rPr>
                <w:rFonts w:ascii="Arial" w:hAnsi="Arial" w:cs="Arial"/>
              </w:rPr>
              <w:t>The AQAP deliver</w:t>
            </w:r>
            <w:r>
              <w:rPr>
                <w:rFonts w:ascii="Arial" w:hAnsi="Arial" w:cs="Arial"/>
              </w:rPr>
              <w:t>s</w:t>
            </w:r>
            <w:r w:rsidRPr="003D1412">
              <w:rPr>
                <w:rFonts w:ascii="Arial" w:hAnsi="Arial" w:cs="Arial"/>
              </w:rPr>
              <w:t xml:space="preserve"> actions to address air quality. The </w:t>
            </w:r>
            <w:r>
              <w:rPr>
                <w:rFonts w:ascii="Arial" w:hAnsi="Arial" w:cs="Arial"/>
              </w:rPr>
              <w:t>two</w:t>
            </w:r>
            <w:r w:rsidRPr="003D1412">
              <w:rPr>
                <w:rFonts w:ascii="Arial" w:hAnsi="Arial" w:cs="Arial"/>
              </w:rPr>
              <w:t xml:space="preserve"> air quality management areas are mainly associated with vehicle emissions and, as such, pollution tends to impact more on areas of housing close to busy roads. Poor air quality </w:t>
            </w:r>
            <w:r>
              <w:rPr>
                <w:rFonts w:ascii="Arial" w:hAnsi="Arial" w:cs="Arial"/>
              </w:rPr>
              <w:t>impacts across the whole life course, causing both chronic and acute health conditions.</w:t>
            </w:r>
          </w:p>
          <w:p w14:paraId="3D9C965E" w14:textId="77777777" w:rsidR="00DB2DD8" w:rsidRPr="00002241" w:rsidRDefault="00DB2DD8" w:rsidP="00DB2DD8">
            <w:pPr>
              <w:spacing w:after="0" w:line="240" w:lineRule="auto"/>
              <w:jc w:val="both"/>
              <w:rPr>
                <w:rFonts w:ascii="Arial" w:hAnsi="Arial" w:cs="Arial"/>
                <w:sz w:val="10"/>
                <w:szCs w:val="10"/>
              </w:rPr>
            </w:pPr>
          </w:p>
          <w:p w14:paraId="2551D2E4" w14:textId="77777777" w:rsidR="00DB2DD8" w:rsidRDefault="00DB2DD8" w:rsidP="00DB2DD8">
            <w:pPr>
              <w:spacing w:after="0" w:line="240" w:lineRule="auto"/>
              <w:jc w:val="both"/>
              <w:rPr>
                <w:rFonts w:ascii="Arial" w:hAnsi="Arial" w:cs="Arial"/>
              </w:rPr>
            </w:pPr>
            <w:r w:rsidRPr="003D1412">
              <w:rPr>
                <w:rFonts w:ascii="Arial" w:hAnsi="Arial" w:cs="Arial"/>
              </w:rPr>
              <w:t>The AQAP aims to improve air quality and/or inform p</w:t>
            </w:r>
            <w:r>
              <w:rPr>
                <w:rFonts w:ascii="Arial" w:hAnsi="Arial" w:cs="Arial"/>
              </w:rPr>
              <w:t xml:space="preserve">eople </w:t>
            </w:r>
            <w:r w:rsidRPr="003D1412">
              <w:rPr>
                <w:rFonts w:ascii="Arial" w:hAnsi="Arial" w:cs="Arial"/>
              </w:rPr>
              <w:t xml:space="preserve">about poor air quality to enable better management of health conditions sensitive to the effects of air pollution. Because of the link to vehicle emissions, our air quality work is reliant on effective partnership working with WSCC (as </w:t>
            </w:r>
            <w:r>
              <w:rPr>
                <w:rFonts w:ascii="Arial" w:hAnsi="Arial" w:cs="Arial"/>
              </w:rPr>
              <w:t xml:space="preserve">the Local </w:t>
            </w:r>
            <w:r w:rsidRPr="003D1412">
              <w:rPr>
                <w:rFonts w:ascii="Arial" w:hAnsi="Arial" w:cs="Arial"/>
              </w:rPr>
              <w:t>Highway Authority)</w:t>
            </w:r>
            <w:r>
              <w:rPr>
                <w:rFonts w:ascii="Arial" w:hAnsi="Arial" w:cs="Arial"/>
              </w:rPr>
              <w:t>.</w:t>
            </w:r>
          </w:p>
          <w:p w14:paraId="5603389E" w14:textId="60AF2B54" w:rsidR="00557193" w:rsidRPr="00557193" w:rsidRDefault="00557193" w:rsidP="00DB2DD8">
            <w:pPr>
              <w:spacing w:after="0" w:line="240" w:lineRule="auto"/>
              <w:jc w:val="both"/>
              <w:rPr>
                <w:rFonts w:ascii="Arial" w:hAnsi="Arial" w:cs="Arial"/>
                <w:sz w:val="10"/>
                <w:szCs w:val="10"/>
              </w:rPr>
            </w:pPr>
          </w:p>
        </w:tc>
        <w:tc>
          <w:tcPr>
            <w:tcW w:w="1686" w:type="dxa"/>
            <w:shd w:val="clear" w:color="auto" w:fill="auto"/>
            <w:vAlign w:val="center"/>
          </w:tcPr>
          <w:p w14:paraId="549FE681" w14:textId="77777777" w:rsidR="00DB2DD8" w:rsidRPr="003D1412" w:rsidRDefault="00DB2DD8" w:rsidP="00DB2DD8">
            <w:pPr>
              <w:spacing w:after="0" w:line="240" w:lineRule="auto"/>
              <w:jc w:val="center"/>
              <w:rPr>
                <w:rFonts w:ascii="Arial" w:hAnsi="Arial" w:cs="Arial"/>
                <w:color w:val="000000"/>
              </w:rPr>
            </w:pPr>
            <w:r w:rsidRPr="003D1412">
              <w:rPr>
                <w:rFonts w:ascii="Arial" w:hAnsi="Arial" w:cs="Arial"/>
                <w:color w:val="000000"/>
              </w:rPr>
              <w:t>Simon Ballard</w:t>
            </w:r>
          </w:p>
        </w:tc>
      </w:tr>
      <w:tr w:rsidR="00557193" w:rsidRPr="003D1412" w14:paraId="229E1E51" w14:textId="77777777" w:rsidTr="00002241">
        <w:trPr>
          <w:jc w:val="center"/>
        </w:trPr>
        <w:tc>
          <w:tcPr>
            <w:tcW w:w="2284" w:type="dxa"/>
            <w:shd w:val="clear" w:color="auto" w:fill="auto"/>
            <w:vAlign w:val="center"/>
          </w:tcPr>
          <w:p w14:paraId="6411FA8D" w14:textId="171C2401" w:rsidR="00557193" w:rsidRPr="003D1412" w:rsidRDefault="00557193" w:rsidP="00557193">
            <w:pPr>
              <w:spacing w:after="0" w:line="240" w:lineRule="auto"/>
              <w:rPr>
                <w:rFonts w:ascii="Arial" w:hAnsi="Arial" w:cs="Arial"/>
                <w:b/>
                <w:color w:val="000000"/>
              </w:rPr>
            </w:pPr>
            <w:r w:rsidRPr="003D1412">
              <w:rPr>
                <w:rFonts w:ascii="Arial" w:hAnsi="Arial" w:cs="Arial"/>
                <w:b/>
                <w:color w:val="000000"/>
              </w:rPr>
              <w:t xml:space="preserve">Cycling and Walking Infrastructure </w:t>
            </w:r>
          </w:p>
        </w:tc>
        <w:tc>
          <w:tcPr>
            <w:tcW w:w="11198" w:type="dxa"/>
            <w:shd w:val="clear" w:color="auto" w:fill="auto"/>
          </w:tcPr>
          <w:p w14:paraId="45D018CF" w14:textId="77777777" w:rsidR="00557193" w:rsidRPr="00557193" w:rsidRDefault="00557193" w:rsidP="00557193">
            <w:pPr>
              <w:spacing w:after="0" w:line="240" w:lineRule="auto"/>
              <w:jc w:val="both"/>
              <w:rPr>
                <w:rFonts w:ascii="Arial" w:hAnsi="Arial" w:cs="Arial"/>
                <w:sz w:val="10"/>
                <w:szCs w:val="20"/>
              </w:rPr>
            </w:pPr>
          </w:p>
          <w:p w14:paraId="2D9DEC0B" w14:textId="7D03C125" w:rsidR="00557193" w:rsidRDefault="00557193" w:rsidP="00557193">
            <w:pPr>
              <w:spacing w:after="0" w:line="240" w:lineRule="auto"/>
              <w:jc w:val="both"/>
              <w:rPr>
                <w:rFonts w:ascii="Arial" w:hAnsi="Arial" w:cs="Arial"/>
                <w:szCs w:val="40"/>
              </w:rPr>
            </w:pPr>
            <w:r w:rsidRPr="003D1412">
              <w:rPr>
                <w:rFonts w:ascii="Arial" w:hAnsi="Arial" w:cs="Arial"/>
                <w:szCs w:val="40"/>
              </w:rPr>
              <w:t xml:space="preserve">The </w:t>
            </w:r>
            <w:r>
              <w:rPr>
                <w:rFonts w:ascii="Arial" w:hAnsi="Arial" w:cs="Arial"/>
                <w:szCs w:val="40"/>
              </w:rPr>
              <w:t>Chichester City Local Cycling and Walking Infrastructure Plan (</w:t>
            </w:r>
            <w:r w:rsidRPr="003D1412">
              <w:rPr>
                <w:rFonts w:ascii="Arial" w:hAnsi="Arial" w:cs="Arial"/>
                <w:szCs w:val="40"/>
              </w:rPr>
              <w:t>LCWIP</w:t>
            </w:r>
            <w:r>
              <w:rPr>
                <w:rFonts w:ascii="Arial" w:hAnsi="Arial" w:cs="Arial"/>
                <w:szCs w:val="40"/>
              </w:rPr>
              <w:t>)</w:t>
            </w:r>
            <w:r w:rsidRPr="003D1412">
              <w:rPr>
                <w:rFonts w:ascii="Arial" w:hAnsi="Arial" w:cs="Arial"/>
                <w:szCs w:val="40"/>
              </w:rPr>
              <w:t xml:space="preserve"> is a plan for </w:t>
            </w:r>
            <w:r>
              <w:rPr>
                <w:rFonts w:ascii="Arial" w:hAnsi="Arial" w:cs="Arial"/>
                <w:szCs w:val="40"/>
              </w:rPr>
              <w:t>the delivery</w:t>
            </w:r>
            <w:r w:rsidRPr="003D1412">
              <w:rPr>
                <w:rFonts w:ascii="Arial" w:hAnsi="Arial" w:cs="Arial"/>
                <w:szCs w:val="40"/>
              </w:rPr>
              <w:t xml:space="preserve"> of</w:t>
            </w:r>
            <w:r>
              <w:rPr>
                <w:rFonts w:ascii="Arial" w:hAnsi="Arial" w:cs="Arial"/>
                <w:szCs w:val="40"/>
              </w:rPr>
              <w:t xml:space="preserve"> </w:t>
            </w:r>
            <w:r w:rsidRPr="003D1412">
              <w:rPr>
                <w:rFonts w:ascii="Arial" w:hAnsi="Arial" w:cs="Arial"/>
                <w:szCs w:val="40"/>
              </w:rPr>
              <w:t>infrastructure in Chichester City</w:t>
            </w:r>
            <w:r>
              <w:rPr>
                <w:rFonts w:ascii="Arial" w:hAnsi="Arial" w:cs="Arial"/>
                <w:szCs w:val="40"/>
              </w:rPr>
              <w:t>, to make walking, wheeling, and cycling a more natural transport choice. Cycling, walking, and wheeling have many mental and physical health benefits.</w:t>
            </w:r>
          </w:p>
          <w:p w14:paraId="1E7525E2" w14:textId="77777777" w:rsidR="00557193" w:rsidRPr="00502501" w:rsidRDefault="00557193" w:rsidP="00557193">
            <w:pPr>
              <w:spacing w:after="0" w:line="240" w:lineRule="auto"/>
              <w:jc w:val="both"/>
              <w:rPr>
                <w:rFonts w:ascii="Arial" w:hAnsi="Arial" w:cs="Arial"/>
                <w:sz w:val="10"/>
                <w:szCs w:val="20"/>
              </w:rPr>
            </w:pPr>
          </w:p>
          <w:p w14:paraId="59F08CBF" w14:textId="77777777" w:rsidR="00557193" w:rsidRDefault="00557193" w:rsidP="00557193">
            <w:pPr>
              <w:spacing w:after="0" w:line="240" w:lineRule="auto"/>
              <w:jc w:val="both"/>
              <w:rPr>
                <w:rFonts w:ascii="Arial" w:hAnsi="Arial" w:cs="Arial"/>
                <w:szCs w:val="40"/>
              </w:rPr>
            </w:pPr>
            <w:r>
              <w:rPr>
                <w:rFonts w:ascii="Arial" w:hAnsi="Arial" w:cs="Arial"/>
                <w:szCs w:val="40"/>
              </w:rPr>
              <w:t>In 2024, West Sussex County Council consulted on design ideas for LCWIP Route ‘K’ (Westgate and Fishbourne Road East, Chichester) and aim to work up a further design and reconsult in 2025/6.</w:t>
            </w:r>
          </w:p>
          <w:p w14:paraId="20C5F227" w14:textId="0F3B184F" w:rsidR="00557193" w:rsidRPr="00557193" w:rsidRDefault="00557193" w:rsidP="00557193">
            <w:pPr>
              <w:spacing w:after="0" w:line="240" w:lineRule="auto"/>
              <w:jc w:val="both"/>
              <w:rPr>
                <w:rFonts w:ascii="Arial" w:hAnsi="Arial" w:cs="Arial"/>
                <w:sz w:val="10"/>
                <w:szCs w:val="10"/>
              </w:rPr>
            </w:pPr>
          </w:p>
        </w:tc>
        <w:tc>
          <w:tcPr>
            <w:tcW w:w="1686" w:type="dxa"/>
            <w:shd w:val="clear" w:color="auto" w:fill="auto"/>
            <w:vAlign w:val="center"/>
          </w:tcPr>
          <w:p w14:paraId="64E79077" w14:textId="692053EE" w:rsidR="00557193" w:rsidRPr="003D1412" w:rsidRDefault="00557193" w:rsidP="00557193">
            <w:pPr>
              <w:spacing w:after="0" w:line="240" w:lineRule="auto"/>
              <w:jc w:val="center"/>
              <w:rPr>
                <w:rFonts w:ascii="Arial" w:hAnsi="Arial" w:cs="Arial"/>
                <w:color w:val="000000"/>
              </w:rPr>
            </w:pPr>
            <w:r w:rsidRPr="003D1412">
              <w:rPr>
                <w:rFonts w:ascii="Arial" w:hAnsi="Arial" w:cs="Arial"/>
                <w:color w:val="000000"/>
              </w:rPr>
              <w:t>Simon Ballard</w:t>
            </w:r>
          </w:p>
        </w:tc>
      </w:tr>
      <w:tr w:rsidR="00557193" w:rsidRPr="003D1412" w14:paraId="5091DDF1" w14:textId="77777777" w:rsidTr="00502501">
        <w:trPr>
          <w:jc w:val="center"/>
        </w:trPr>
        <w:tc>
          <w:tcPr>
            <w:tcW w:w="2284" w:type="dxa"/>
            <w:shd w:val="clear" w:color="auto" w:fill="auto"/>
            <w:vAlign w:val="center"/>
          </w:tcPr>
          <w:p w14:paraId="575BFC29" w14:textId="77777777" w:rsidR="00557193" w:rsidRPr="003D1412" w:rsidRDefault="00557193" w:rsidP="00557193">
            <w:pPr>
              <w:spacing w:after="0" w:line="240" w:lineRule="auto"/>
              <w:rPr>
                <w:rFonts w:ascii="Arial" w:hAnsi="Arial" w:cs="Arial"/>
                <w:b/>
                <w:color w:val="000000"/>
              </w:rPr>
            </w:pPr>
            <w:r w:rsidRPr="003D1412">
              <w:rPr>
                <w:rFonts w:ascii="Arial" w:hAnsi="Arial" w:cs="Arial"/>
                <w:b/>
                <w:color w:val="000000"/>
              </w:rPr>
              <w:lastRenderedPageBreak/>
              <w:t>Climate Emergency</w:t>
            </w:r>
          </w:p>
        </w:tc>
        <w:tc>
          <w:tcPr>
            <w:tcW w:w="11198" w:type="dxa"/>
            <w:shd w:val="clear" w:color="auto" w:fill="auto"/>
          </w:tcPr>
          <w:p w14:paraId="1D021E8E" w14:textId="77777777" w:rsidR="00557193" w:rsidRPr="00557193" w:rsidRDefault="00557193" w:rsidP="00557193">
            <w:pPr>
              <w:pStyle w:val="NoSpacing"/>
              <w:jc w:val="both"/>
              <w:rPr>
                <w:rFonts w:ascii="Arial" w:hAnsi="Arial" w:cs="Arial"/>
                <w:sz w:val="10"/>
                <w:szCs w:val="10"/>
              </w:rPr>
            </w:pPr>
          </w:p>
          <w:p w14:paraId="4ABCB54A" w14:textId="317A77A1" w:rsidR="00557193" w:rsidRPr="003D1412" w:rsidRDefault="00557193" w:rsidP="00557193">
            <w:pPr>
              <w:pStyle w:val="NoSpacing"/>
              <w:jc w:val="both"/>
              <w:rPr>
                <w:rFonts w:ascii="Arial" w:hAnsi="Arial" w:cs="Arial"/>
              </w:rPr>
            </w:pPr>
            <w:r w:rsidRPr="003D1412">
              <w:rPr>
                <w:rFonts w:ascii="Arial" w:hAnsi="Arial" w:cs="Arial"/>
              </w:rPr>
              <w:t xml:space="preserve">Through our Local Plan, we have set the highest </w:t>
            </w:r>
            <w:r>
              <w:rPr>
                <w:rFonts w:ascii="Arial" w:hAnsi="Arial" w:cs="Arial"/>
              </w:rPr>
              <w:t>viable</w:t>
            </w:r>
            <w:r w:rsidRPr="003D1412">
              <w:rPr>
                <w:rFonts w:ascii="Arial" w:hAnsi="Arial" w:cs="Arial"/>
              </w:rPr>
              <w:t xml:space="preserve"> standards of energy efficiency, on-site use of renewable energy and water efficiency for new development, including affordable housing, and </w:t>
            </w:r>
            <w:r>
              <w:rPr>
                <w:rFonts w:ascii="Arial" w:hAnsi="Arial" w:cs="Arial"/>
              </w:rPr>
              <w:t xml:space="preserve">we </w:t>
            </w:r>
            <w:r w:rsidRPr="003D1412">
              <w:rPr>
                <w:rFonts w:ascii="Arial" w:hAnsi="Arial" w:cs="Arial"/>
              </w:rPr>
              <w:t>ensur</w:t>
            </w:r>
            <w:r>
              <w:rPr>
                <w:rFonts w:ascii="Arial" w:hAnsi="Arial" w:cs="Arial"/>
              </w:rPr>
              <w:t>e</w:t>
            </w:r>
            <w:r w:rsidRPr="003D1412">
              <w:rPr>
                <w:rFonts w:ascii="Arial" w:hAnsi="Arial" w:cs="Arial"/>
              </w:rPr>
              <w:t xml:space="preserve"> appropriate infrastructure to reduce the need to travel to shops, employment, and facilities.</w:t>
            </w:r>
            <w:r>
              <w:rPr>
                <w:rFonts w:ascii="Arial" w:hAnsi="Arial" w:cs="Arial"/>
              </w:rPr>
              <w:t xml:space="preserve"> The new Future Buildings Standard will raise standards nationally from 2025 and replace this plan-led system. </w:t>
            </w:r>
          </w:p>
          <w:p w14:paraId="4483C667" w14:textId="77777777" w:rsidR="00557193" w:rsidRPr="00502501" w:rsidRDefault="00557193" w:rsidP="00557193">
            <w:pPr>
              <w:pStyle w:val="NoSpacing"/>
              <w:jc w:val="both"/>
              <w:rPr>
                <w:rFonts w:ascii="Arial" w:hAnsi="Arial" w:cs="Arial"/>
                <w:sz w:val="10"/>
                <w:szCs w:val="10"/>
              </w:rPr>
            </w:pPr>
          </w:p>
          <w:p w14:paraId="0E5F3430" w14:textId="2FFE3BA3" w:rsidR="00557193" w:rsidRPr="003D1412" w:rsidRDefault="00557193" w:rsidP="00557193">
            <w:pPr>
              <w:pStyle w:val="NoSpacing"/>
              <w:jc w:val="both"/>
              <w:rPr>
                <w:rFonts w:ascii="Arial" w:hAnsi="Arial" w:cs="Arial"/>
              </w:rPr>
            </w:pPr>
            <w:r w:rsidRPr="003D1412">
              <w:rPr>
                <w:rFonts w:ascii="Arial" w:hAnsi="Arial" w:cs="Arial"/>
              </w:rPr>
              <w:t xml:space="preserve">The Council has participated in the </w:t>
            </w:r>
            <w:r>
              <w:rPr>
                <w:rFonts w:ascii="Arial" w:hAnsi="Arial" w:cs="Arial"/>
              </w:rPr>
              <w:t>fourth</w:t>
            </w:r>
            <w:r w:rsidRPr="003D1412">
              <w:rPr>
                <w:rFonts w:ascii="Arial" w:hAnsi="Arial" w:cs="Arial"/>
              </w:rPr>
              <w:t xml:space="preserve"> year of the Solar Together PV panel bulk-buy scheme; partnering with iChoosr. This is open to all homeowners and tenants who have permission from their landlord and increases access to Solar PV panels</w:t>
            </w:r>
            <w:r>
              <w:rPr>
                <w:rFonts w:ascii="Arial" w:hAnsi="Arial" w:cs="Arial"/>
              </w:rPr>
              <w:t>, storage batteries and EV charging points</w:t>
            </w:r>
            <w:r w:rsidRPr="003D1412">
              <w:rPr>
                <w:rFonts w:ascii="Arial" w:hAnsi="Arial" w:cs="Arial"/>
              </w:rPr>
              <w:t xml:space="preserve"> to provide benefits to residents (through financial savings) and the environment (reducing carbon emissions).</w:t>
            </w:r>
          </w:p>
          <w:p w14:paraId="7561D5F3" w14:textId="77777777" w:rsidR="00557193" w:rsidRPr="00502501" w:rsidRDefault="00557193" w:rsidP="00557193">
            <w:pPr>
              <w:pStyle w:val="NoSpacing"/>
              <w:jc w:val="both"/>
              <w:rPr>
                <w:rFonts w:ascii="Arial" w:hAnsi="Arial" w:cs="Arial"/>
                <w:sz w:val="10"/>
                <w:szCs w:val="10"/>
              </w:rPr>
            </w:pPr>
          </w:p>
          <w:p w14:paraId="3B9587AF" w14:textId="77777777" w:rsidR="00557193" w:rsidRDefault="00557193" w:rsidP="00557193">
            <w:pPr>
              <w:pStyle w:val="NoSpacing"/>
              <w:jc w:val="both"/>
              <w:rPr>
                <w:rFonts w:ascii="Arial" w:hAnsi="Arial" w:cs="Arial"/>
                <w:szCs w:val="40"/>
              </w:rPr>
            </w:pPr>
            <w:r w:rsidRPr="003D1412">
              <w:rPr>
                <w:rFonts w:ascii="Arial" w:hAnsi="Arial" w:cs="Arial"/>
                <w:szCs w:val="40"/>
              </w:rPr>
              <w:t xml:space="preserve">Extreme heat, such as that seen due to climate change, can be a serious health risk for those with heart and lung conditions. Heatwaves can also cause spikes in toxic air pollution. The Council monitors various air quality parameters which are linked to the national Air Alert and Heat Alert schemes, acting as an early warning system for vulnerable groups.  </w:t>
            </w:r>
          </w:p>
          <w:p w14:paraId="1D620794" w14:textId="75CBDBB1" w:rsidR="00557193" w:rsidRPr="00557193" w:rsidRDefault="00557193" w:rsidP="00557193">
            <w:pPr>
              <w:pStyle w:val="NoSpacing"/>
              <w:jc w:val="both"/>
              <w:rPr>
                <w:rFonts w:ascii="Arial" w:hAnsi="Arial" w:cs="Arial"/>
                <w:sz w:val="10"/>
                <w:szCs w:val="20"/>
              </w:rPr>
            </w:pPr>
          </w:p>
        </w:tc>
        <w:tc>
          <w:tcPr>
            <w:tcW w:w="1686" w:type="dxa"/>
            <w:shd w:val="clear" w:color="auto" w:fill="auto"/>
            <w:vAlign w:val="center"/>
          </w:tcPr>
          <w:p w14:paraId="54C97B73" w14:textId="77777777" w:rsidR="00557193" w:rsidRPr="003D1412" w:rsidRDefault="00557193" w:rsidP="00557193">
            <w:pPr>
              <w:spacing w:after="0" w:line="240" w:lineRule="auto"/>
              <w:jc w:val="center"/>
              <w:rPr>
                <w:rFonts w:ascii="Arial" w:hAnsi="Arial" w:cs="Arial"/>
                <w:color w:val="000000"/>
              </w:rPr>
            </w:pPr>
            <w:r w:rsidRPr="003D1412">
              <w:rPr>
                <w:rFonts w:ascii="Arial" w:hAnsi="Arial" w:cs="Arial"/>
                <w:color w:val="000000"/>
              </w:rPr>
              <w:t>Tom Day</w:t>
            </w:r>
          </w:p>
        </w:tc>
      </w:tr>
      <w:tr w:rsidR="00557193" w:rsidRPr="003D1412" w14:paraId="037EE3DC" w14:textId="77777777" w:rsidTr="00502501">
        <w:trPr>
          <w:jc w:val="center"/>
        </w:trPr>
        <w:tc>
          <w:tcPr>
            <w:tcW w:w="2284" w:type="dxa"/>
            <w:shd w:val="clear" w:color="auto" w:fill="auto"/>
            <w:vAlign w:val="center"/>
          </w:tcPr>
          <w:p w14:paraId="1D712391" w14:textId="77777777" w:rsidR="00557193" w:rsidRPr="003D1412" w:rsidRDefault="00557193" w:rsidP="00557193">
            <w:pPr>
              <w:spacing w:after="0" w:line="240" w:lineRule="auto"/>
              <w:rPr>
                <w:rFonts w:ascii="Arial" w:hAnsi="Arial" w:cs="Arial"/>
                <w:b/>
                <w:color w:val="000000"/>
              </w:rPr>
            </w:pPr>
            <w:r w:rsidRPr="003D1412">
              <w:rPr>
                <w:rFonts w:ascii="Arial" w:hAnsi="Arial" w:cs="Arial"/>
                <w:b/>
                <w:color w:val="000000"/>
              </w:rPr>
              <w:t>Food Hygiene Training</w:t>
            </w:r>
          </w:p>
        </w:tc>
        <w:tc>
          <w:tcPr>
            <w:tcW w:w="11198" w:type="dxa"/>
            <w:shd w:val="clear" w:color="auto" w:fill="auto"/>
          </w:tcPr>
          <w:p w14:paraId="277E04DC" w14:textId="77777777" w:rsidR="00557193" w:rsidRPr="00557193" w:rsidRDefault="00557193" w:rsidP="00557193">
            <w:pPr>
              <w:spacing w:after="0" w:line="240" w:lineRule="auto"/>
              <w:jc w:val="both"/>
              <w:rPr>
                <w:rFonts w:ascii="Arial" w:hAnsi="Arial" w:cs="Arial"/>
                <w:sz w:val="10"/>
                <w:szCs w:val="10"/>
              </w:rPr>
            </w:pPr>
          </w:p>
          <w:p w14:paraId="4B7E40C2" w14:textId="77777777" w:rsidR="00557193" w:rsidRDefault="00557193" w:rsidP="00557193">
            <w:pPr>
              <w:spacing w:after="0" w:line="240" w:lineRule="auto"/>
              <w:jc w:val="both"/>
              <w:rPr>
                <w:rFonts w:ascii="Arial" w:hAnsi="Arial" w:cs="Arial"/>
              </w:rPr>
            </w:pPr>
            <w:r w:rsidRPr="003D1412">
              <w:rPr>
                <w:rFonts w:ascii="Arial" w:hAnsi="Arial" w:cs="Arial"/>
              </w:rPr>
              <w:t>It is a legal requirement that those handling food or operating food businesses have food safety training to an appropriate level. The Council is one of few authorities to offer nationally recognised, certified training courses. The Health Protection Team have engaged a provider who is able to offer examination papers in a wide range of</w:t>
            </w:r>
            <w:r>
              <w:rPr>
                <w:rFonts w:ascii="Arial" w:hAnsi="Arial" w:cs="Arial"/>
              </w:rPr>
              <w:t xml:space="preserve"> </w:t>
            </w:r>
            <w:r w:rsidRPr="003D1412">
              <w:rPr>
                <w:rFonts w:ascii="Arial" w:hAnsi="Arial" w:cs="Arial"/>
              </w:rPr>
              <w:t xml:space="preserve">languages and </w:t>
            </w:r>
            <w:r>
              <w:rPr>
                <w:rFonts w:ascii="Arial" w:hAnsi="Arial" w:cs="Arial"/>
              </w:rPr>
              <w:t xml:space="preserve">we offer </w:t>
            </w:r>
            <w:r w:rsidRPr="003D1412">
              <w:rPr>
                <w:rFonts w:ascii="Arial" w:hAnsi="Arial" w:cs="Arial"/>
              </w:rPr>
              <w:t>bespoke training in food premises out of office hours should that be required.</w:t>
            </w:r>
          </w:p>
          <w:p w14:paraId="6DDA54E1" w14:textId="728305AF" w:rsidR="00557193" w:rsidRPr="00557193" w:rsidRDefault="00557193" w:rsidP="00557193">
            <w:pPr>
              <w:spacing w:after="0" w:line="240" w:lineRule="auto"/>
              <w:jc w:val="both"/>
              <w:rPr>
                <w:rFonts w:ascii="Arial" w:hAnsi="Arial" w:cs="Arial"/>
                <w:sz w:val="10"/>
                <w:szCs w:val="10"/>
              </w:rPr>
            </w:pPr>
          </w:p>
        </w:tc>
        <w:tc>
          <w:tcPr>
            <w:tcW w:w="1686" w:type="dxa"/>
            <w:shd w:val="clear" w:color="auto" w:fill="auto"/>
            <w:vAlign w:val="center"/>
          </w:tcPr>
          <w:p w14:paraId="6BF72622" w14:textId="77777777" w:rsidR="00557193" w:rsidRPr="003D1412" w:rsidRDefault="00557193" w:rsidP="00557193">
            <w:pPr>
              <w:spacing w:after="0" w:line="240" w:lineRule="auto"/>
              <w:jc w:val="center"/>
              <w:rPr>
                <w:rFonts w:ascii="Arial" w:hAnsi="Arial" w:cs="Arial"/>
                <w:color w:val="000000"/>
              </w:rPr>
            </w:pPr>
            <w:r w:rsidRPr="003D1412">
              <w:rPr>
                <w:rFonts w:ascii="Arial" w:hAnsi="Arial" w:cs="Arial"/>
                <w:color w:val="000000"/>
              </w:rPr>
              <w:t>Lauren Dyer</w:t>
            </w:r>
          </w:p>
        </w:tc>
      </w:tr>
      <w:tr w:rsidR="00557193" w:rsidRPr="003D1412" w14:paraId="3A5D248E" w14:textId="77777777" w:rsidTr="00FD7069">
        <w:trPr>
          <w:jc w:val="center"/>
        </w:trPr>
        <w:tc>
          <w:tcPr>
            <w:tcW w:w="2284" w:type="dxa"/>
            <w:shd w:val="clear" w:color="auto" w:fill="auto"/>
            <w:vAlign w:val="center"/>
          </w:tcPr>
          <w:p w14:paraId="3E5F57FA" w14:textId="77777777" w:rsidR="00557193" w:rsidRPr="003D1412" w:rsidRDefault="00557193" w:rsidP="00557193">
            <w:pPr>
              <w:spacing w:after="0" w:line="240" w:lineRule="auto"/>
              <w:rPr>
                <w:rFonts w:ascii="Arial" w:hAnsi="Arial" w:cs="Arial"/>
                <w:b/>
                <w:color w:val="000000"/>
              </w:rPr>
            </w:pPr>
            <w:r w:rsidRPr="003D1412">
              <w:rPr>
                <w:rFonts w:ascii="Arial" w:hAnsi="Arial" w:cs="Arial"/>
                <w:b/>
                <w:color w:val="000000"/>
              </w:rPr>
              <w:t>Out of Hours Services</w:t>
            </w:r>
          </w:p>
        </w:tc>
        <w:tc>
          <w:tcPr>
            <w:tcW w:w="11198" w:type="dxa"/>
            <w:shd w:val="clear" w:color="auto" w:fill="auto"/>
          </w:tcPr>
          <w:p w14:paraId="6D4EB602" w14:textId="77777777" w:rsidR="00557193" w:rsidRPr="00FD7069" w:rsidRDefault="00557193" w:rsidP="00557193">
            <w:pPr>
              <w:spacing w:after="0" w:line="240" w:lineRule="auto"/>
              <w:jc w:val="both"/>
              <w:rPr>
                <w:rFonts w:ascii="Arial" w:hAnsi="Arial" w:cs="Arial"/>
                <w:sz w:val="10"/>
                <w:szCs w:val="10"/>
              </w:rPr>
            </w:pPr>
          </w:p>
          <w:p w14:paraId="21DF798E" w14:textId="77777777" w:rsidR="00557193" w:rsidRDefault="00557193" w:rsidP="00557193">
            <w:pPr>
              <w:spacing w:after="0" w:line="240" w:lineRule="auto"/>
              <w:jc w:val="both"/>
              <w:rPr>
                <w:rFonts w:ascii="Arial" w:hAnsi="Arial" w:cs="Arial"/>
              </w:rPr>
            </w:pPr>
            <w:r w:rsidRPr="003D1412">
              <w:rPr>
                <w:rFonts w:ascii="Arial" w:hAnsi="Arial" w:cs="Arial"/>
              </w:rPr>
              <w:t>Environmental Health provide their services during evenings and weekends to suit opening hours of businesses and meet public demand.  This includes routinely attending weekend leisure events across the district, carrying out food safety and health and safety inspections, witnessing nuisances and dealing with public health emergencies. The team also coordinates and contributes to the councils out of hours emergency service for environmental health and emergency planning issues.</w:t>
            </w:r>
          </w:p>
          <w:p w14:paraId="477BED55" w14:textId="45872978" w:rsidR="00557193" w:rsidRPr="00FD7069" w:rsidRDefault="00557193" w:rsidP="00557193">
            <w:pPr>
              <w:spacing w:after="0" w:line="240" w:lineRule="auto"/>
              <w:jc w:val="both"/>
              <w:rPr>
                <w:rFonts w:ascii="Arial" w:hAnsi="Arial" w:cs="Arial"/>
                <w:sz w:val="10"/>
                <w:szCs w:val="10"/>
              </w:rPr>
            </w:pPr>
          </w:p>
        </w:tc>
        <w:tc>
          <w:tcPr>
            <w:tcW w:w="1686" w:type="dxa"/>
            <w:shd w:val="clear" w:color="auto" w:fill="auto"/>
            <w:vAlign w:val="center"/>
          </w:tcPr>
          <w:p w14:paraId="784CB975" w14:textId="77777777" w:rsidR="00557193" w:rsidRPr="003D1412" w:rsidRDefault="00557193" w:rsidP="00557193">
            <w:pPr>
              <w:spacing w:after="0" w:line="240" w:lineRule="auto"/>
              <w:jc w:val="center"/>
              <w:rPr>
                <w:rFonts w:ascii="Arial" w:hAnsi="Arial" w:cs="Arial"/>
                <w:color w:val="000000"/>
              </w:rPr>
            </w:pPr>
            <w:r w:rsidRPr="003D1412">
              <w:rPr>
                <w:rFonts w:ascii="Arial" w:hAnsi="Arial" w:cs="Arial"/>
                <w:color w:val="000000"/>
              </w:rPr>
              <w:t xml:space="preserve">Lauren Dyer </w:t>
            </w:r>
          </w:p>
          <w:p w14:paraId="3273A6B4" w14:textId="77777777" w:rsidR="00557193" w:rsidRPr="003D1412" w:rsidRDefault="00557193" w:rsidP="00557193">
            <w:pPr>
              <w:spacing w:after="0" w:line="240" w:lineRule="auto"/>
              <w:jc w:val="center"/>
              <w:rPr>
                <w:rFonts w:ascii="Arial" w:hAnsi="Arial" w:cs="Arial"/>
                <w:color w:val="000000"/>
              </w:rPr>
            </w:pPr>
          </w:p>
          <w:p w14:paraId="19CF2222" w14:textId="77777777" w:rsidR="00557193" w:rsidRPr="003D1412" w:rsidRDefault="00557193" w:rsidP="00557193">
            <w:pPr>
              <w:spacing w:after="0" w:line="240" w:lineRule="auto"/>
              <w:jc w:val="center"/>
              <w:rPr>
                <w:rFonts w:ascii="Arial" w:hAnsi="Arial" w:cs="Arial"/>
                <w:color w:val="000000"/>
              </w:rPr>
            </w:pPr>
            <w:r w:rsidRPr="003D1412">
              <w:rPr>
                <w:rFonts w:ascii="Arial" w:hAnsi="Arial" w:cs="Arial"/>
                <w:color w:val="000000"/>
              </w:rPr>
              <w:t>Simon Ballard</w:t>
            </w:r>
          </w:p>
        </w:tc>
      </w:tr>
      <w:tr w:rsidR="00557193" w:rsidRPr="003D1412" w14:paraId="66B1A136" w14:textId="77777777" w:rsidTr="00502501">
        <w:trPr>
          <w:jc w:val="center"/>
        </w:trPr>
        <w:tc>
          <w:tcPr>
            <w:tcW w:w="2284" w:type="dxa"/>
            <w:shd w:val="clear" w:color="auto" w:fill="auto"/>
            <w:vAlign w:val="center"/>
          </w:tcPr>
          <w:p w14:paraId="225029E3" w14:textId="77777777" w:rsidR="00557193" w:rsidRPr="003D1412" w:rsidRDefault="00557193" w:rsidP="00557193">
            <w:pPr>
              <w:spacing w:after="0" w:line="240" w:lineRule="auto"/>
              <w:rPr>
                <w:rFonts w:ascii="Arial" w:hAnsi="Arial" w:cs="Arial"/>
                <w:b/>
                <w:color w:val="000000"/>
              </w:rPr>
            </w:pPr>
            <w:r>
              <w:rPr>
                <w:rFonts w:ascii="Arial" w:hAnsi="Arial" w:cs="Arial"/>
                <w:b/>
                <w:color w:val="000000"/>
              </w:rPr>
              <w:t>Public Space Protection Order</w:t>
            </w:r>
          </w:p>
        </w:tc>
        <w:tc>
          <w:tcPr>
            <w:tcW w:w="11198" w:type="dxa"/>
            <w:shd w:val="clear" w:color="auto" w:fill="auto"/>
          </w:tcPr>
          <w:p w14:paraId="5F34D34F" w14:textId="77777777" w:rsidR="00557193" w:rsidRPr="00FD7069" w:rsidRDefault="00557193" w:rsidP="00557193">
            <w:pPr>
              <w:spacing w:after="0" w:line="240" w:lineRule="auto"/>
              <w:jc w:val="both"/>
              <w:rPr>
                <w:rFonts w:ascii="Arial" w:hAnsi="Arial" w:cs="Arial"/>
                <w:sz w:val="10"/>
                <w:szCs w:val="10"/>
              </w:rPr>
            </w:pPr>
          </w:p>
          <w:p w14:paraId="4BCD4B8B" w14:textId="77777777" w:rsidR="00557193" w:rsidRDefault="00557193" w:rsidP="00557193">
            <w:pPr>
              <w:spacing w:after="0" w:line="240" w:lineRule="auto"/>
              <w:jc w:val="both"/>
              <w:rPr>
                <w:rFonts w:ascii="Arial" w:hAnsi="Arial" w:cs="Arial"/>
              </w:rPr>
            </w:pPr>
            <w:r>
              <w:rPr>
                <w:rFonts w:ascii="Arial" w:hAnsi="Arial" w:cs="Arial"/>
              </w:rPr>
              <w:t>The Public Space Protection Order (PSPO) for Dog Control includes exceptions for fines for contraventions by minors, those with various disabilities and vulnerable persons (as defined by the legislation).</w:t>
            </w:r>
          </w:p>
          <w:p w14:paraId="546A2F94" w14:textId="1546FBC1" w:rsidR="00557193" w:rsidRPr="00FD7069" w:rsidRDefault="00557193" w:rsidP="00557193">
            <w:pPr>
              <w:spacing w:after="0" w:line="240" w:lineRule="auto"/>
              <w:jc w:val="both"/>
              <w:rPr>
                <w:rFonts w:ascii="Arial" w:hAnsi="Arial" w:cs="Arial"/>
                <w:sz w:val="10"/>
                <w:szCs w:val="10"/>
              </w:rPr>
            </w:pPr>
          </w:p>
        </w:tc>
        <w:tc>
          <w:tcPr>
            <w:tcW w:w="1686" w:type="dxa"/>
            <w:shd w:val="clear" w:color="auto" w:fill="auto"/>
            <w:vAlign w:val="center"/>
          </w:tcPr>
          <w:p w14:paraId="08B018BC" w14:textId="77777777" w:rsidR="00557193" w:rsidRPr="003D1412" w:rsidRDefault="00557193" w:rsidP="00557193">
            <w:pPr>
              <w:spacing w:after="0" w:line="240" w:lineRule="auto"/>
              <w:jc w:val="center"/>
              <w:rPr>
                <w:rFonts w:ascii="Arial" w:hAnsi="Arial" w:cs="Arial"/>
                <w:color w:val="000000"/>
              </w:rPr>
            </w:pPr>
            <w:r>
              <w:rPr>
                <w:rFonts w:ascii="Arial" w:hAnsi="Arial" w:cs="Arial"/>
                <w:color w:val="000000"/>
              </w:rPr>
              <w:t>Simon Ballard</w:t>
            </w:r>
          </w:p>
        </w:tc>
      </w:tr>
      <w:tr w:rsidR="00557193" w:rsidRPr="003D1412" w14:paraId="111D21D4" w14:textId="77777777" w:rsidTr="00FF3291">
        <w:trPr>
          <w:jc w:val="center"/>
        </w:trPr>
        <w:tc>
          <w:tcPr>
            <w:tcW w:w="2284" w:type="dxa"/>
            <w:shd w:val="clear" w:color="auto" w:fill="auto"/>
            <w:vAlign w:val="center"/>
          </w:tcPr>
          <w:p w14:paraId="4782884E" w14:textId="77777777" w:rsidR="00557193" w:rsidRPr="003D1412" w:rsidRDefault="00557193" w:rsidP="00557193">
            <w:pPr>
              <w:spacing w:after="0" w:line="240" w:lineRule="auto"/>
              <w:rPr>
                <w:rFonts w:ascii="Arial" w:hAnsi="Arial" w:cs="Arial"/>
                <w:b/>
                <w:color w:val="000000"/>
              </w:rPr>
            </w:pPr>
            <w:r w:rsidRPr="003D1412">
              <w:rPr>
                <w:rFonts w:ascii="Arial" w:hAnsi="Arial" w:cs="Arial"/>
                <w:b/>
              </w:rPr>
              <w:t>Corporate Debt Recovery Policy</w:t>
            </w:r>
          </w:p>
        </w:tc>
        <w:tc>
          <w:tcPr>
            <w:tcW w:w="11198" w:type="dxa"/>
            <w:shd w:val="clear" w:color="auto" w:fill="auto"/>
          </w:tcPr>
          <w:p w14:paraId="6AA761F2" w14:textId="77777777" w:rsidR="00FD7069" w:rsidRPr="00FD7069" w:rsidRDefault="00FD7069" w:rsidP="00557193">
            <w:pPr>
              <w:spacing w:after="0" w:line="240" w:lineRule="auto"/>
              <w:jc w:val="both"/>
              <w:rPr>
                <w:rFonts w:ascii="Arial" w:hAnsi="Arial" w:cs="Arial"/>
                <w:sz w:val="8"/>
                <w:szCs w:val="8"/>
              </w:rPr>
            </w:pPr>
          </w:p>
          <w:p w14:paraId="7A2E580B" w14:textId="5B3D31D4" w:rsidR="00557193" w:rsidRDefault="00557193" w:rsidP="00557193">
            <w:pPr>
              <w:spacing w:after="0" w:line="240" w:lineRule="auto"/>
              <w:jc w:val="both"/>
              <w:rPr>
                <w:rFonts w:ascii="Arial" w:hAnsi="Arial" w:cs="Arial"/>
              </w:rPr>
            </w:pPr>
            <w:r w:rsidRPr="003D1412">
              <w:rPr>
                <w:rFonts w:ascii="Arial" w:hAnsi="Arial" w:cs="Arial"/>
              </w:rPr>
              <w:t>The Council supports residents when seeking to recover monies from them. Residents who are identified as potentially vulnerable are signposted to agencies providing debt management advice. The Council recognises that customers can find themselves in arrears for a variety of reasons and it is important they are treated on an individual basis. The policy promotes good practice and provide</w:t>
            </w:r>
            <w:r w:rsidR="00FD7069">
              <w:rPr>
                <w:rFonts w:ascii="Arial" w:hAnsi="Arial" w:cs="Arial"/>
              </w:rPr>
              <w:t>s</w:t>
            </w:r>
            <w:r w:rsidRPr="003D1412">
              <w:rPr>
                <w:rFonts w:ascii="Arial" w:hAnsi="Arial" w:cs="Arial"/>
              </w:rPr>
              <w:t xml:space="preserve"> effective assistance to customers to meet their payment obligations. Officers are also able to signpost customers to the Breathing Space Initiative; a government scheme that allows more time for debtors to benefit from engaging in debt repayment plans and seeking legal advice.</w:t>
            </w:r>
            <w:r>
              <w:rPr>
                <w:rFonts w:ascii="Arial" w:hAnsi="Arial" w:cs="Arial"/>
              </w:rPr>
              <w:t xml:space="preserve"> Additionally, the Council’s Supporting You team help residents experiencing difficulties with the cost-of-living crisis.</w:t>
            </w:r>
          </w:p>
          <w:p w14:paraId="1A4BE1FE" w14:textId="2396C8F0" w:rsidR="00FD7069" w:rsidRPr="00FD7069" w:rsidRDefault="00FD7069" w:rsidP="00557193">
            <w:pPr>
              <w:spacing w:after="0" w:line="240" w:lineRule="auto"/>
              <w:jc w:val="both"/>
              <w:rPr>
                <w:rFonts w:ascii="Arial" w:hAnsi="Arial" w:cs="Arial"/>
                <w:sz w:val="8"/>
                <w:szCs w:val="8"/>
              </w:rPr>
            </w:pPr>
          </w:p>
        </w:tc>
        <w:tc>
          <w:tcPr>
            <w:tcW w:w="1686" w:type="dxa"/>
            <w:shd w:val="clear" w:color="auto" w:fill="auto"/>
            <w:vAlign w:val="center"/>
          </w:tcPr>
          <w:p w14:paraId="6C298D43" w14:textId="77777777" w:rsidR="00557193" w:rsidRPr="003D1412" w:rsidRDefault="00557193" w:rsidP="00557193">
            <w:pPr>
              <w:spacing w:after="0" w:line="240" w:lineRule="auto"/>
              <w:jc w:val="center"/>
              <w:rPr>
                <w:rFonts w:ascii="Arial" w:hAnsi="Arial" w:cs="Arial"/>
                <w:color w:val="000000"/>
              </w:rPr>
            </w:pPr>
            <w:r w:rsidRPr="003D1412">
              <w:rPr>
                <w:rFonts w:ascii="Arial" w:hAnsi="Arial" w:cs="Arial"/>
              </w:rPr>
              <w:t>Paul Jobson</w:t>
            </w:r>
          </w:p>
        </w:tc>
      </w:tr>
      <w:tr w:rsidR="00557193" w:rsidRPr="003D1412" w14:paraId="67B30E4B" w14:textId="77777777" w:rsidTr="00FF3291">
        <w:trPr>
          <w:jc w:val="center"/>
        </w:trPr>
        <w:tc>
          <w:tcPr>
            <w:tcW w:w="2284" w:type="dxa"/>
            <w:shd w:val="clear" w:color="auto" w:fill="auto"/>
            <w:vAlign w:val="center"/>
          </w:tcPr>
          <w:p w14:paraId="25A77771" w14:textId="459C0EE7" w:rsidR="00557193" w:rsidRPr="003D1412" w:rsidRDefault="00557193" w:rsidP="00557193">
            <w:pPr>
              <w:spacing w:after="0" w:line="240" w:lineRule="auto"/>
              <w:rPr>
                <w:rFonts w:ascii="Arial" w:hAnsi="Arial" w:cs="Arial"/>
                <w:b/>
                <w:color w:val="000000"/>
              </w:rPr>
            </w:pPr>
            <w:r w:rsidRPr="003D1412">
              <w:rPr>
                <w:rFonts w:ascii="Arial" w:hAnsi="Arial" w:cs="Arial"/>
                <w:b/>
              </w:rPr>
              <w:lastRenderedPageBreak/>
              <w:t>Disabled Facilities Grants Policy</w:t>
            </w:r>
          </w:p>
        </w:tc>
        <w:tc>
          <w:tcPr>
            <w:tcW w:w="11198" w:type="dxa"/>
            <w:shd w:val="clear" w:color="auto" w:fill="auto"/>
          </w:tcPr>
          <w:p w14:paraId="7AE40D26" w14:textId="77777777" w:rsidR="00FD7069" w:rsidRPr="00FD7069" w:rsidRDefault="00FD7069" w:rsidP="00557193">
            <w:pPr>
              <w:spacing w:after="0" w:line="240" w:lineRule="auto"/>
              <w:jc w:val="both"/>
              <w:rPr>
                <w:rFonts w:ascii="Arial" w:hAnsi="Arial" w:cs="Arial"/>
                <w:sz w:val="10"/>
                <w:szCs w:val="10"/>
              </w:rPr>
            </w:pPr>
          </w:p>
          <w:p w14:paraId="41EB7FEE" w14:textId="36A4A5DB" w:rsidR="00557193" w:rsidRDefault="00557193" w:rsidP="00557193">
            <w:pPr>
              <w:spacing w:after="0" w:line="240" w:lineRule="auto"/>
              <w:jc w:val="both"/>
              <w:rPr>
                <w:rFonts w:ascii="Arial" w:hAnsi="Arial" w:cs="Arial"/>
              </w:rPr>
            </w:pPr>
            <w:r w:rsidRPr="003D1412">
              <w:rPr>
                <w:rFonts w:ascii="Arial" w:hAnsi="Arial" w:cs="Arial"/>
              </w:rPr>
              <w:t xml:space="preserve">The Discretionary Disabled Facilities Grants Policy continues to offer a wide range of adaptations, including </w:t>
            </w:r>
            <w:r>
              <w:rPr>
                <w:rFonts w:ascii="Arial" w:hAnsi="Arial" w:cs="Arial"/>
              </w:rPr>
              <w:t xml:space="preserve">mandatory and discretionary </w:t>
            </w:r>
            <w:r w:rsidRPr="003D1412">
              <w:rPr>
                <w:rFonts w:ascii="Arial" w:hAnsi="Arial" w:cs="Arial"/>
              </w:rPr>
              <w:t>grants</w:t>
            </w:r>
            <w:r>
              <w:rPr>
                <w:rFonts w:ascii="Arial" w:hAnsi="Arial" w:cs="Arial"/>
              </w:rPr>
              <w:t xml:space="preserve"> aimed at keeping people independent and safe in their homes. This includes grants for those waiting to leave hospital, help with moving costs for </w:t>
            </w:r>
            <w:r w:rsidRPr="003D1412">
              <w:rPr>
                <w:rFonts w:ascii="Arial" w:hAnsi="Arial" w:cs="Arial"/>
              </w:rPr>
              <w:t xml:space="preserve">those who need to move to a more suitable home or who require technology to keep them safe and independent at home. </w:t>
            </w:r>
          </w:p>
          <w:p w14:paraId="7AD71C54" w14:textId="55AD7811" w:rsidR="00FD7069" w:rsidRPr="00FD7069" w:rsidRDefault="00FD7069" w:rsidP="00557193">
            <w:pPr>
              <w:spacing w:after="0" w:line="240" w:lineRule="auto"/>
              <w:jc w:val="both"/>
              <w:rPr>
                <w:rFonts w:ascii="Arial" w:hAnsi="Arial" w:cs="Arial"/>
                <w:sz w:val="10"/>
                <w:szCs w:val="10"/>
              </w:rPr>
            </w:pPr>
          </w:p>
        </w:tc>
        <w:tc>
          <w:tcPr>
            <w:tcW w:w="1686" w:type="dxa"/>
            <w:shd w:val="clear" w:color="auto" w:fill="auto"/>
            <w:vAlign w:val="center"/>
          </w:tcPr>
          <w:p w14:paraId="2966CC29" w14:textId="24DA8EA5" w:rsidR="00557193" w:rsidRPr="003D1412" w:rsidRDefault="00557193" w:rsidP="00557193">
            <w:pPr>
              <w:spacing w:after="0" w:line="240" w:lineRule="auto"/>
              <w:jc w:val="center"/>
              <w:rPr>
                <w:rFonts w:ascii="Arial" w:hAnsi="Arial" w:cs="Arial"/>
                <w:color w:val="000000"/>
              </w:rPr>
            </w:pPr>
            <w:r>
              <w:rPr>
                <w:rFonts w:ascii="Arial" w:hAnsi="Arial" w:cs="Arial"/>
              </w:rPr>
              <w:t>Marlene Rogers</w:t>
            </w:r>
          </w:p>
        </w:tc>
      </w:tr>
      <w:tr w:rsidR="00557193" w:rsidRPr="003D1412" w14:paraId="3643AAD6" w14:textId="77777777" w:rsidTr="00FF3291">
        <w:trPr>
          <w:jc w:val="center"/>
        </w:trPr>
        <w:tc>
          <w:tcPr>
            <w:tcW w:w="2284" w:type="dxa"/>
            <w:shd w:val="clear" w:color="auto" w:fill="auto"/>
            <w:vAlign w:val="center"/>
          </w:tcPr>
          <w:p w14:paraId="5B38456F" w14:textId="77777777" w:rsidR="00557193" w:rsidRPr="003D1412" w:rsidRDefault="00557193" w:rsidP="00557193">
            <w:pPr>
              <w:spacing w:after="0" w:line="240" w:lineRule="auto"/>
              <w:rPr>
                <w:rFonts w:ascii="Arial" w:hAnsi="Arial" w:cs="Arial"/>
                <w:b/>
                <w:color w:val="000000"/>
              </w:rPr>
            </w:pPr>
            <w:r w:rsidRPr="003D1412">
              <w:rPr>
                <w:rFonts w:ascii="Arial" w:hAnsi="Arial" w:cs="Arial"/>
                <w:b/>
              </w:rPr>
              <w:t>Discretionary Housing Payments (DHP) Scheme</w:t>
            </w:r>
          </w:p>
        </w:tc>
        <w:tc>
          <w:tcPr>
            <w:tcW w:w="11198" w:type="dxa"/>
            <w:shd w:val="clear" w:color="auto" w:fill="auto"/>
          </w:tcPr>
          <w:p w14:paraId="0D143C81" w14:textId="77777777" w:rsidR="00FD7069" w:rsidRPr="00FD7069" w:rsidRDefault="00FD7069" w:rsidP="00557193">
            <w:pPr>
              <w:spacing w:after="0" w:line="240" w:lineRule="auto"/>
              <w:jc w:val="both"/>
              <w:rPr>
                <w:rFonts w:ascii="Arial" w:hAnsi="Arial" w:cs="Arial"/>
                <w:sz w:val="10"/>
                <w:szCs w:val="10"/>
              </w:rPr>
            </w:pPr>
          </w:p>
          <w:p w14:paraId="30EDCCD5" w14:textId="62707F23" w:rsidR="00557193" w:rsidRDefault="00557193" w:rsidP="00557193">
            <w:pPr>
              <w:spacing w:after="0" w:line="240" w:lineRule="auto"/>
              <w:jc w:val="both"/>
              <w:rPr>
                <w:rFonts w:ascii="Arial" w:hAnsi="Arial" w:cs="Arial"/>
              </w:rPr>
            </w:pPr>
            <w:r w:rsidRPr="003D1412">
              <w:rPr>
                <w:rFonts w:ascii="Arial" w:hAnsi="Arial" w:cs="Arial"/>
              </w:rPr>
              <w:t>The DHP Scheme supports residents experiencing financial hardship when their Housing Benefit or Universal Credit award does not cover their full housing costs. The policy supports those who are vulnerable, particularly those with protected characteristics</w:t>
            </w:r>
            <w:r>
              <w:rPr>
                <w:rFonts w:ascii="Arial" w:hAnsi="Arial" w:cs="Arial"/>
              </w:rPr>
              <w:t>,</w:t>
            </w:r>
            <w:r w:rsidRPr="003D1412">
              <w:rPr>
                <w:rFonts w:ascii="Arial" w:hAnsi="Arial" w:cs="Arial"/>
              </w:rPr>
              <w:t xml:space="preserve"> and reduces the risk of homelessness. The policy aims to assist residents in the short term to enable them to manage the shortfall in their housing costs whilst working towards a longer-term solution e.g., moving to cheaper accommodation and/or increasing their income. Where appropriate, residents will be signposted to additional support, including debt management advice and assistance through Citizens Advice. </w:t>
            </w:r>
          </w:p>
          <w:p w14:paraId="62831EED" w14:textId="02979AA4" w:rsidR="00FD7069" w:rsidRPr="00FD7069" w:rsidRDefault="00FD7069" w:rsidP="00557193">
            <w:pPr>
              <w:spacing w:after="0" w:line="240" w:lineRule="auto"/>
              <w:jc w:val="both"/>
              <w:rPr>
                <w:rFonts w:ascii="Arial" w:hAnsi="Arial" w:cs="Arial"/>
                <w:sz w:val="10"/>
                <w:szCs w:val="10"/>
              </w:rPr>
            </w:pPr>
          </w:p>
        </w:tc>
        <w:tc>
          <w:tcPr>
            <w:tcW w:w="1686" w:type="dxa"/>
            <w:shd w:val="clear" w:color="auto" w:fill="auto"/>
            <w:vAlign w:val="center"/>
          </w:tcPr>
          <w:p w14:paraId="5B4662A8" w14:textId="3BC77204" w:rsidR="00557193" w:rsidRPr="003D1412" w:rsidRDefault="00557193" w:rsidP="00557193">
            <w:pPr>
              <w:spacing w:after="0" w:line="240" w:lineRule="auto"/>
              <w:jc w:val="center"/>
              <w:rPr>
                <w:rFonts w:ascii="Arial" w:hAnsi="Arial" w:cs="Arial"/>
                <w:color w:val="000000"/>
              </w:rPr>
            </w:pPr>
            <w:r>
              <w:rPr>
                <w:rFonts w:ascii="Arial" w:hAnsi="Arial" w:cs="Arial"/>
              </w:rPr>
              <w:t>Craig Duffy</w:t>
            </w:r>
          </w:p>
        </w:tc>
      </w:tr>
      <w:tr w:rsidR="00557193" w:rsidRPr="003D1412" w14:paraId="51C60779" w14:textId="77777777" w:rsidTr="00FF3291">
        <w:trPr>
          <w:jc w:val="center"/>
        </w:trPr>
        <w:tc>
          <w:tcPr>
            <w:tcW w:w="2284" w:type="dxa"/>
            <w:shd w:val="clear" w:color="auto" w:fill="auto"/>
            <w:vAlign w:val="center"/>
          </w:tcPr>
          <w:p w14:paraId="5CFDAB7B" w14:textId="77777777" w:rsidR="00557193" w:rsidRPr="003D1412" w:rsidRDefault="00557193" w:rsidP="00557193">
            <w:pPr>
              <w:spacing w:after="0" w:line="240" w:lineRule="auto"/>
              <w:rPr>
                <w:rFonts w:ascii="Arial" w:hAnsi="Arial" w:cs="Arial"/>
                <w:b/>
              </w:rPr>
            </w:pPr>
            <w:r w:rsidRPr="003D1412">
              <w:rPr>
                <w:rFonts w:ascii="Arial" w:hAnsi="Arial" w:cs="Arial"/>
                <w:b/>
              </w:rPr>
              <w:t>Local Council Tax</w:t>
            </w:r>
          </w:p>
          <w:p w14:paraId="0AA8826D" w14:textId="77777777" w:rsidR="00557193" w:rsidRPr="003D1412" w:rsidRDefault="00557193" w:rsidP="00557193">
            <w:pPr>
              <w:spacing w:after="0" w:line="240" w:lineRule="auto"/>
              <w:rPr>
                <w:rFonts w:ascii="Arial" w:hAnsi="Arial" w:cs="Arial"/>
                <w:b/>
                <w:color w:val="000000"/>
              </w:rPr>
            </w:pPr>
            <w:r w:rsidRPr="003D1412">
              <w:rPr>
                <w:rFonts w:ascii="Arial" w:hAnsi="Arial" w:cs="Arial"/>
                <w:b/>
              </w:rPr>
              <w:t>Reduction (CTR) Scheme</w:t>
            </w:r>
          </w:p>
        </w:tc>
        <w:tc>
          <w:tcPr>
            <w:tcW w:w="11198" w:type="dxa"/>
            <w:shd w:val="clear" w:color="auto" w:fill="auto"/>
          </w:tcPr>
          <w:p w14:paraId="4B195359" w14:textId="77777777" w:rsidR="00FD7069" w:rsidRPr="00FD7069" w:rsidRDefault="00FD7069" w:rsidP="00557193">
            <w:pPr>
              <w:spacing w:after="0" w:line="240" w:lineRule="auto"/>
              <w:jc w:val="both"/>
              <w:rPr>
                <w:rFonts w:ascii="Arial" w:hAnsi="Arial" w:cs="Arial"/>
                <w:sz w:val="10"/>
                <w:szCs w:val="10"/>
              </w:rPr>
            </w:pPr>
          </w:p>
          <w:p w14:paraId="6BFA0F00" w14:textId="77777777" w:rsidR="00FD7069" w:rsidRDefault="00557193" w:rsidP="00557193">
            <w:pPr>
              <w:spacing w:after="0" w:line="240" w:lineRule="auto"/>
              <w:jc w:val="both"/>
              <w:rPr>
                <w:rFonts w:ascii="Arial" w:hAnsi="Arial" w:cs="Arial"/>
              </w:rPr>
            </w:pPr>
            <w:r w:rsidRPr="003D1412">
              <w:rPr>
                <w:rFonts w:ascii="Arial" w:hAnsi="Arial" w:cs="Arial"/>
              </w:rPr>
              <w:t>The Council’s CTR Scheme</w:t>
            </w:r>
            <w:r>
              <w:rPr>
                <w:rFonts w:ascii="Arial" w:hAnsi="Arial" w:cs="Arial"/>
              </w:rPr>
              <w:t xml:space="preserve"> </w:t>
            </w:r>
            <w:r w:rsidRPr="003D1412">
              <w:rPr>
                <w:rFonts w:ascii="Arial" w:hAnsi="Arial" w:cs="Arial"/>
              </w:rPr>
              <w:t>provides up to 100% financial assistance</w:t>
            </w:r>
            <w:r>
              <w:rPr>
                <w:rFonts w:ascii="Arial" w:hAnsi="Arial" w:cs="Arial"/>
              </w:rPr>
              <w:t xml:space="preserve"> </w:t>
            </w:r>
            <w:r w:rsidRPr="003D1412">
              <w:rPr>
                <w:rFonts w:ascii="Arial" w:hAnsi="Arial" w:cs="Arial"/>
              </w:rPr>
              <w:t>to residents who qualify. The discretionary policy that sits within the scheme also includes awarding 100% CTR to care leavers up until their 22</w:t>
            </w:r>
            <w:r w:rsidRPr="003D1412">
              <w:rPr>
                <w:rFonts w:ascii="Arial" w:hAnsi="Arial" w:cs="Arial"/>
                <w:vertAlign w:val="superscript"/>
              </w:rPr>
              <w:t>nd</w:t>
            </w:r>
            <w:r w:rsidRPr="003D1412">
              <w:rPr>
                <w:rFonts w:ascii="Arial" w:hAnsi="Arial" w:cs="Arial"/>
              </w:rPr>
              <w:t xml:space="preserve"> birthday; an agreement with West Sussex County Council as young care leavers have been identified as a vulnerable group. </w:t>
            </w:r>
          </w:p>
          <w:p w14:paraId="57CE6A02" w14:textId="259F512E" w:rsidR="00557193" w:rsidRPr="00FD7069" w:rsidRDefault="00557193" w:rsidP="00557193">
            <w:pPr>
              <w:spacing w:after="0" w:line="240" w:lineRule="auto"/>
              <w:jc w:val="both"/>
              <w:rPr>
                <w:rFonts w:ascii="Arial" w:hAnsi="Arial" w:cs="Arial"/>
                <w:sz w:val="10"/>
                <w:szCs w:val="10"/>
              </w:rPr>
            </w:pPr>
            <w:r w:rsidRPr="003D1412">
              <w:rPr>
                <w:rFonts w:ascii="Arial" w:hAnsi="Arial" w:cs="Arial"/>
              </w:rPr>
              <w:t xml:space="preserve"> </w:t>
            </w:r>
          </w:p>
        </w:tc>
        <w:tc>
          <w:tcPr>
            <w:tcW w:w="1686" w:type="dxa"/>
            <w:shd w:val="clear" w:color="auto" w:fill="auto"/>
            <w:vAlign w:val="center"/>
          </w:tcPr>
          <w:p w14:paraId="24C5C291" w14:textId="2A3B6E57" w:rsidR="00557193" w:rsidRPr="003D1412" w:rsidRDefault="00557193" w:rsidP="00557193">
            <w:pPr>
              <w:spacing w:after="0" w:line="240" w:lineRule="auto"/>
              <w:jc w:val="center"/>
              <w:rPr>
                <w:rFonts w:ascii="Arial" w:hAnsi="Arial" w:cs="Arial"/>
                <w:color w:val="000000"/>
              </w:rPr>
            </w:pPr>
            <w:r>
              <w:rPr>
                <w:rFonts w:ascii="Arial" w:hAnsi="Arial" w:cs="Arial"/>
              </w:rPr>
              <w:t>Craig Duffy</w:t>
            </w:r>
          </w:p>
        </w:tc>
      </w:tr>
      <w:tr w:rsidR="00557193" w:rsidRPr="003D1412" w14:paraId="27602125" w14:textId="77777777" w:rsidTr="00FF3291">
        <w:trPr>
          <w:jc w:val="center"/>
        </w:trPr>
        <w:tc>
          <w:tcPr>
            <w:tcW w:w="2284" w:type="dxa"/>
            <w:shd w:val="clear" w:color="auto" w:fill="auto"/>
            <w:vAlign w:val="center"/>
          </w:tcPr>
          <w:p w14:paraId="03E89B77" w14:textId="77777777" w:rsidR="00557193" w:rsidRPr="003D1412" w:rsidRDefault="00557193" w:rsidP="00557193">
            <w:pPr>
              <w:spacing w:after="0" w:line="240" w:lineRule="auto"/>
              <w:rPr>
                <w:rFonts w:ascii="Arial" w:hAnsi="Arial" w:cs="Arial"/>
                <w:b/>
                <w:color w:val="000000"/>
              </w:rPr>
            </w:pPr>
            <w:r w:rsidRPr="003D1412">
              <w:rPr>
                <w:rFonts w:ascii="Arial" w:hAnsi="Arial" w:cs="Arial"/>
                <w:b/>
              </w:rPr>
              <w:t>Universal Credit (UC)</w:t>
            </w:r>
          </w:p>
        </w:tc>
        <w:tc>
          <w:tcPr>
            <w:tcW w:w="11198" w:type="dxa"/>
            <w:shd w:val="clear" w:color="auto" w:fill="auto"/>
          </w:tcPr>
          <w:p w14:paraId="6FCF3F4F" w14:textId="77777777" w:rsidR="00FD7069" w:rsidRPr="00FD7069" w:rsidRDefault="00FD7069" w:rsidP="00557193">
            <w:pPr>
              <w:spacing w:after="0" w:line="240" w:lineRule="auto"/>
              <w:jc w:val="both"/>
              <w:rPr>
                <w:rFonts w:ascii="Arial" w:hAnsi="Arial" w:cs="Arial"/>
                <w:sz w:val="10"/>
                <w:szCs w:val="10"/>
              </w:rPr>
            </w:pPr>
          </w:p>
          <w:p w14:paraId="70205A0F" w14:textId="77777777" w:rsidR="00557193" w:rsidRDefault="00557193" w:rsidP="00557193">
            <w:pPr>
              <w:spacing w:after="0" w:line="240" w:lineRule="auto"/>
              <w:jc w:val="both"/>
              <w:rPr>
                <w:rFonts w:ascii="Arial" w:hAnsi="Arial" w:cs="Arial"/>
              </w:rPr>
            </w:pPr>
            <w:r w:rsidRPr="003D1412">
              <w:rPr>
                <w:rFonts w:ascii="Arial" w:hAnsi="Arial" w:cs="Arial"/>
              </w:rPr>
              <w:t xml:space="preserve">With some exceptions, UC has been live in the district for new working age claimants since July 2018. Officers can signpost residents to the Jobcentre for assistance in applying for UC or employment assistance. Additionally, support is available from Customer Service staff both within the Customer Service Centre and over the </w:t>
            </w:r>
            <w:r>
              <w:rPr>
                <w:rFonts w:ascii="Arial" w:hAnsi="Arial" w:cs="Arial"/>
              </w:rPr>
              <w:t>tele</w:t>
            </w:r>
            <w:r w:rsidRPr="003D1412">
              <w:rPr>
                <w:rFonts w:ascii="Arial" w:hAnsi="Arial" w:cs="Arial"/>
              </w:rPr>
              <w:t>phone.</w:t>
            </w:r>
          </w:p>
          <w:p w14:paraId="7C2BDC66" w14:textId="731E632A" w:rsidR="00FD7069" w:rsidRPr="00FD7069" w:rsidRDefault="00FD7069" w:rsidP="00557193">
            <w:pPr>
              <w:spacing w:after="0" w:line="240" w:lineRule="auto"/>
              <w:jc w:val="both"/>
              <w:rPr>
                <w:rFonts w:ascii="Arial" w:hAnsi="Arial" w:cs="Arial"/>
                <w:sz w:val="10"/>
                <w:szCs w:val="10"/>
              </w:rPr>
            </w:pPr>
          </w:p>
        </w:tc>
        <w:tc>
          <w:tcPr>
            <w:tcW w:w="1686" w:type="dxa"/>
            <w:shd w:val="clear" w:color="auto" w:fill="auto"/>
            <w:vAlign w:val="center"/>
          </w:tcPr>
          <w:p w14:paraId="39B31CAE" w14:textId="2BE13A98" w:rsidR="00557193" w:rsidRPr="003D1412" w:rsidRDefault="00557193" w:rsidP="00557193">
            <w:pPr>
              <w:spacing w:after="0" w:line="240" w:lineRule="auto"/>
              <w:jc w:val="center"/>
              <w:rPr>
                <w:rFonts w:ascii="Arial" w:hAnsi="Arial" w:cs="Arial"/>
                <w:color w:val="000000"/>
              </w:rPr>
            </w:pPr>
            <w:r>
              <w:rPr>
                <w:rFonts w:ascii="Arial" w:hAnsi="Arial" w:cs="Arial"/>
              </w:rPr>
              <w:t>Craig Duffy</w:t>
            </w:r>
          </w:p>
        </w:tc>
      </w:tr>
      <w:tr w:rsidR="00557193" w:rsidRPr="003D1412" w14:paraId="65121B32" w14:textId="77777777" w:rsidTr="00116D5F">
        <w:trPr>
          <w:jc w:val="center"/>
        </w:trPr>
        <w:tc>
          <w:tcPr>
            <w:tcW w:w="2284" w:type="dxa"/>
            <w:shd w:val="clear" w:color="auto" w:fill="auto"/>
            <w:vAlign w:val="center"/>
          </w:tcPr>
          <w:p w14:paraId="2DE44B6E" w14:textId="77777777" w:rsidR="00557193" w:rsidRPr="003D1412" w:rsidRDefault="00557193" w:rsidP="00557193">
            <w:pPr>
              <w:spacing w:after="0" w:line="240" w:lineRule="auto"/>
              <w:rPr>
                <w:rFonts w:ascii="Arial" w:hAnsi="Arial" w:cs="Arial"/>
                <w:b/>
                <w:color w:val="000000"/>
              </w:rPr>
            </w:pPr>
            <w:r w:rsidRPr="003D1412">
              <w:rPr>
                <w:rFonts w:ascii="Arial" w:hAnsi="Arial"/>
                <w:b/>
                <w:color w:val="000000"/>
              </w:rPr>
              <w:t>Blue Badge Enforcement</w:t>
            </w:r>
          </w:p>
        </w:tc>
        <w:tc>
          <w:tcPr>
            <w:tcW w:w="11198" w:type="dxa"/>
            <w:shd w:val="clear" w:color="auto" w:fill="auto"/>
          </w:tcPr>
          <w:p w14:paraId="41394F93" w14:textId="77777777" w:rsidR="00FD7069" w:rsidRPr="00FD7069" w:rsidRDefault="00FD7069" w:rsidP="00557193">
            <w:pPr>
              <w:spacing w:after="0" w:line="240" w:lineRule="auto"/>
              <w:jc w:val="both"/>
              <w:rPr>
                <w:rFonts w:ascii="Arial" w:hAnsi="Arial" w:cs="Arial"/>
                <w:sz w:val="10"/>
                <w:szCs w:val="10"/>
              </w:rPr>
            </w:pPr>
          </w:p>
          <w:p w14:paraId="1B90B3A7" w14:textId="77777777" w:rsidR="00557193" w:rsidRDefault="00557193" w:rsidP="00557193">
            <w:pPr>
              <w:spacing w:after="0" w:line="240" w:lineRule="auto"/>
              <w:jc w:val="both"/>
              <w:rPr>
                <w:rFonts w:ascii="Arial" w:hAnsi="Arial" w:cs="Arial"/>
              </w:rPr>
            </w:pPr>
            <w:r w:rsidRPr="003D1412">
              <w:rPr>
                <w:rFonts w:ascii="Arial" w:hAnsi="Arial" w:cs="Arial"/>
              </w:rPr>
              <w:t>Civil Enforcement Officers continue to support West Sussex County Council to tackle Blue Badge misuse. They are trained to identify and retain misused and/or expired badges. The Council website also provides information and encourages customers to report badge misuse.</w:t>
            </w:r>
            <w:r w:rsidRPr="003D1412">
              <w:rPr>
                <w:rFonts w:ascii="Arial" w:hAnsi="Arial" w:cs="Arial"/>
                <w:color w:val="376092"/>
              </w:rPr>
              <w:t xml:space="preserve"> </w:t>
            </w:r>
            <w:r w:rsidRPr="003D1412">
              <w:rPr>
                <w:rFonts w:ascii="Arial" w:hAnsi="Arial" w:cs="Arial"/>
              </w:rPr>
              <w:t>This initiative recognises that Blue Badge misuse is not only fraud, but can mean that genuine, vulnerable users are deprived of vital services because parking spaces are taken by fraudsters.</w:t>
            </w:r>
          </w:p>
          <w:p w14:paraId="1BD7D92A" w14:textId="242BD93A" w:rsidR="00FD7069" w:rsidRPr="00FD7069" w:rsidRDefault="00FD7069" w:rsidP="00557193">
            <w:pPr>
              <w:spacing w:after="0" w:line="240" w:lineRule="auto"/>
              <w:jc w:val="both"/>
              <w:rPr>
                <w:rFonts w:ascii="Arial" w:hAnsi="Arial" w:cs="Arial"/>
                <w:sz w:val="10"/>
                <w:szCs w:val="10"/>
              </w:rPr>
            </w:pPr>
          </w:p>
        </w:tc>
        <w:tc>
          <w:tcPr>
            <w:tcW w:w="1686" w:type="dxa"/>
            <w:shd w:val="clear" w:color="auto" w:fill="auto"/>
            <w:vAlign w:val="center"/>
          </w:tcPr>
          <w:p w14:paraId="42B2EBF0" w14:textId="77777777" w:rsidR="00557193" w:rsidRPr="003D1412" w:rsidRDefault="00557193" w:rsidP="00557193">
            <w:pPr>
              <w:spacing w:after="0" w:line="240" w:lineRule="auto"/>
              <w:jc w:val="center"/>
              <w:rPr>
                <w:rFonts w:ascii="Arial" w:hAnsi="Arial" w:cs="Arial"/>
                <w:color w:val="000000"/>
              </w:rPr>
            </w:pPr>
            <w:r w:rsidRPr="003D1412">
              <w:rPr>
                <w:rFonts w:ascii="Arial" w:hAnsi="Arial" w:cs="Arial"/>
                <w:color w:val="000000"/>
              </w:rPr>
              <w:t>Tania Murphy</w:t>
            </w:r>
          </w:p>
        </w:tc>
      </w:tr>
      <w:tr w:rsidR="00557193" w:rsidRPr="003D1412" w14:paraId="6F2ABA7F" w14:textId="77777777" w:rsidTr="00116D5F">
        <w:trPr>
          <w:jc w:val="center"/>
        </w:trPr>
        <w:tc>
          <w:tcPr>
            <w:tcW w:w="2284" w:type="dxa"/>
            <w:shd w:val="clear" w:color="auto" w:fill="auto"/>
            <w:vAlign w:val="center"/>
          </w:tcPr>
          <w:p w14:paraId="02AA322C" w14:textId="77777777" w:rsidR="00557193" w:rsidRPr="003D1412" w:rsidRDefault="00557193" w:rsidP="00557193">
            <w:pPr>
              <w:spacing w:after="0" w:line="240" w:lineRule="auto"/>
              <w:rPr>
                <w:rFonts w:ascii="Arial" w:hAnsi="Arial" w:cs="Arial"/>
                <w:b/>
                <w:color w:val="000000"/>
              </w:rPr>
            </w:pPr>
            <w:r w:rsidRPr="003D1412">
              <w:rPr>
                <w:rFonts w:ascii="Arial" w:hAnsi="Arial"/>
                <w:b/>
                <w:color w:val="000000"/>
              </w:rPr>
              <w:t>Health Care and Carer Permits</w:t>
            </w:r>
          </w:p>
        </w:tc>
        <w:tc>
          <w:tcPr>
            <w:tcW w:w="11198" w:type="dxa"/>
            <w:shd w:val="clear" w:color="auto" w:fill="auto"/>
          </w:tcPr>
          <w:p w14:paraId="1A6AF47B" w14:textId="77777777" w:rsidR="00FD7069" w:rsidRPr="00FD7069" w:rsidRDefault="00FD7069" w:rsidP="00557193">
            <w:pPr>
              <w:spacing w:after="0" w:line="240" w:lineRule="auto"/>
              <w:jc w:val="both"/>
              <w:rPr>
                <w:rFonts w:ascii="Arial" w:hAnsi="Arial" w:cs="Arial"/>
                <w:sz w:val="10"/>
                <w:szCs w:val="10"/>
              </w:rPr>
            </w:pPr>
          </w:p>
          <w:p w14:paraId="58BC1454" w14:textId="77777777" w:rsidR="00557193" w:rsidRDefault="00557193" w:rsidP="00557193">
            <w:pPr>
              <w:spacing w:after="0" w:line="240" w:lineRule="auto"/>
              <w:jc w:val="both"/>
              <w:rPr>
                <w:rFonts w:ascii="Arial" w:hAnsi="Arial" w:cs="Arial"/>
              </w:rPr>
            </w:pPr>
            <w:r w:rsidRPr="003D1412">
              <w:rPr>
                <w:rFonts w:ascii="Arial" w:hAnsi="Arial" w:cs="Arial"/>
              </w:rPr>
              <w:t xml:space="preserve">The Parking Services team continue to administer Health Care and Carer permits for healthcare workers visiting those receiving care in homes within the Controlled Parking Zone. The permits help residents stay in their own homes for longer by enabling easy access to provide the required care. Where customers are in receipt of certain benefits, carer permits can be provided free of charge. </w:t>
            </w:r>
          </w:p>
          <w:p w14:paraId="6F368BD5" w14:textId="1948D6F3" w:rsidR="00FD7069" w:rsidRPr="00FD7069" w:rsidRDefault="00FD7069" w:rsidP="00557193">
            <w:pPr>
              <w:spacing w:after="0" w:line="240" w:lineRule="auto"/>
              <w:jc w:val="both"/>
              <w:rPr>
                <w:rFonts w:ascii="Arial" w:hAnsi="Arial" w:cs="Arial"/>
                <w:sz w:val="10"/>
                <w:szCs w:val="10"/>
              </w:rPr>
            </w:pPr>
          </w:p>
        </w:tc>
        <w:tc>
          <w:tcPr>
            <w:tcW w:w="1686" w:type="dxa"/>
            <w:shd w:val="clear" w:color="auto" w:fill="auto"/>
            <w:vAlign w:val="center"/>
          </w:tcPr>
          <w:p w14:paraId="1A9F5FCB" w14:textId="77777777" w:rsidR="00557193" w:rsidRPr="003D1412" w:rsidRDefault="00557193" w:rsidP="00557193">
            <w:pPr>
              <w:spacing w:after="0" w:line="240" w:lineRule="auto"/>
              <w:jc w:val="center"/>
              <w:rPr>
                <w:rFonts w:ascii="Arial" w:hAnsi="Arial" w:cs="Arial"/>
                <w:color w:val="000000"/>
              </w:rPr>
            </w:pPr>
            <w:r w:rsidRPr="003D1412">
              <w:rPr>
                <w:rFonts w:ascii="Arial" w:hAnsi="Arial" w:cs="Arial"/>
                <w:color w:val="000000"/>
              </w:rPr>
              <w:t>Tania Murphy</w:t>
            </w:r>
          </w:p>
        </w:tc>
      </w:tr>
      <w:tr w:rsidR="00236367" w:rsidRPr="003D1412" w14:paraId="65AB66D7" w14:textId="77777777" w:rsidTr="00116D5F">
        <w:trPr>
          <w:jc w:val="center"/>
        </w:trPr>
        <w:tc>
          <w:tcPr>
            <w:tcW w:w="2284" w:type="dxa"/>
            <w:shd w:val="clear" w:color="auto" w:fill="auto"/>
            <w:vAlign w:val="center"/>
          </w:tcPr>
          <w:p w14:paraId="34DBCB42" w14:textId="2EA430E3" w:rsidR="00236367" w:rsidRPr="003D1412" w:rsidRDefault="00236367" w:rsidP="00236367">
            <w:pPr>
              <w:spacing w:after="0" w:line="240" w:lineRule="auto"/>
              <w:rPr>
                <w:rFonts w:ascii="Arial" w:hAnsi="Arial"/>
                <w:b/>
                <w:color w:val="000000"/>
              </w:rPr>
            </w:pPr>
            <w:r>
              <w:rPr>
                <w:rFonts w:ascii="Arial" w:hAnsi="Arial"/>
                <w:b/>
                <w:color w:val="000000"/>
              </w:rPr>
              <w:t>Parking Permits</w:t>
            </w:r>
          </w:p>
        </w:tc>
        <w:tc>
          <w:tcPr>
            <w:tcW w:w="11198" w:type="dxa"/>
            <w:shd w:val="clear" w:color="auto" w:fill="auto"/>
          </w:tcPr>
          <w:p w14:paraId="6BF4465C" w14:textId="77777777" w:rsidR="00236367" w:rsidRPr="00236367" w:rsidRDefault="00236367" w:rsidP="00236367">
            <w:pPr>
              <w:pStyle w:val="NoSpacing"/>
              <w:jc w:val="both"/>
              <w:rPr>
                <w:rFonts w:ascii="Arial" w:hAnsi="Arial" w:cs="Arial"/>
                <w:sz w:val="10"/>
                <w:szCs w:val="10"/>
              </w:rPr>
            </w:pPr>
          </w:p>
          <w:p w14:paraId="153C25B8" w14:textId="77777777" w:rsidR="00236367" w:rsidRDefault="00236367" w:rsidP="00236367">
            <w:pPr>
              <w:pStyle w:val="NoSpacing"/>
              <w:jc w:val="both"/>
              <w:rPr>
                <w:rFonts w:ascii="Arial" w:hAnsi="Arial" w:cs="Arial"/>
              </w:rPr>
            </w:pPr>
            <w:r w:rsidRPr="00D22EF4">
              <w:rPr>
                <w:rFonts w:ascii="Arial" w:hAnsi="Arial" w:cs="Arial"/>
              </w:rPr>
              <w:t>All permits are now digital and applied for online via MiPermit. Should a customer not have internet access</w:t>
            </w:r>
            <w:r>
              <w:rPr>
                <w:rFonts w:ascii="Arial" w:hAnsi="Arial" w:cs="Arial"/>
              </w:rPr>
              <w:t>,</w:t>
            </w:r>
            <w:r w:rsidRPr="00D22EF4">
              <w:rPr>
                <w:rFonts w:ascii="Arial" w:hAnsi="Arial" w:cs="Arial"/>
              </w:rPr>
              <w:t xml:space="preserve"> Parking Services can send a paper application to the customer and pass this to MiPermit who can then assist with applying and paying for a permit over the phone.</w:t>
            </w:r>
            <w:r>
              <w:rPr>
                <w:rFonts w:ascii="Arial" w:hAnsi="Arial" w:cs="Arial"/>
              </w:rPr>
              <w:t xml:space="preserve"> Our customers with protected characteristics (particularly those with disabilities) can be assisted at the council on a one-to-one basis to ensure their specific needs are met.</w:t>
            </w:r>
          </w:p>
          <w:p w14:paraId="6F117DA3" w14:textId="77777777" w:rsidR="00236367" w:rsidRPr="00236367" w:rsidRDefault="00236367" w:rsidP="00236367">
            <w:pPr>
              <w:spacing w:after="0" w:line="240" w:lineRule="auto"/>
              <w:jc w:val="both"/>
              <w:rPr>
                <w:rFonts w:ascii="Arial" w:hAnsi="Arial" w:cs="Arial"/>
                <w:sz w:val="10"/>
                <w:szCs w:val="10"/>
              </w:rPr>
            </w:pPr>
          </w:p>
        </w:tc>
        <w:tc>
          <w:tcPr>
            <w:tcW w:w="1686" w:type="dxa"/>
            <w:shd w:val="clear" w:color="auto" w:fill="auto"/>
            <w:vAlign w:val="center"/>
          </w:tcPr>
          <w:p w14:paraId="0D0DCE2E" w14:textId="3F7FC5B5" w:rsidR="00236367" w:rsidRPr="003D1412" w:rsidRDefault="00236367" w:rsidP="00236367">
            <w:pPr>
              <w:spacing w:after="0" w:line="240" w:lineRule="auto"/>
              <w:jc w:val="center"/>
              <w:rPr>
                <w:rFonts w:ascii="Arial" w:hAnsi="Arial" w:cs="Arial"/>
                <w:color w:val="000000"/>
              </w:rPr>
            </w:pPr>
            <w:r>
              <w:rPr>
                <w:rFonts w:ascii="Arial" w:hAnsi="Arial" w:cs="Arial"/>
                <w:color w:val="000000"/>
              </w:rPr>
              <w:t>Tania Murphy</w:t>
            </w:r>
          </w:p>
        </w:tc>
      </w:tr>
      <w:tr w:rsidR="00236367" w:rsidRPr="003D1412" w14:paraId="0108F06F" w14:textId="77777777" w:rsidTr="00116D5F">
        <w:trPr>
          <w:jc w:val="center"/>
        </w:trPr>
        <w:tc>
          <w:tcPr>
            <w:tcW w:w="2284" w:type="dxa"/>
            <w:shd w:val="clear" w:color="auto" w:fill="auto"/>
            <w:vAlign w:val="center"/>
          </w:tcPr>
          <w:p w14:paraId="55418C7A" w14:textId="77777777" w:rsidR="00236367" w:rsidRPr="003D1412" w:rsidRDefault="00236367" w:rsidP="00236367">
            <w:pPr>
              <w:spacing w:after="0" w:line="240" w:lineRule="auto"/>
              <w:rPr>
                <w:rFonts w:ascii="Arial" w:hAnsi="Arial" w:cs="Arial"/>
                <w:b/>
              </w:rPr>
            </w:pPr>
          </w:p>
          <w:p w14:paraId="4EB7055A" w14:textId="77777777" w:rsidR="00236367" w:rsidRPr="003D1412" w:rsidRDefault="00236367" w:rsidP="00236367">
            <w:pPr>
              <w:spacing w:after="0" w:line="240" w:lineRule="auto"/>
              <w:rPr>
                <w:rFonts w:ascii="Arial" w:hAnsi="Arial" w:cs="Arial"/>
                <w:b/>
                <w:color w:val="000000"/>
              </w:rPr>
            </w:pPr>
            <w:r w:rsidRPr="003D1412">
              <w:rPr>
                <w:rFonts w:ascii="Arial" w:hAnsi="Arial" w:cs="Arial"/>
                <w:b/>
              </w:rPr>
              <w:t>Parking Accreditations</w:t>
            </w:r>
          </w:p>
        </w:tc>
        <w:tc>
          <w:tcPr>
            <w:tcW w:w="11198" w:type="dxa"/>
            <w:shd w:val="clear" w:color="auto" w:fill="auto"/>
          </w:tcPr>
          <w:p w14:paraId="2BF1FE09" w14:textId="77777777" w:rsidR="00236367" w:rsidRPr="00236367" w:rsidRDefault="00236367" w:rsidP="00236367">
            <w:pPr>
              <w:spacing w:after="0" w:line="240" w:lineRule="auto"/>
              <w:jc w:val="both"/>
              <w:rPr>
                <w:rFonts w:ascii="Arial" w:hAnsi="Arial" w:cs="Arial"/>
                <w:sz w:val="10"/>
                <w:szCs w:val="10"/>
              </w:rPr>
            </w:pPr>
          </w:p>
          <w:p w14:paraId="05251593" w14:textId="4264B148" w:rsidR="00236367" w:rsidRPr="003D1412" w:rsidRDefault="00236367" w:rsidP="00236367">
            <w:pPr>
              <w:spacing w:after="0" w:line="240" w:lineRule="auto"/>
              <w:jc w:val="both"/>
              <w:rPr>
                <w:rFonts w:ascii="Arial" w:hAnsi="Arial" w:cs="Arial"/>
              </w:rPr>
            </w:pPr>
            <w:r w:rsidRPr="003D1412">
              <w:rPr>
                <w:rFonts w:ascii="Arial" w:hAnsi="Arial" w:cs="Arial"/>
              </w:rPr>
              <w:t xml:space="preserve">The British Parking Association provides an accreditation scheme, which assesses car park safety.  This scheme has been in place in Chichester city car parks for several years and we continue to work towards gaining it in as many car parks as possible. 28 of the 31 car parks across the district now have the accreditation. This provides assurances to customers from a safety perspective and feedback (particularly from older customers) suggests that this is important to them. </w:t>
            </w:r>
          </w:p>
          <w:p w14:paraId="7AB94DDD" w14:textId="77777777" w:rsidR="00236367" w:rsidRPr="00116D5F" w:rsidRDefault="00236367" w:rsidP="00236367">
            <w:pPr>
              <w:spacing w:after="0" w:line="240" w:lineRule="auto"/>
              <w:jc w:val="both"/>
              <w:rPr>
                <w:rFonts w:ascii="Arial" w:hAnsi="Arial" w:cs="Arial"/>
                <w:sz w:val="10"/>
                <w:szCs w:val="10"/>
              </w:rPr>
            </w:pPr>
          </w:p>
          <w:p w14:paraId="32D40111" w14:textId="77777777" w:rsidR="00236367" w:rsidRDefault="00236367" w:rsidP="00236367">
            <w:pPr>
              <w:spacing w:after="0" w:line="240" w:lineRule="auto"/>
              <w:jc w:val="both"/>
              <w:rPr>
                <w:rFonts w:ascii="Arial" w:hAnsi="Arial" w:cs="Arial"/>
              </w:rPr>
            </w:pPr>
            <w:r w:rsidRPr="003D1412">
              <w:rPr>
                <w:rFonts w:ascii="Arial" w:hAnsi="Arial" w:cs="Arial"/>
              </w:rPr>
              <w:t>Disabled Parking Accreditation assessments have also been carried out, with 27 car parks accredited under this scheme.  The scheme requires owners/operators of car parks to adopt an active management strategy to ensure minimal occurrence of disabled bay abuse, facilities are suitable for disabled people and recognition is made of the extra time taken by disabled people in the form of a concession. </w:t>
            </w:r>
          </w:p>
          <w:p w14:paraId="6EA2740D" w14:textId="20D9BC3C" w:rsidR="00236367" w:rsidRPr="00236367" w:rsidRDefault="00236367" w:rsidP="00236367">
            <w:pPr>
              <w:spacing w:after="0" w:line="240" w:lineRule="auto"/>
              <w:jc w:val="both"/>
              <w:rPr>
                <w:rFonts w:ascii="Arial" w:hAnsi="Arial" w:cs="Arial"/>
                <w:sz w:val="10"/>
                <w:szCs w:val="10"/>
              </w:rPr>
            </w:pPr>
          </w:p>
        </w:tc>
        <w:tc>
          <w:tcPr>
            <w:tcW w:w="1686" w:type="dxa"/>
            <w:shd w:val="clear" w:color="auto" w:fill="auto"/>
            <w:vAlign w:val="center"/>
          </w:tcPr>
          <w:p w14:paraId="694B18F2" w14:textId="77777777" w:rsidR="00236367" w:rsidRPr="003D1412" w:rsidRDefault="00236367" w:rsidP="00236367">
            <w:pPr>
              <w:spacing w:after="0" w:line="240" w:lineRule="auto"/>
              <w:jc w:val="center"/>
              <w:rPr>
                <w:rFonts w:ascii="Arial" w:hAnsi="Arial" w:cs="Arial"/>
                <w:color w:val="000000"/>
              </w:rPr>
            </w:pPr>
            <w:r w:rsidRPr="003D1412">
              <w:rPr>
                <w:rFonts w:ascii="Arial" w:hAnsi="Arial" w:cs="Arial"/>
              </w:rPr>
              <w:t>Tania Murphy</w:t>
            </w:r>
          </w:p>
        </w:tc>
      </w:tr>
      <w:tr w:rsidR="00236367" w:rsidRPr="003D1412" w14:paraId="6E18DE2D" w14:textId="77777777" w:rsidTr="00116D5F">
        <w:trPr>
          <w:jc w:val="center"/>
        </w:trPr>
        <w:tc>
          <w:tcPr>
            <w:tcW w:w="2284" w:type="dxa"/>
            <w:shd w:val="clear" w:color="auto" w:fill="auto"/>
            <w:vAlign w:val="center"/>
          </w:tcPr>
          <w:p w14:paraId="4EFC70BF" w14:textId="77777777" w:rsidR="00236367" w:rsidRPr="003D1412" w:rsidRDefault="00236367" w:rsidP="00236367">
            <w:pPr>
              <w:spacing w:after="0" w:line="240" w:lineRule="auto"/>
              <w:rPr>
                <w:rFonts w:ascii="Arial" w:hAnsi="Arial" w:cs="Arial"/>
                <w:b/>
                <w:color w:val="000000"/>
              </w:rPr>
            </w:pPr>
            <w:r w:rsidRPr="003D1412">
              <w:rPr>
                <w:rFonts w:ascii="Arial" w:hAnsi="Arial"/>
                <w:b/>
                <w:color w:val="000000"/>
              </w:rPr>
              <w:t>Parking Payment Options</w:t>
            </w:r>
          </w:p>
        </w:tc>
        <w:tc>
          <w:tcPr>
            <w:tcW w:w="11198" w:type="dxa"/>
            <w:shd w:val="clear" w:color="auto" w:fill="auto"/>
          </w:tcPr>
          <w:p w14:paraId="6185E9F5" w14:textId="77777777" w:rsidR="00236367" w:rsidRPr="00236367" w:rsidRDefault="00236367" w:rsidP="00236367">
            <w:pPr>
              <w:spacing w:after="0" w:line="240" w:lineRule="auto"/>
              <w:jc w:val="both"/>
              <w:rPr>
                <w:rFonts w:ascii="Arial" w:hAnsi="Arial" w:cs="Arial"/>
                <w:sz w:val="10"/>
                <w:szCs w:val="10"/>
              </w:rPr>
            </w:pPr>
          </w:p>
          <w:p w14:paraId="1E24AC3B" w14:textId="77777777" w:rsidR="00236367" w:rsidRDefault="00236367" w:rsidP="00236367">
            <w:pPr>
              <w:spacing w:after="0" w:line="240" w:lineRule="auto"/>
              <w:jc w:val="both"/>
              <w:rPr>
                <w:rFonts w:ascii="Arial" w:hAnsi="Arial" w:cs="Arial"/>
              </w:rPr>
            </w:pPr>
            <w:r w:rsidRPr="003D1412">
              <w:rPr>
                <w:rFonts w:ascii="Arial" w:hAnsi="Arial" w:cs="Arial"/>
              </w:rPr>
              <w:t xml:space="preserve">Parking payment machines are fully compliant with the British Standard relating to Parking control equipment (BS 8300).  All machines except for those in the Westgate car park accept coin, card, and contactless payment.  In addition, the MiPermit facility is in place across </w:t>
            </w:r>
            <w:r>
              <w:rPr>
                <w:rFonts w:ascii="Arial" w:hAnsi="Arial" w:cs="Arial"/>
              </w:rPr>
              <w:t xml:space="preserve">most </w:t>
            </w:r>
            <w:r w:rsidRPr="003D1412">
              <w:rPr>
                <w:rFonts w:ascii="Arial" w:hAnsi="Arial" w:cs="Arial"/>
              </w:rPr>
              <w:t xml:space="preserve">car parks, enabling payment by phone or app.  Many customers with protected characteristics (particularly older customers and those with mobility issues) benefit from the accessible machines or being able to pay for parking without the need to visit a machine.  Parking payment machines also provide information in different languages. </w:t>
            </w:r>
          </w:p>
          <w:p w14:paraId="708EC3D6" w14:textId="0A39ABF1" w:rsidR="00236367" w:rsidRPr="00236367" w:rsidRDefault="00236367" w:rsidP="00236367">
            <w:pPr>
              <w:spacing w:after="0" w:line="240" w:lineRule="auto"/>
              <w:jc w:val="both"/>
              <w:rPr>
                <w:rFonts w:ascii="Arial" w:hAnsi="Arial" w:cs="Arial"/>
                <w:sz w:val="10"/>
                <w:szCs w:val="10"/>
              </w:rPr>
            </w:pPr>
          </w:p>
        </w:tc>
        <w:tc>
          <w:tcPr>
            <w:tcW w:w="1686" w:type="dxa"/>
            <w:shd w:val="clear" w:color="auto" w:fill="auto"/>
            <w:vAlign w:val="center"/>
          </w:tcPr>
          <w:p w14:paraId="2FFBE8A5" w14:textId="77777777" w:rsidR="00236367" w:rsidRPr="003D1412" w:rsidRDefault="00236367" w:rsidP="00236367">
            <w:pPr>
              <w:spacing w:after="0" w:line="240" w:lineRule="auto"/>
              <w:jc w:val="center"/>
              <w:rPr>
                <w:rFonts w:ascii="Arial" w:hAnsi="Arial" w:cs="Arial"/>
                <w:color w:val="000000"/>
              </w:rPr>
            </w:pPr>
            <w:r w:rsidRPr="003D1412">
              <w:rPr>
                <w:rFonts w:ascii="Arial" w:hAnsi="Arial" w:cs="Arial"/>
                <w:color w:val="000000"/>
              </w:rPr>
              <w:t>Tania Murphy</w:t>
            </w:r>
          </w:p>
        </w:tc>
      </w:tr>
      <w:tr w:rsidR="00236367" w:rsidRPr="003D1412" w14:paraId="1656A6E8" w14:textId="77777777" w:rsidTr="00B45891">
        <w:trPr>
          <w:jc w:val="center"/>
        </w:trPr>
        <w:tc>
          <w:tcPr>
            <w:tcW w:w="2284" w:type="dxa"/>
            <w:shd w:val="clear" w:color="auto" w:fill="auto"/>
            <w:vAlign w:val="center"/>
          </w:tcPr>
          <w:p w14:paraId="6C8F1029" w14:textId="77777777" w:rsidR="00236367" w:rsidRPr="003D1412" w:rsidRDefault="00236367" w:rsidP="00236367">
            <w:pPr>
              <w:spacing w:after="0" w:line="240" w:lineRule="auto"/>
              <w:rPr>
                <w:rFonts w:ascii="Arial" w:hAnsi="Arial" w:cs="Arial"/>
                <w:b/>
                <w:color w:val="000000"/>
              </w:rPr>
            </w:pPr>
            <w:r w:rsidRPr="003D1412">
              <w:rPr>
                <w:rFonts w:ascii="Arial" w:hAnsi="Arial" w:cs="Arial"/>
                <w:b/>
              </w:rPr>
              <w:t>Public Conveniences</w:t>
            </w:r>
          </w:p>
        </w:tc>
        <w:tc>
          <w:tcPr>
            <w:tcW w:w="11198" w:type="dxa"/>
            <w:shd w:val="clear" w:color="auto" w:fill="auto"/>
          </w:tcPr>
          <w:p w14:paraId="626F8B9B" w14:textId="77777777" w:rsidR="00236367" w:rsidRPr="00236367" w:rsidRDefault="00236367" w:rsidP="00236367">
            <w:pPr>
              <w:spacing w:after="0" w:line="240" w:lineRule="auto"/>
              <w:jc w:val="both"/>
              <w:rPr>
                <w:rFonts w:ascii="Arial" w:hAnsi="Arial" w:cs="Arial"/>
                <w:sz w:val="10"/>
                <w:szCs w:val="10"/>
              </w:rPr>
            </w:pPr>
          </w:p>
          <w:p w14:paraId="2E1EBF06" w14:textId="77777777" w:rsidR="00236367" w:rsidRDefault="00236367" w:rsidP="00236367">
            <w:pPr>
              <w:spacing w:after="0" w:line="240" w:lineRule="auto"/>
              <w:jc w:val="both"/>
              <w:rPr>
                <w:rFonts w:ascii="Arial" w:hAnsi="Arial" w:cs="Arial"/>
              </w:rPr>
            </w:pPr>
            <w:r w:rsidRPr="003D1412">
              <w:rPr>
                <w:rFonts w:ascii="Arial" w:hAnsi="Arial" w:cs="Arial"/>
              </w:rPr>
              <w:t>Public conveniences for those with disabilities continue to be accessed through RADAR keys, ensuring that they are used primarily by those who require accessible facilities.</w:t>
            </w:r>
          </w:p>
          <w:p w14:paraId="2B5C1388" w14:textId="6E1623FD" w:rsidR="00236367" w:rsidRPr="00236367" w:rsidRDefault="00236367" w:rsidP="00236367">
            <w:pPr>
              <w:spacing w:after="0" w:line="240" w:lineRule="auto"/>
              <w:jc w:val="both"/>
              <w:rPr>
                <w:rFonts w:ascii="Arial" w:hAnsi="Arial" w:cs="Arial"/>
                <w:sz w:val="10"/>
                <w:szCs w:val="10"/>
              </w:rPr>
            </w:pPr>
          </w:p>
        </w:tc>
        <w:tc>
          <w:tcPr>
            <w:tcW w:w="1686" w:type="dxa"/>
            <w:shd w:val="clear" w:color="auto" w:fill="auto"/>
            <w:vAlign w:val="center"/>
          </w:tcPr>
          <w:p w14:paraId="06661C41" w14:textId="77777777" w:rsidR="00236367" w:rsidRPr="003D1412" w:rsidRDefault="00236367" w:rsidP="00236367">
            <w:pPr>
              <w:spacing w:after="0" w:line="240" w:lineRule="auto"/>
              <w:jc w:val="center"/>
              <w:rPr>
                <w:rFonts w:ascii="Arial" w:hAnsi="Arial" w:cs="Arial"/>
                <w:color w:val="000000"/>
              </w:rPr>
            </w:pPr>
            <w:r w:rsidRPr="003D1412">
              <w:rPr>
                <w:rFonts w:ascii="Arial" w:hAnsi="Arial" w:cs="Arial"/>
              </w:rPr>
              <w:t>Tania Murphy</w:t>
            </w:r>
          </w:p>
        </w:tc>
      </w:tr>
      <w:tr w:rsidR="00236367" w:rsidRPr="003D1412" w14:paraId="3B10B247" w14:textId="77777777" w:rsidTr="00416972">
        <w:trPr>
          <w:jc w:val="center"/>
        </w:trPr>
        <w:tc>
          <w:tcPr>
            <w:tcW w:w="2284" w:type="dxa"/>
            <w:shd w:val="clear" w:color="auto" w:fill="auto"/>
            <w:vAlign w:val="center"/>
          </w:tcPr>
          <w:p w14:paraId="773FB5ED" w14:textId="3A667890" w:rsidR="00236367" w:rsidRPr="003D1412" w:rsidRDefault="00236367" w:rsidP="00236367">
            <w:pPr>
              <w:spacing w:after="0" w:line="240" w:lineRule="auto"/>
              <w:rPr>
                <w:rFonts w:ascii="Arial" w:hAnsi="Arial" w:cs="Arial"/>
                <w:b/>
              </w:rPr>
            </w:pPr>
            <w:r>
              <w:rPr>
                <w:rFonts w:ascii="Arial" w:hAnsi="Arial" w:cs="Arial"/>
                <w:b/>
              </w:rPr>
              <w:t>Building Services - Accessibility</w:t>
            </w:r>
          </w:p>
        </w:tc>
        <w:tc>
          <w:tcPr>
            <w:tcW w:w="11198" w:type="dxa"/>
            <w:shd w:val="clear" w:color="auto" w:fill="auto"/>
          </w:tcPr>
          <w:p w14:paraId="538415E7" w14:textId="77777777" w:rsidR="00236367" w:rsidRPr="00236367" w:rsidRDefault="00236367" w:rsidP="00236367">
            <w:pPr>
              <w:pStyle w:val="NoSpacing"/>
              <w:jc w:val="both"/>
              <w:rPr>
                <w:rFonts w:ascii="Arial" w:hAnsi="Arial" w:cs="Arial"/>
                <w:sz w:val="10"/>
                <w:szCs w:val="10"/>
              </w:rPr>
            </w:pPr>
          </w:p>
          <w:p w14:paraId="4AEDFDA1" w14:textId="6134273A" w:rsidR="00236367" w:rsidRDefault="00236367" w:rsidP="00236367">
            <w:pPr>
              <w:pStyle w:val="NoSpacing"/>
              <w:jc w:val="both"/>
              <w:rPr>
                <w:rFonts w:ascii="Arial" w:hAnsi="Arial" w:cs="Arial"/>
              </w:rPr>
            </w:pPr>
            <w:r w:rsidRPr="008F5D30">
              <w:rPr>
                <w:rFonts w:ascii="Arial" w:hAnsi="Arial" w:cs="Arial"/>
              </w:rPr>
              <w:t xml:space="preserve">Building </w:t>
            </w:r>
            <w:r>
              <w:rPr>
                <w:rFonts w:ascii="Arial" w:hAnsi="Arial" w:cs="Arial"/>
              </w:rPr>
              <w:t>S</w:t>
            </w:r>
            <w:r w:rsidRPr="008F5D30">
              <w:rPr>
                <w:rFonts w:ascii="Arial" w:hAnsi="Arial" w:cs="Arial"/>
              </w:rPr>
              <w:t xml:space="preserve">ervices oversee the repair and maintenance of operational and non-operational buildings for </w:t>
            </w:r>
            <w:r>
              <w:rPr>
                <w:rFonts w:ascii="Arial" w:hAnsi="Arial" w:cs="Arial"/>
              </w:rPr>
              <w:t xml:space="preserve">the </w:t>
            </w:r>
            <w:r w:rsidRPr="008F5D30">
              <w:rPr>
                <w:rFonts w:ascii="Arial" w:hAnsi="Arial" w:cs="Arial"/>
              </w:rPr>
              <w:t xml:space="preserve">Council. Accessibility is paramount to buildings such as leisure centres, museums, civic offices, commercial and industrial properties. Key aims </w:t>
            </w:r>
            <w:r>
              <w:rPr>
                <w:rFonts w:ascii="Arial" w:hAnsi="Arial" w:cs="Arial"/>
              </w:rPr>
              <w:t xml:space="preserve">include </w:t>
            </w:r>
            <w:r w:rsidRPr="008F5D30">
              <w:rPr>
                <w:rFonts w:ascii="Arial" w:hAnsi="Arial" w:cs="Arial"/>
              </w:rPr>
              <w:t>keep</w:t>
            </w:r>
            <w:r>
              <w:rPr>
                <w:rFonts w:ascii="Arial" w:hAnsi="Arial" w:cs="Arial"/>
              </w:rPr>
              <w:t>ing</w:t>
            </w:r>
            <w:r w:rsidRPr="008F5D30">
              <w:rPr>
                <w:rFonts w:ascii="Arial" w:hAnsi="Arial" w:cs="Arial"/>
              </w:rPr>
              <w:t xml:space="preserve"> buildings safe, engaging with tenants, residents, and users of the buildings for improvements to meet their needs. </w:t>
            </w:r>
          </w:p>
          <w:p w14:paraId="623339AF" w14:textId="568BFD5F" w:rsidR="00236367" w:rsidRPr="00236367" w:rsidRDefault="00236367" w:rsidP="00236367">
            <w:pPr>
              <w:pStyle w:val="NoSpacing"/>
              <w:jc w:val="both"/>
              <w:rPr>
                <w:rFonts w:ascii="Arial" w:hAnsi="Arial" w:cs="Arial"/>
                <w:sz w:val="10"/>
                <w:szCs w:val="10"/>
              </w:rPr>
            </w:pPr>
          </w:p>
        </w:tc>
        <w:tc>
          <w:tcPr>
            <w:tcW w:w="1686" w:type="dxa"/>
            <w:shd w:val="clear" w:color="auto" w:fill="auto"/>
            <w:vAlign w:val="center"/>
          </w:tcPr>
          <w:p w14:paraId="6238E0B0" w14:textId="1F33081A" w:rsidR="00236367" w:rsidRPr="003D1412" w:rsidRDefault="00236367" w:rsidP="00236367">
            <w:pPr>
              <w:spacing w:after="0" w:line="240" w:lineRule="auto"/>
              <w:jc w:val="center"/>
              <w:rPr>
                <w:rFonts w:ascii="Arial" w:hAnsi="Arial" w:cs="Arial"/>
              </w:rPr>
            </w:pPr>
            <w:r>
              <w:rPr>
                <w:rFonts w:ascii="Arial" w:hAnsi="Arial" w:cs="Arial"/>
              </w:rPr>
              <w:t>Richard Hawes</w:t>
            </w:r>
          </w:p>
        </w:tc>
      </w:tr>
      <w:tr w:rsidR="00236367" w:rsidRPr="003D1412" w14:paraId="5EED9717" w14:textId="77777777" w:rsidTr="00416972">
        <w:trPr>
          <w:jc w:val="center"/>
        </w:trPr>
        <w:tc>
          <w:tcPr>
            <w:tcW w:w="2284" w:type="dxa"/>
            <w:shd w:val="clear" w:color="auto" w:fill="auto"/>
            <w:vAlign w:val="center"/>
          </w:tcPr>
          <w:p w14:paraId="0D0D8618" w14:textId="77777777" w:rsidR="00236367" w:rsidRPr="003D1412" w:rsidRDefault="00236367" w:rsidP="00236367">
            <w:pPr>
              <w:spacing w:after="0" w:line="240" w:lineRule="auto"/>
              <w:rPr>
                <w:rFonts w:ascii="Arial" w:hAnsi="Arial" w:cs="Arial"/>
                <w:b/>
                <w:color w:val="000000"/>
              </w:rPr>
            </w:pPr>
            <w:r w:rsidRPr="003D1412">
              <w:rPr>
                <w:rFonts w:ascii="Arial" w:hAnsi="Arial" w:cs="Arial"/>
                <w:b/>
              </w:rPr>
              <w:t>Estates Service</w:t>
            </w:r>
          </w:p>
        </w:tc>
        <w:tc>
          <w:tcPr>
            <w:tcW w:w="11198" w:type="dxa"/>
            <w:shd w:val="clear" w:color="auto" w:fill="auto"/>
          </w:tcPr>
          <w:p w14:paraId="3E32373E" w14:textId="77777777" w:rsidR="00236367" w:rsidRPr="00236367" w:rsidRDefault="00236367" w:rsidP="00236367">
            <w:pPr>
              <w:pStyle w:val="NoSpacing"/>
              <w:jc w:val="both"/>
              <w:rPr>
                <w:rFonts w:ascii="Arial" w:hAnsi="Arial" w:cs="Arial"/>
                <w:sz w:val="12"/>
                <w:szCs w:val="12"/>
              </w:rPr>
            </w:pPr>
          </w:p>
          <w:p w14:paraId="2C580687" w14:textId="35BDDF25" w:rsidR="00236367" w:rsidRDefault="00236367" w:rsidP="00236367">
            <w:pPr>
              <w:pStyle w:val="NoSpacing"/>
              <w:jc w:val="both"/>
              <w:rPr>
                <w:rFonts w:ascii="Arial" w:hAnsi="Arial" w:cs="Arial"/>
              </w:rPr>
            </w:pPr>
            <w:r w:rsidRPr="00416972">
              <w:rPr>
                <w:rFonts w:ascii="Arial" w:hAnsi="Arial" w:cs="Arial"/>
              </w:rPr>
              <w:t xml:space="preserve">The Council’s non-operational properties are managed by the Estates team. </w:t>
            </w:r>
            <w:r>
              <w:rPr>
                <w:rFonts w:ascii="Arial" w:hAnsi="Arial" w:cs="Arial"/>
              </w:rPr>
              <w:t xml:space="preserve">The Team continues to engage with commercial tenants and this year have used the Council’s ‘Interpretation and Translation Framework’ to work with a Lessee with limited English. </w:t>
            </w:r>
            <w:r w:rsidRPr="00416972">
              <w:rPr>
                <w:rFonts w:ascii="Arial" w:hAnsi="Arial" w:cs="Arial"/>
              </w:rPr>
              <w:t xml:space="preserve">The Team </w:t>
            </w:r>
            <w:r>
              <w:rPr>
                <w:rFonts w:ascii="Arial" w:hAnsi="Arial" w:cs="Arial"/>
              </w:rPr>
              <w:t xml:space="preserve">also </w:t>
            </w:r>
            <w:r w:rsidRPr="00416972">
              <w:rPr>
                <w:rFonts w:ascii="Arial" w:hAnsi="Arial" w:cs="Arial"/>
              </w:rPr>
              <w:t>support</w:t>
            </w:r>
            <w:r>
              <w:rPr>
                <w:rFonts w:ascii="Arial" w:hAnsi="Arial" w:cs="Arial"/>
              </w:rPr>
              <w:t>s tenants</w:t>
            </w:r>
            <w:r w:rsidRPr="00416972">
              <w:rPr>
                <w:rFonts w:ascii="Arial" w:hAnsi="Arial" w:cs="Arial"/>
              </w:rPr>
              <w:t xml:space="preserve"> in providing improved </w:t>
            </w:r>
            <w:r>
              <w:rPr>
                <w:rFonts w:ascii="Arial" w:hAnsi="Arial" w:cs="Arial"/>
              </w:rPr>
              <w:t xml:space="preserve">physical </w:t>
            </w:r>
            <w:r w:rsidRPr="00416972">
              <w:rPr>
                <w:rFonts w:ascii="Arial" w:hAnsi="Arial" w:cs="Arial"/>
              </w:rPr>
              <w:t xml:space="preserve">access, including disabled access to a retail premises in a rural location. </w:t>
            </w:r>
          </w:p>
          <w:p w14:paraId="09D5F173" w14:textId="2727D564" w:rsidR="00236367" w:rsidRPr="00236367" w:rsidRDefault="00236367" w:rsidP="00236367">
            <w:pPr>
              <w:pStyle w:val="NoSpacing"/>
              <w:jc w:val="both"/>
              <w:rPr>
                <w:rFonts w:ascii="Arial" w:hAnsi="Arial" w:cs="Arial"/>
                <w:sz w:val="10"/>
                <w:szCs w:val="10"/>
              </w:rPr>
            </w:pPr>
          </w:p>
        </w:tc>
        <w:tc>
          <w:tcPr>
            <w:tcW w:w="1686" w:type="dxa"/>
            <w:shd w:val="clear" w:color="auto" w:fill="auto"/>
            <w:vAlign w:val="center"/>
          </w:tcPr>
          <w:p w14:paraId="6F9C6C24" w14:textId="77777777" w:rsidR="00236367" w:rsidRPr="003D1412" w:rsidRDefault="00236367" w:rsidP="00236367">
            <w:pPr>
              <w:spacing w:after="0" w:line="240" w:lineRule="auto"/>
              <w:jc w:val="center"/>
              <w:rPr>
                <w:rFonts w:ascii="Arial" w:hAnsi="Arial" w:cs="Arial"/>
                <w:color w:val="000000"/>
              </w:rPr>
            </w:pPr>
            <w:r w:rsidRPr="003D1412">
              <w:rPr>
                <w:rFonts w:ascii="Arial" w:hAnsi="Arial" w:cs="Arial"/>
              </w:rPr>
              <w:t>Kevin Gillet</w:t>
            </w:r>
          </w:p>
        </w:tc>
      </w:tr>
    </w:tbl>
    <w:p w14:paraId="5BCA2A7D" w14:textId="1B59B3A2" w:rsidR="00236367" w:rsidRDefault="00236367" w:rsidP="00D81B7C">
      <w:pPr>
        <w:spacing w:after="0" w:line="240" w:lineRule="auto"/>
        <w:ind w:left="-567"/>
        <w:rPr>
          <w:rFonts w:ascii="Arial" w:hAnsi="Arial" w:cs="Arial"/>
          <w:b/>
          <w:color w:val="000000"/>
          <w:sz w:val="20"/>
          <w:szCs w:val="18"/>
          <w:highlight w:val="yellow"/>
        </w:rPr>
      </w:pPr>
    </w:p>
    <w:p w14:paraId="5B4CFEA1" w14:textId="77777777" w:rsidR="00236367" w:rsidRDefault="00236367">
      <w:pPr>
        <w:spacing w:after="0" w:line="240" w:lineRule="auto"/>
        <w:rPr>
          <w:rFonts w:ascii="Arial" w:hAnsi="Arial" w:cs="Arial"/>
          <w:b/>
          <w:color w:val="000000"/>
          <w:sz w:val="20"/>
          <w:szCs w:val="18"/>
          <w:highlight w:val="yellow"/>
        </w:rPr>
      </w:pPr>
      <w:r>
        <w:rPr>
          <w:rFonts w:ascii="Arial" w:hAnsi="Arial" w:cs="Arial"/>
          <w:b/>
          <w:color w:val="000000"/>
          <w:sz w:val="20"/>
          <w:szCs w:val="18"/>
          <w:highlight w:val="yellow"/>
        </w:rPr>
        <w:br w:type="page"/>
      </w:r>
    </w:p>
    <w:p w14:paraId="6DE59388" w14:textId="77777777" w:rsidR="00D81B7C" w:rsidRPr="003D1412" w:rsidRDefault="00D81B7C" w:rsidP="00D81B7C">
      <w:pPr>
        <w:spacing w:after="0" w:line="240" w:lineRule="auto"/>
        <w:ind w:left="-567"/>
        <w:rPr>
          <w:rFonts w:ascii="Arial" w:hAnsi="Arial" w:cs="Arial"/>
          <w:b/>
          <w:color w:val="000000"/>
          <w:sz w:val="20"/>
          <w:szCs w:val="18"/>
          <w:highlight w:val="yellow"/>
        </w:rPr>
      </w:pPr>
    </w:p>
    <w:p w14:paraId="75CCF525" w14:textId="77777777" w:rsidR="00D81B7C" w:rsidRPr="003D1412" w:rsidRDefault="00D81B7C" w:rsidP="000B6F7C">
      <w:pPr>
        <w:pStyle w:val="Heading3"/>
      </w:pPr>
      <w:r w:rsidRPr="003D1412">
        <w:t>Equality Objective Four –</w:t>
      </w:r>
      <w:r w:rsidRPr="003D1412">
        <w:rPr>
          <w:sz w:val="28"/>
        </w:rPr>
        <w:t xml:space="preserve"> </w:t>
      </w:r>
      <w:r w:rsidRPr="003D1412">
        <w:t>Community Cohesion and Involvement</w:t>
      </w:r>
    </w:p>
    <w:p w14:paraId="52E57052" w14:textId="77777777" w:rsidR="00D81B7C" w:rsidRPr="003D1412" w:rsidRDefault="00D81B7C" w:rsidP="00D81B7C">
      <w:pPr>
        <w:spacing w:after="0" w:line="240" w:lineRule="auto"/>
        <w:rPr>
          <w:rFonts w:ascii="Arial" w:hAnsi="Arial" w:cs="Arial"/>
          <w:b/>
          <w:color w:val="000000"/>
          <w:sz w:val="16"/>
          <w:szCs w:val="14"/>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quality Objective 4: Community Cohesion and Involvement"/>
        <w:tblDescription w:val="Table showing progress in 2024 on actions to further Chichester District Council's Equality Objective 4: Community Cohesion and Involvement"/>
      </w:tblPr>
      <w:tblGrid>
        <w:gridCol w:w="2284"/>
        <w:gridCol w:w="11340"/>
        <w:gridCol w:w="1544"/>
      </w:tblGrid>
      <w:tr w:rsidR="00BC5135" w:rsidRPr="003D1412" w14:paraId="4240D321" w14:textId="77777777" w:rsidTr="003D1412">
        <w:trPr>
          <w:tblHeader/>
          <w:jc w:val="center"/>
        </w:trPr>
        <w:tc>
          <w:tcPr>
            <w:tcW w:w="2284" w:type="dxa"/>
            <w:shd w:val="clear" w:color="auto" w:fill="BFBFBF"/>
            <w:vAlign w:val="center"/>
          </w:tcPr>
          <w:p w14:paraId="4712D893" w14:textId="77777777" w:rsidR="00D81B7C" w:rsidRPr="003D1412" w:rsidRDefault="00D81B7C" w:rsidP="003D1412">
            <w:pPr>
              <w:spacing w:after="0" w:line="240" w:lineRule="auto"/>
              <w:jc w:val="center"/>
              <w:rPr>
                <w:rFonts w:ascii="Arial" w:hAnsi="Arial" w:cs="Arial"/>
                <w:b/>
                <w:color w:val="000000"/>
                <w:sz w:val="24"/>
              </w:rPr>
            </w:pPr>
            <w:r w:rsidRPr="003D1412">
              <w:rPr>
                <w:rFonts w:ascii="Arial" w:hAnsi="Arial" w:cs="Arial"/>
                <w:b/>
                <w:color w:val="000000"/>
                <w:sz w:val="24"/>
              </w:rPr>
              <w:t>Action</w:t>
            </w:r>
          </w:p>
        </w:tc>
        <w:tc>
          <w:tcPr>
            <w:tcW w:w="11340" w:type="dxa"/>
            <w:shd w:val="clear" w:color="auto" w:fill="BFBFBF"/>
            <w:vAlign w:val="center"/>
          </w:tcPr>
          <w:p w14:paraId="390B50A0" w14:textId="77777777" w:rsidR="00D81B7C" w:rsidRPr="003D1412" w:rsidRDefault="00D81B7C" w:rsidP="003D1412">
            <w:pPr>
              <w:spacing w:after="0" w:line="240" w:lineRule="auto"/>
              <w:jc w:val="center"/>
              <w:rPr>
                <w:rFonts w:ascii="Arial" w:hAnsi="Arial" w:cs="Arial"/>
                <w:b/>
                <w:color w:val="000000"/>
              </w:rPr>
            </w:pPr>
            <w:r w:rsidRPr="003D1412">
              <w:rPr>
                <w:rFonts w:ascii="Arial" w:hAnsi="Arial" w:cs="Arial"/>
                <w:b/>
                <w:color w:val="000000"/>
                <w:sz w:val="24"/>
              </w:rPr>
              <w:t>Update</w:t>
            </w:r>
          </w:p>
        </w:tc>
        <w:tc>
          <w:tcPr>
            <w:tcW w:w="1544" w:type="dxa"/>
            <w:shd w:val="clear" w:color="auto" w:fill="BFBFBF"/>
            <w:vAlign w:val="center"/>
          </w:tcPr>
          <w:p w14:paraId="0220E012" w14:textId="77777777" w:rsidR="00D81B7C" w:rsidRPr="003D1412" w:rsidRDefault="00D81B7C" w:rsidP="003D1412">
            <w:pPr>
              <w:spacing w:after="0" w:line="240" w:lineRule="auto"/>
              <w:jc w:val="center"/>
              <w:rPr>
                <w:rFonts w:ascii="Arial" w:hAnsi="Arial" w:cs="Arial"/>
                <w:b/>
                <w:color w:val="000000"/>
                <w:sz w:val="24"/>
              </w:rPr>
            </w:pPr>
            <w:r w:rsidRPr="003D1412">
              <w:rPr>
                <w:rFonts w:ascii="Arial" w:hAnsi="Arial" w:cs="Arial"/>
                <w:b/>
                <w:color w:val="000000"/>
                <w:sz w:val="24"/>
              </w:rPr>
              <w:t>Lead officer</w:t>
            </w:r>
          </w:p>
        </w:tc>
      </w:tr>
      <w:tr w:rsidR="00172CC6" w:rsidRPr="003D1412" w14:paraId="15267453" w14:textId="77777777" w:rsidTr="00353C07">
        <w:trPr>
          <w:jc w:val="center"/>
        </w:trPr>
        <w:tc>
          <w:tcPr>
            <w:tcW w:w="2284" w:type="dxa"/>
            <w:shd w:val="clear" w:color="auto" w:fill="auto"/>
            <w:vAlign w:val="center"/>
          </w:tcPr>
          <w:p w14:paraId="0EB5198F" w14:textId="77777777" w:rsidR="00172CC6" w:rsidRPr="003D1412" w:rsidRDefault="00172CC6" w:rsidP="003D1412">
            <w:pPr>
              <w:spacing w:after="0" w:line="240" w:lineRule="auto"/>
              <w:rPr>
                <w:rFonts w:ascii="Arial" w:hAnsi="Arial" w:cs="Arial"/>
                <w:b/>
                <w:color w:val="000000"/>
              </w:rPr>
            </w:pPr>
            <w:r w:rsidRPr="003D1412">
              <w:rPr>
                <w:rFonts w:ascii="Arial" w:hAnsi="Arial" w:cs="Arial"/>
                <w:b/>
                <w:color w:val="000000"/>
              </w:rPr>
              <w:t xml:space="preserve">Email Newsletter and </w:t>
            </w:r>
            <w:proofErr w:type="gramStart"/>
            <w:r w:rsidRPr="003D1412">
              <w:rPr>
                <w:rFonts w:ascii="Arial" w:hAnsi="Arial" w:cs="Arial"/>
                <w:b/>
                <w:color w:val="000000"/>
              </w:rPr>
              <w:t>Social Media</w:t>
            </w:r>
            <w:proofErr w:type="gramEnd"/>
          </w:p>
        </w:tc>
        <w:tc>
          <w:tcPr>
            <w:tcW w:w="11340" w:type="dxa"/>
            <w:shd w:val="clear" w:color="auto" w:fill="auto"/>
          </w:tcPr>
          <w:p w14:paraId="644ADD41" w14:textId="77777777" w:rsidR="00557924" w:rsidRPr="00557924" w:rsidRDefault="00557924" w:rsidP="00E118F4">
            <w:pPr>
              <w:spacing w:after="0" w:line="240" w:lineRule="auto"/>
              <w:jc w:val="both"/>
              <w:rPr>
                <w:rFonts w:ascii="Arial" w:hAnsi="Arial" w:cs="Arial"/>
                <w:sz w:val="10"/>
                <w:szCs w:val="10"/>
              </w:rPr>
            </w:pPr>
          </w:p>
          <w:p w14:paraId="38F776E7" w14:textId="029E1631" w:rsidR="00944AB7" w:rsidRDefault="00944AB7" w:rsidP="00E118F4">
            <w:pPr>
              <w:spacing w:after="0" w:line="240" w:lineRule="auto"/>
              <w:jc w:val="both"/>
              <w:rPr>
                <w:rFonts w:ascii="Arial" w:hAnsi="Arial" w:cs="Arial"/>
              </w:rPr>
            </w:pPr>
            <w:r w:rsidRPr="00944AB7">
              <w:rPr>
                <w:rFonts w:ascii="Arial" w:hAnsi="Arial" w:cs="Arial"/>
              </w:rPr>
              <w:t xml:space="preserve">The Communications Team produces a regular email newsletter, providing the latest updates and information to residents, communities, and businesses. This is sent out to resident associations, parish councils, groups, businesses, and others who share it with their communities, as well as to individuals who have signed up on the council’s website. </w:t>
            </w:r>
            <w:r w:rsidR="00557924">
              <w:rPr>
                <w:rFonts w:ascii="Arial" w:hAnsi="Arial" w:cs="Arial"/>
              </w:rPr>
              <w:t>In addition, t</w:t>
            </w:r>
            <w:r w:rsidRPr="00944AB7">
              <w:rPr>
                <w:rFonts w:ascii="Arial" w:hAnsi="Arial" w:cs="Arial"/>
              </w:rPr>
              <w:t>he Team use</w:t>
            </w:r>
            <w:r w:rsidR="00557924">
              <w:rPr>
                <w:rFonts w:ascii="Arial" w:hAnsi="Arial" w:cs="Arial"/>
              </w:rPr>
              <w:t>s</w:t>
            </w:r>
            <w:r w:rsidRPr="00944AB7">
              <w:rPr>
                <w:rFonts w:ascii="Arial" w:hAnsi="Arial" w:cs="Arial"/>
              </w:rPr>
              <w:t xml:space="preserve"> social media to communicate, invite views, encourage people to participate in consultations and gather feedback. The Team also works with the Leader of the Council to regularly promote council services and initiatives in the local newspaper series.</w:t>
            </w:r>
          </w:p>
          <w:p w14:paraId="53988E44" w14:textId="2A7BA3E2" w:rsidR="00557924" w:rsidRPr="00557924" w:rsidRDefault="00557924" w:rsidP="00E118F4">
            <w:pPr>
              <w:spacing w:after="0" w:line="240" w:lineRule="auto"/>
              <w:jc w:val="both"/>
              <w:rPr>
                <w:rFonts w:ascii="Arial" w:hAnsi="Arial" w:cs="Arial"/>
                <w:sz w:val="10"/>
                <w:szCs w:val="10"/>
              </w:rPr>
            </w:pPr>
          </w:p>
        </w:tc>
        <w:tc>
          <w:tcPr>
            <w:tcW w:w="1544" w:type="dxa"/>
            <w:shd w:val="clear" w:color="auto" w:fill="auto"/>
            <w:vAlign w:val="center"/>
          </w:tcPr>
          <w:p w14:paraId="1E96AAE2" w14:textId="77777777" w:rsidR="00172CC6" w:rsidRPr="003D1412" w:rsidRDefault="00172CC6" w:rsidP="003D1412">
            <w:pPr>
              <w:spacing w:after="0" w:line="240" w:lineRule="auto"/>
              <w:jc w:val="center"/>
              <w:rPr>
                <w:rFonts w:ascii="Arial" w:hAnsi="Arial" w:cs="Arial"/>
                <w:color w:val="000000"/>
              </w:rPr>
            </w:pPr>
            <w:r w:rsidRPr="003D1412">
              <w:rPr>
                <w:rFonts w:ascii="Arial" w:hAnsi="Arial" w:cs="Arial"/>
                <w:color w:val="000000"/>
              </w:rPr>
              <w:t>Sarah Parker</w:t>
            </w:r>
          </w:p>
        </w:tc>
      </w:tr>
      <w:tr w:rsidR="00434653" w:rsidRPr="003D1412" w14:paraId="5D62159A" w14:textId="77777777" w:rsidTr="00353C07">
        <w:trPr>
          <w:jc w:val="center"/>
        </w:trPr>
        <w:tc>
          <w:tcPr>
            <w:tcW w:w="2284" w:type="dxa"/>
            <w:shd w:val="clear" w:color="auto" w:fill="auto"/>
            <w:vAlign w:val="center"/>
          </w:tcPr>
          <w:p w14:paraId="7F494DEB" w14:textId="77777777" w:rsidR="00434653" w:rsidRPr="003D1412" w:rsidRDefault="00434653" w:rsidP="003D1412">
            <w:pPr>
              <w:spacing w:after="0" w:line="240" w:lineRule="auto"/>
              <w:rPr>
                <w:rFonts w:ascii="Arial" w:hAnsi="Arial" w:cs="Arial"/>
                <w:b/>
                <w:color w:val="000000"/>
              </w:rPr>
            </w:pPr>
            <w:r w:rsidRPr="003D1412">
              <w:rPr>
                <w:rFonts w:ascii="Arial" w:hAnsi="Arial" w:cs="Arial"/>
                <w:b/>
                <w:color w:val="000000"/>
              </w:rPr>
              <w:t xml:space="preserve">Events </w:t>
            </w:r>
          </w:p>
        </w:tc>
        <w:tc>
          <w:tcPr>
            <w:tcW w:w="11340" w:type="dxa"/>
            <w:shd w:val="clear" w:color="auto" w:fill="auto"/>
          </w:tcPr>
          <w:p w14:paraId="79FDCD5E" w14:textId="77777777" w:rsidR="00557924" w:rsidRPr="00557924" w:rsidRDefault="00557924" w:rsidP="00E118F4">
            <w:pPr>
              <w:spacing w:after="0" w:line="240" w:lineRule="auto"/>
              <w:jc w:val="both"/>
              <w:rPr>
                <w:rFonts w:ascii="Arial" w:hAnsi="Arial" w:cs="Arial"/>
                <w:sz w:val="10"/>
                <w:szCs w:val="10"/>
              </w:rPr>
            </w:pPr>
          </w:p>
          <w:p w14:paraId="115C097B" w14:textId="1503A796" w:rsidR="00434653" w:rsidRDefault="00434653" w:rsidP="00E118F4">
            <w:pPr>
              <w:spacing w:after="0" w:line="240" w:lineRule="auto"/>
              <w:jc w:val="both"/>
              <w:rPr>
                <w:rFonts w:ascii="Arial" w:hAnsi="Arial" w:cs="Arial"/>
              </w:rPr>
            </w:pPr>
            <w:r w:rsidRPr="003D1412">
              <w:rPr>
                <w:rFonts w:ascii="Arial" w:hAnsi="Arial" w:cs="Arial"/>
              </w:rPr>
              <w:t xml:space="preserve">The importance of safe events and the recognised benefits to social engagement, community well-being, economy and culture continue to be supported by the Council. </w:t>
            </w:r>
            <w:r w:rsidR="00353C07">
              <w:rPr>
                <w:rFonts w:ascii="Arial" w:hAnsi="Arial" w:cs="Arial"/>
              </w:rPr>
              <w:t xml:space="preserve">Officers </w:t>
            </w:r>
            <w:r w:rsidRPr="003D1412">
              <w:rPr>
                <w:rFonts w:ascii="Arial" w:hAnsi="Arial" w:cs="Arial"/>
              </w:rPr>
              <w:t>work to deliver the objectives of the</w:t>
            </w:r>
            <w:r w:rsidR="00557924">
              <w:rPr>
                <w:rFonts w:ascii="Arial" w:hAnsi="Arial" w:cs="Arial"/>
              </w:rPr>
              <w:t xml:space="preserve"> </w:t>
            </w:r>
            <w:r w:rsidRPr="003D1412">
              <w:rPr>
                <w:rFonts w:ascii="Arial" w:hAnsi="Arial" w:cs="Arial"/>
              </w:rPr>
              <w:t>Events Strategy and supporting Events Policy, recognising the need for the district to be open for business and ready to engage with event organisers along with seizing the opportunity to produce our own range of events.</w:t>
            </w:r>
            <w:r w:rsidR="00353C07">
              <w:rPr>
                <w:rFonts w:ascii="Arial" w:hAnsi="Arial" w:cs="Arial"/>
              </w:rPr>
              <w:t xml:space="preserve"> </w:t>
            </w:r>
            <w:r w:rsidR="00557924">
              <w:rPr>
                <w:rFonts w:ascii="Arial" w:hAnsi="Arial" w:cs="Arial"/>
              </w:rPr>
              <w:t xml:space="preserve">This year, events have </w:t>
            </w:r>
            <w:r w:rsidR="00353C07">
              <w:rPr>
                <w:rFonts w:ascii="Arial" w:hAnsi="Arial" w:cs="Arial"/>
              </w:rPr>
              <w:t>include</w:t>
            </w:r>
            <w:r w:rsidR="00557924">
              <w:rPr>
                <w:rFonts w:ascii="Arial" w:hAnsi="Arial" w:cs="Arial"/>
              </w:rPr>
              <w:t>d</w:t>
            </w:r>
            <w:r w:rsidR="00353C07">
              <w:rPr>
                <w:rFonts w:ascii="Arial" w:hAnsi="Arial" w:cs="Arial"/>
              </w:rPr>
              <w:t xml:space="preserve"> </w:t>
            </w:r>
            <w:r w:rsidR="00353C07" w:rsidRPr="00353C07">
              <w:rPr>
                <w:rFonts w:ascii="Arial" w:hAnsi="Arial" w:cs="Arial"/>
              </w:rPr>
              <w:t xml:space="preserve">the popular laser shows, Cross Market &amp; More events </w:t>
            </w:r>
            <w:r w:rsidR="00353C07">
              <w:rPr>
                <w:rFonts w:ascii="Arial" w:hAnsi="Arial" w:cs="Arial"/>
              </w:rPr>
              <w:t>(</w:t>
            </w:r>
            <w:r w:rsidR="00353C07" w:rsidRPr="00353C07">
              <w:rPr>
                <w:rFonts w:ascii="Arial" w:hAnsi="Arial" w:cs="Arial"/>
              </w:rPr>
              <w:t>which include</w:t>
            </w:r>
            <w:r w:rsidR="00353C07">
              <w:rPr>
                <w:rFonts w:ascii="Arial" w:hAnsi="Arial" w:cs="Arial"/>
              </w:rPr>
              <w:t xml:space="preserve"> local students as ‘</w:t>
            </w:r>
            <w:r w:rsidR="00353C07" w:rsidRPr="00353C07">
              <w:rPr>
                <w:rFonts w:ascii="Arial" w:hAnsi="Arial" w:cs="Arial"/>
              </w:rPr>
              <w:t>Traders of Tomorrow’)</w:t>
            </w:r>
            <w:r w:rsidR="00353C07">
              <w:rPr>
                <w:rFonts w:ascii="Arial" w:hAnsi="Arial" w:cs="Arial"/>
              </w:rPr>
              <w:t xml:space="preserve">, </w:t>
            </w:r>
            <w:r w:rsidR="00353C07" w:rsidRPr="00353C07">
              <w:rPr>
                <w:rFonts w:ascii="Arial" w:hAnsi="Arial" w:cs="Arial"/>
              </w:rPr>
              <w:t>the Summer Street Party, vintage/collectables markets and the twice monthly Farmers’ Markets.</w:t>
            </w:r>
          </w:p>
          <w:p w14:paraId="3D547A85" w14:textId="08993E75" w:rsidR="00557924" w:rsidRPr="00557924" w:rsidRDefault="00557924" w:rsidP="00E118F4">
            <w:pPr>
              <w:spacing w:after="0" w:line="240" w:lineRule="auto"/>
              <w:jc w:val="both"/>
              <w:rPr>
                <w:rFonts w:ascii="Arial" w:hAnsi="Arial" w:cs="Arial"/>
                <w:sz w:val="10"/>
                <w:szCs w:val="10"/>
              </w:rPr>
            </w:pPr>
          </w:p>
        </w:tc>
        <w:tc>
          <w:tcPr>
            <w:tcW w:w="1544" w:type="dxa"/>
            <w:shd w:val="clear" w:color="auto" w:fill="auto"/>
            <w:vAlign w:val="center"/>
          </w:tcPr>
          <w:p w14:paraId="6CED0EEA" w14:textId="77777777" w:rsidR="00434653" w:rsidRPr="003D1412" w:rsidRDefault="00434653" w:rsidP="003D1412">
            <w:pPr>
              <w:spacing w:after="0" w:line="240" w:lineRule="auto"/>
              <w:jc w:val="center"/>
              <w:rPr>
                <w:rFonts w:ascii="Arial" w:hAnsi="Arial" w:cs="Arial"/>
                <w:color w:val="000000"/>
              </w:rPr>
            </w:pPr>
            <w:r w:rsidRPr="003D1412">
              <w:rPr>
                <w:rFonts w:ascii="Arial" w:hAnsi="Arial" w:cs="Arial"/>
                <w:color w:val="000000"/>
              </w:rPr>
              <w:t>Laurence Foord</w:t>
            </w:r>
          </w:p>
        </w:tc>
      </w:tr>
      <w:tr w:rsidR="00434653" w:rsidRPr="003D1412" w14:paraId="75465838" w14:textId="77777777" w:rsidTr="00353C07">
        <w:trPr>
          <w:jc w:val="center"/>
        </w:trPr>
        <w:tc>
          <w:tcPr>
            <w:tcW w:w="2284" w:type="dxa"/>
            <w:shd w:val="clear" w:color="auto" w:fill="auto"/>
            <w:vAlign w:val="center"/>
          </w:tcPr>
          <w:p w14:paraId="16E392AF" w14:textId="77777777" w:rsidR="00434653" w:rsidRPr="003D1412" w:rsidRDefault="00434653" w:rsidP="003D1412">
            <w:pPr>
              <w:spacing w:after="0" w:line="240" w:lineRule="auto"/>
              <w:rPr>
                <w:rFonts w:ascii="Arial" w:hAnsi="Arial" w:cs="Arial"/>
                <w:b/>
                <w:color w:val="000000"/>
              </w:rPr>
            </w:pPr>
            <w:r w:rsidRPr="003D1412">
              <w:rPr>
                <w:rFonts w:ascii="Arial" w:hAnsi="Arial" w:cs="Arial"/>
                <w:b/>
                <w:color w:val="000000"/>
              </w:rPr>
              <w:t>Initiatives</w:t>
            </w:r>
          </w:p>
        </w:tc>
        <w:tc>
          <w:tcPr>
            <w:tcW w:w="11340" w:type="dxa"/>
            <w:shd w:val="clear" w:color="auto" w:fill="auto"/>
          </w:tcPr>
          <w:p w14:paraId="62785D7C" w14:textId="77777777" w:rsidR="00557924" w:rsidRPr="00557924" w:rsidRDefault="00557924" w:rsidP="00E118F4">
            <w:pPr>
              <w:spacing w:after="0" w:line="240" w:lineRule="auto"/>
              <w:jc w:val="both"/>
              <w:rPr>
                <w:rFonts w:ascii="Arial" w:hAnsi="Arial" w:cs="Arial"/>
                <w:sz w:val="10"/>
                <w:szCs w:val="10"/>
              </w:rPr>
            </w:pPr>
          </w:p>
          <w:p w14:paraId="3031AFF9" w14:textId="77777777" w:rsidR="00434653" w:rsidRDefault="00434653" w:rsidP="00E118F4">
            <w:pPr>
              <w:spacing w:after="0" w:line="240" w:lineRule="auto"/>
              <w:jc w:val="both"/>
              <w:rPr>
                <w:rFonts w:ascii="Arial" w:hAnsi="Arial" w:cs="Arial"/>
              </w:rPr>
            </w:pPr>
            <w:r w:rsidRPr="003D1412">
              <w:rPr>
                <w:rFonts w:ascii="Arial" w:hAnsi="Arial" w:cs="Arial"/>
              </w:rPr>
              <w:t>The council’s magazine continues to be sent to every household and business in the district, three times a year, enabling access to information for all. It is also available on the council’s website.</w:t>
            </w:r>
          </w:p>
          <w:p w14:paraId="57575812" w14:textId="12E47C11" w:rsidR="00557924" w:rsidRPr="00557924" w:rsidRDefault="00557924" w:rsidP="00E118F4">
            <w:pPr>
              <w:spacing w:after="0" w:line="240" w:lineRule="auto"/>
              <w:jc w:val="both"/>
              <w:rPr>
                <w:rFonts w:ascii="Arial" w:hAnsi="Arial" w:cs="Arial"/>
                <w:sz w:val="10"/>
                <w:szCs w:val="10"/>
              </w:rPr>
            </w:pPr>
          </w:p>
        </w:tc>
        <w:tc>
          <w:tcPr>
            <w:tcW w:w="1544" w:type="dxa"/>
            <w:shd w:val="clear" w:color="auto" w:fill="auto"/>
            <w:vAlign w:val="center"/>
          </w:tcPr>
          <w:p w14:paraId="4CDA7EFC" w14:textId="77777777" w:rsidR="00434653" w:rsidRPr="003D1412" w:rsidRDefault="00434653" w:rsidP="003D1412">
            <w:pPr>
              <w:spacing w:after="0" w:line="240" w:lineRule="auto"/>
              <w:jc w:val="center"/>
              <w:rPr>
                <w:rFonts w:ascii="Arial" w:hAnsi="Arial" w:cs="Arial"/>
                <w:color w:val="000000"/>
              </w:rPr>
            </w:pPr>
            <w:r w:rsidRPr="003D1412">
              <w:rPr>
                <w:rFonts w:ascii="Arial" w:hAnsi="Arial" w:cs="Arial"/>
                <w:color w:val="000000"/>
              </w:rPr>
              <w:t>Sarah Parker</w:t>
            </w:r>
          </w:p>
        </w:tc>
      </w:tr>
      <w:tr w:rsidR="00534760" w:rsidRPr="003D1412" w14:paraId="3A6F2D45" w14:textId="77777777" w:rsidTr="0039123C">
        <w:trPr>
          <w:jc w:val="center"/>
        </w:trPr>
        <w:tc>
          <w:tcPr>
            <w:tcW w:w="2284" w:type="dxa"/>
            <w:shd w:val="clear" w:color="auto" w:fill="auto"/>
            <w:vAlign w:val="center"/>
          </w:tcPr>
          <w:p w14:paraId="26B351E8" w14:textId="77777777" w:rsidR="00534760" w:rsidRPr="003D1412" w:rsidRDefault="00534760" w:rsidP="003D1412">
            <w:pPr>
              <w:spacing w:after="0" w:line="240" w:lineRule="auto"/>
              <w:rPr>
                <w:rFonts w:ascii="Arial" w:hAnsi="Arial" w:cs="Arial"/>
                <w:b/>
                <w:color w:val="000000"/>
              </w:rPr>
            </w:pPr>
            <w:r w:rsidRPr="003D1412">
              <w:rPr>
                <w:rFonts w:ascii="Arial" w:hAnsi="Arial" w:cs="Arial"/>
                <w:b/>
                <w:color w:val="000000"/>
              </w:rPr>
              <w:t>Choose Work</w:t>
            </w:r>
          </w:p>
        </w:tc>
        <w:tc>
          <w:tcPr>
            <w:tcW w:w="11340" w:type="dxa"/>
            <w:shd w:val="clear" w:color="auto" w:fill="auto"/>
          </w:tcPr>
          <w:p w14:paraId="7E2BED18" w14:textId="77777777" w:rsidR="00557924" w:rsidRPr="00557924" w:rsidRDefault="00557924" w:rsidP="00E118F4">
            <w:pPr>
              <w:spacing w:after="0" w:line="240" w:lineRule="auto"/>
              <w:jc w:val="both"/>
              <w:rPr>
                <w:rFonts w:ascii="Arial" w:hAnsi="Arial" w:cs="Arial"/>
                <w:sz w:val="10"/>
                <w:szCs w:val="10"/>
              </w:rPr>
            </w:pPr>
          </w:p>
          <w:p w14:paraId="377CE512" w14:textId="6516FA2D" w:rsidR="00534760" w:rsidRDefault="009C2E64" w:rsidP="00E118F4">
            <w:pPr>
              <w:spacing w:after="0" w:line="240" w:lineRule="auto"/>
              <w:jc w:val="both"/>
              <w:rPr>
                <w:rFonts w:ascii="Arial" w:hAnsi="Arial" w:cs="Arial"/>
              </w:rPr>
            </w:pPr>
            <w:r w:rsidRPr="003D1412">
              <w:rPr>
                <w:rFonts w:ascii="Arial" w:hAnsi="Arial" w:cs="Arial"/>
              </w:rPr>
              <w:t>Th</w:t>
            </w:r>
            <w:r w:rsidR="00557924">
              <w:rPr>
                <w:rFonts w:ascii="Arial" w:hAnsi="Arial" w:cs="Arial"/>
              </w:rPr>
              <w:t xml:space="preserve">e </w:t>
            </w:r>
            <w:r w:rsidRPr="003D1412">
              <w:rPr>
                <w:rFonts w:ascii="Arial" w:hAnsi="Arial" w:cs="Arial"/>
              </w:rPr>
              <w:t>Choose Work program provide</w:t>
            </w:r>
            <w:r w:rsidR="00557924">
              <w:rPr>
                <w:rFonts w:ascii="Arial" w:hAnsi="Arial" w:cs="Arial"/>
              </w:rPr>
              <w:t>s</w:t>
            </w:r>
            <w:r w:rsidRPr="003D1412">
              <w:rPr>
                <w:rFonts w:ascii="Arial" w:hAnsi="Arial" w:cs="Arial"/>
              </w:rPr>
              <w:t xml:space="preserve"> a service to vulnerable residents across the district, supporting clients </w:t>
            </w:r>
            <w:r w:rsidR="00E118F4">
              <w:rPr>
                <w:rFonts w:ascii="Arial" w:hAnsi="Arial" w:cs="Arial"/>
              </w:rPr>
              <w:t xml:space="preserve">facing </w:t>
            </w:r>
            <w:r w:rsidRPr="003D1412">
              <w:rPr>
                <w:rFonts w:ascii="Arial" w:hAnsi="Arial" w:cs="Arial"/>
              </w:rPr>
              <w:t xml:space="preserve">a variety of obstacles to access the employment market. Clients are </w:t>
            </w:r>
            <w:r w:rsidR="0039123C">
              <w:rPr>
                <w:rFonts w:ascii="Arial" w:hAnsi="Arial" w:cs="Arial"/>
              </w:rPr>
              <w:t>encouraged to self-refer but are also signposted from a range of internal departments and external organisations.</w:t>
            </w:r>
          </w:p>
          <w:p w14:paraId="2951576F" w14:textId="4840EF5F" w:rsidR="00557924" w:rsidRPr="00557924" w:rsidRDefault="00557924" w:rsidP="00E118F4">
            <w:pPr>
              <w:spacing w:after="0" w:line="240" w:lineRule="auto"/>
              <w:jc w:val="both"/>
              <w:rPr>
                <w:rFonts w:ascii="Arial" w:hAnsi="Arial" w:cs="Arial"/>
                <w:sz w:val="10"/>
                <w:szCs w:val="10"/>
              </w:rPr>
            </w:pPr>
          </w:p>
        </w:tc>
        <w:tc>
          <w:tcPr>
            <w:tcW w:w="1544" w:type="dxa"/>
            <w:shd w:val="clear" w:color="auto" w:fill="auto"/>
            <w:vAlign w:val="center"/>
          </w:tcPr>
          <w:p w14:paraId="30940ACD" w14:textId="6C547918" w:rsidR="00534760" w:rsidRPr="003D1412" w:rsidRDefault="0039123C" w:rsidP="003D1412">
            <w:pPr>
              <w:spacing w:after="0" w:line="240" w:lineRule="auto"/>
              <w:jc w:val="center"/>
              <w:rPr>
                <w:rFonts w:ascii="Arial" w:hAnsi="Arial" w:cs="Arial"/>
                <w:color w:val="000000"/>
              </w:rPr>
            </w:pPr>
            <w:r>
              <w:rPr>
                <w:rFonts w:ascii="Arial" w:hAnsi="Arial" w:cs="Arial"/>
                <w:color w:val="000000"/>
              </w:rPr>
              <w:t>David Hyland</w:t>
            </w:r>
          </w:p>
        </w:tc>
      </w:tr>
      <w:tr w:rsidR="00534760" w:rsidRPr="003D1412" w14:paraId="7721AC8A" w14:textId="77777777" w:rsidTr="0039123C">
        <w:trPr>
          <w:jc w:val="center"/>
        </w:trPr>
        <w:tc>
          <w:tcPr>
            <w:tcW w:w="2284" w:type="dxa"/>
            <w:shd w:val="clear" w:color="auto" w:fill="auto"/>
            <w:vAlign w:val="center"/>
          </w:tcPr>
          <w:p w14:paraId="56287EE4" w14:textId="77777777" w:rsidR="00534760" w:rsidRPr="003D1412" w:rsidRDefault="00534760" w:rsidP="003D1412">
            <w:pPr>
              <w:spacing w:after="0" w:line="240" w:lineRule="auto"/>
              <w:rPr>
                <w:rFonts w:ascii="Arial" w:hAnsi="Arial" w:cs="Arial"/>
                <w:b/>
                <w:color w:val="000000"/>
              </w:rPr>
            </w:pPr>
            <w:r w:rsidRPr="003D1412">
              <w:rPr>
                <w:rFonts w:ascii="Arial" w:hAnsi="Arial" w:cs="Arial"/>
                <w:b/>
                <w:color w:val="000000"/>
              </w:rPr>
              <w:t>Community Engagement</w:t>
            </w:r>
          </w:p>
        </w:tc>
        <w:tc>
          <w:tcPr>
            <w:tcW w:w="11340" w:type="dxa"/>
            <w:shd w:val="clear" w:color="auto" w:fill="auto"/>
          </w:tcPr>
          <w:p w14:paraId="60BDF77E" w14:textId="77777777" w:rsidR="00557924" w:rsidRPr="00BC059A" w:rsidRDefault="00557924" w:rsidP="00E118F4">
            <w:pPr>
              <w:spacing w:after="0" w:line="240" w:lineRule="auto"/>
              <w:jc w:val="both"/>
              <w:rPr>
                <w:rFonts w:ascii="Arial" w:hAnsi="Arial" w:cs="Arial"/>
                <w:sz w:val="10"/>
                <w:szCs w:val="10"/>
              </w:rPr>
            </w:pPr>
          </w:p>
          <w:p w14:paraId="2CD1C9F6" w14:textId="77777777" w:rsidR="00534760" w:rsidRDefault="00534760" w:rsidP="00E118F4">
            <w:pPr>
              <w:spacing w:after="0" w:line="240" w:lineRule="auto"/>
              <w:jc w:val="both"/>
              <w:rPr>
                <w:rFonts w:ascii="Arial" w:hAnsi="Arial" w:cs="Arial"/>
              </w:rPr>
            </w:pPr>
            <w:r w:rsidRPr="003D1412">
              <w:rPr>
                <w:rFonts w:ascii="Arial" w:hAnsi="Arial" w:cs="Arial"/>
              </w:rPr>
              <w:t xml:space="preserve">The Community Engagement Team is </w:t>
            </w:r>
            <w:r w:rsidR="0039123C">
              <w:rPr>
                <w:rFonts w:ascii="Arial" w:hAnsi="Arial" w:cs="Arial"/>
              </w:rPr>
              <w:t xml:space="preserve">working with Voluntary Action Arun and Chichester in supporting an emerging new group, ‘Chichester for All’, which is focused on disability access. Funding has been agreed for projects to be delivered by the Group, in partnership with local stakeholders. </w:t>
            </w:r>
          </w:p>
          <w:p w14:paraId="561B1F53" w14:textId="4D6CC492" w:rsidR="00557924" w:rsidRPr="00BC059A" w:rsidRDefault="00557924" w:rsidP="00E118F4">
            <w:pPr>
              <w:spacing w:after="0" w:line="240" w:lineRule="auto"/>
              <w:jc w:val="both"/>
              <w:rPr>
                <w:rFonts w:ascii="Arial" w:hAnsi="Arial" w:cs="Arial"/>
                <w:sz w:val="10"/>
                <w:szCs w:val="10"/>
              </w:rPr>
            </w:pPr>
          </w:p>
        </w:tc>
        <w:tc>
          <w:tcPr>
            <w:tcW w:w="1544" w:type="dxa"/>
            <w:shd w:val="clear" w:color="auto" w:fill="auto"/>
            <w:vAlign w:val="center"/>
          </w:tcPr>
          <w:p w14:paraId="698D91DD" w14:textId="7BD10288" w:rsidR="00534760" w:rsidRPr="003D1412" w:rsidRDefault="0039123C" w:rsidP="003D1412">
            <w:pPr>
              <w:spacing w:after="0" w:line="240" w:lineRule="auto"/>
              <w:jc w:val="center"/>
              <w:rPr>
                <w:rFonts w:ascii="Arial" w:hAnsi="Arial" w:cs="Arial"/>
                <w:color w:val="000000"/>
              </w:rPr>
            </w:pPr>
            <w:r>
              <w:rPr>
                <w:rFonts w:ascii="Arial" w:hAnsi="Arial" w:cs="Arial"/>
                <w:color w:val="000000"/>
              </w:rPr>
              <w:t>David Hyland</w:t>
            </w:r>
          </w:p>
        </w:tc>
      </w:tr>
      <w:tr w:rsidR="00CE4A35" w:rsidRPr="003D1412" w14:paraId="0D8D4F09" w14:textId="77777777" w:rsidTr="008713A6">
        <w:trPr>
          <w:jc w:val="center"/>
        </w:trPr>
        <w:tc>
          <w:tcPr>
            <w:tcW w:w="2284" w:type="dxa"/>
            <w:shd w:val="clear" w:color="auto" w:fill="auto"/>
            <w:vAlign w:val="center"/>
          </w:tcPr>
          <w:p w14:paraId="61E5217E" w14:textId="77777777" w:rsidR="00CE4A35" w:rsidRPr="003D1412" w:rsidRDefault="00CE4A35" w:rsidP="003D1412">
            <w:pPr>
              <w:spacing w:after="0" w:line="240" w:lineRule="auto"/>
              <w:rPr>
                <w:rFonts w:ascii="Arial" w:hAnsi="Arial" w:cs="Arial"/>
                <w:b/>
                <w:color w:val="000000"/>
              </w:rPr>
            </w:pPr>
            <w:r w:rsidRPr="003D1412">
              <w:rPr>
                <w:rFonts w:ascii="Arial" w:hAnsi="Arial" w:cs="Arial"/>
                <w:b/>
                <w:color w:val="000000"/>
              </w:rPr>
              <w:t>Community Wardens</w:t>
            </w:r>
          </w:p>
        </w:tc>
        <w:tc>
          <w:tcPr>
            <w:tcW w:w="11340" w:type="dxa"/>
            <w:shd w:val="clear" w:color="auto" w:fill="auto"/>
          </w:tcPr>
          <w:p w14:paraId="65619AD2" w14:textId="77777777" w:rsidR="00557924" w:rsidRPr="00BC059A" w:rsidRDefault="00557924" w:rsidP="00E118F4">
            <w:pPr>
              <w:spacing w:after="0" w:line="240" w:lineRule="auto"/>
              <w:jc w:val="both"/>
              <w:rPr>
                <w:rFonts w:ascii="Arial" w:hAnsi="Arial" w:cs="Arial"/>
                <w:sz w:val="10"/>
                <w:szCs w:val="10"/>
              </w:rPr>
            </w:pPr>
          </w:p>
          <w:p w14:paraId="21AD7DFC" w14:textId="6179CCA1" w:rsidR="004307CB" w:rsidRDefault="004307CB" w:rsidP="00E118F4">
            <w:pPr>
              <w:spacing w:after="0" w:line="240" w:lineRule="auto"/>
              <w:jc w:val="both"/>
              <w:rPr>
                <w:rFonts w:ascii="Arial" w:hAnsi="Arial" w:cs="Arial"/>
              </w:rPr>
            </w:pPr>
            <w:r w:rsidRPr="003D1412">
              <w:rPr>
                <w:rFonts w:ascii="Arial" w:hAnsi="Arial" w:cs="Arial"/>
              </w:rPr>
              <w:t>Community Wardens continue to support projects in their areas and respond to the concerns</w:t>
            </w:r>
            <w:r w:rsidR="0026342D">
              <w:rPr>
                <w:rFonts w:ascii="Arial" w:hAnsi="Arial" w:cs="Arial"/>
              </w:rPr>
              <w:t xml:space="preserve"> of residents</w:t>
            </w:r>
            <w:r w:rsidRPr="003D1412">
              <w:rPr>
                <w:rFonts w:ascii="Arial" w:hAnsi="Arial" w:cs="Arial"/>
              </w:rPr>
              <w:t xml:space="preserve">. </w:t>
            </w:r>
            <w:r w:rsidR="008713A6">
              <w:rPr>
                <w:rFonts w:ascii="Arial" w:hAnsi="Arial" w:cs="Arial"/>
              </w:rPr>
              <w:t xml:space="preserve">The key safes project, which provides support for the most </w:t>
            </w:r>
            <w:r w:rsidRPr="003D1412">
              <w:rPr>
                <w:rFonts w:ascii="Arial" w:hAnsi="Arial" w:cs="Arial"/>
              </w:rPr>
              <w:t xml:space="preserve">vulnerable residents and those with disabilities who may need rescuing from their home but </w:t>
            </w:r>
            <w:r w:rsidR="00E118F4">
              <w:rPr>
                <w:rFonts w:ascii="Arial" w:hAnsi="Arial" w:cs="Arial"/>
              </w:rPr>
              <w:t xml:space="preserve">who </w:t>
            </w:r>
            <w:r w:rsidRPr="003D1412">
              <w:rPr>
                <w:rFonts w:ascii="Arial" w:hAnsi="Arial" w:cs="Arial"/>
              </w:rPr>
              <w:t>have no family or support nearby</w:t>
            </w:r>
            <w:r w:rsidR="008713A6">
              <w:rPr>
                <w:rFonts w:ascii="Arial" w:hAnsi="Arial" w:cs="Arial"/>
              </w:rPr>
              <w:t xml:space="preserve">, has now been expended to all areas covered by a Community Warden. </w:t>
            </w:r>
          </w:p>
          <w:p w14:paraId="1EB5B13F" w14:textId="073DB551" w:rsidR="00557924" w:rsidRPr="00BC059A" w:rsidRDefault="00557924" w:rsidP="00E118F4">
            <w:pPr>
              <w:spacing w:after="0" w:line="240" w:lineRule="auto"/>
              <w:jc w:val="both"/>
              <w:rPr>
                <w:rFonts w:ascii="Arial" w:hAnsi="Arial" w:cs="Arial"/>
                <w:sz w:val="10"/>
                <w:szCs w:val="10"/>
              </w:rPr>
            </w:pPr>
          </w:p>
        </w:tc>
        <w:tc>
          <w:tcPr>
            <w:tcW w:w="1544" w:type="dxa"/>
            <w:shd w:val="clear" w:color="auto" w:fill="auto"/>
            <w:vAlign w:val="center"/>
          </w:tcPr>
          <w:p w14:paraId="3B5D8392" w14:textId="77777777" w:rsidR="00CE4A35" w:rsidRPr="003D1412" w:rsidRDefault="00CE4A35" w:rsidP="003D1412">
            <w:pPr>
              <w:spacing w:after="0" w:line="240" w:lineRule="auto"/>
              <w:jc w:val="center"/>
              <w:rPr>
                <w:rFonts w:ascii="Arial" w:hAnsi="Arial" w:cs="Arial"/>
                <w:color w:val="000000"/>
              </w:rPr>
            </w:pPr>
            <w:r w:rsidRPr="003D1412">
              <w:rPr>
                <w:rFonts w:ascii="Arial" w:hAnsi="Arial" w:cs="Arial"/>
                <w:color w:val="000000"/>
              </w:rPr>
              <w:t>Pam Bushby</w:t>
            </w:r>
          </w:p>
        </w:tc>
      </w:tr>
      <w:tr w:rsidR="00CE4A35" w:rsidRPr="003D1412" w14:paraId="3BCCBBF2" w14:textId="77777777" w:rsidTr="008713A6">
        <w:trPr>
          <w:jc w:val="center"/>
        </w:trPr>
        <w:tc>
          <w:tcPr>
            <w:tcW w:w="2284" w:type="dxa"/>
            <w:shd w:val="clear" w:color="auto" w:fill="auto"/>
            <w:vAlign w:val="center"/>
          </w:tcPr>
          <w:p w14:paraId="011DBB54" w14:textId="77777777" w:rsidR="00CE4A35" w:rsidRPr="003D1412" w:rsidRDefault="00CE4A35" w:rsidP="003D1412">
            <w:pPr>
              <w:spacing w:after="0" w:line="240" w:lineRule="auto"/>
              <w:rPr>
                <w:rFonts w:ascii="Arial" w:hAnsi="Arial" w:cs="Arial"/>
                <w:b/>
                <w:color w:val="000000"/>
              </w:rPr>
            </w:pPr>
            <w:r w:rsidRPr="003D1412">
              <w:rPr>
                <w:rFonts w:ascii="Arial" w:hAnsi="Arial" w:cs="Arial"/>
                <w:b/>
                <w:color w:val="000000"/>
              </w:rPr>
              <w:lastRenderedPageBreak/>
              <w:t xml:space="preserve">Gypsy and Traveller Community </w:t>
            </w:r>
          </w:p>
        </w:tc>
        <w:tc>
          <w:tcPr>
            <w:tcW w:w="11340" w:type="dxa"/>
            <w:shd w:val="clear" w:color="auto" w:fill="auto"/>
          </w:tcPr>
          <w:p w14:paraId="21AFAED7" w14:textId="77777777" w:rsidR="0026342D" w:rsidRPr="0026342D" w:rsidRDefault="0026342D" w:rsidP="003D1412">
            <w:pPr>
              <w:spacing w:after="0" w:line="240" w:lineRule="auto"/>
              <w:jc w:val="both"/>
              <w:rPr>
                <w:rFonts w:ascii="Arial" w:hAnsi="Arial" w:cs="Arial"/>
                <w:sz w:val="10"/>
                <w:szCs w:val="10"/>
              </w:rPr>
            </w:pPr>
          </w:p>
          <w:p w14:paraId="1DCD6207" w14:textId="77777777" w:rsidR="004307CB" w:rsidRDefault="008713A6" w:rsidP="003D1412">
            <w:pPr>
              <w:spacing w:after="0" w:line="240" w:lineRule="auto"/>
              <w:jc w:val="both"/>
              <w:rPr>
                <w:rFonts w:ascii="Arial" w:hAnsi="Arial" w:cs="Arial"/>
              </w:rPr>
            </w:pPr>
            <w:r>
              <w:rPr>
                <w:rFonts w:ascii="Arial" w:hAnsi="Arial" w:cs="Arial"/>
              </w:rPr>
              <w:t xml:space="preserve">A Gypsy Roma Traveller (GRT) Liaison Officer has been appointed this year and is working to identify key contacts in the GRT community. Cultural Awareness training has been delivered to staff and Members and the Officer will work with agencies to tackle community tensions and inequalities. </w:t>
            </w:r>
          </w:p>
          <w:p w14:paraId="0D06B54B" w14:textId="18AC3666" w:rsidR="0026342D" w:rsidRPr="0026342D" w:rsidRDefault="0026342D" w:rsidP="003D1412">
            <w:pPr>
              <w:spacing w:after="0" w:line="240" w:lineRule="auto"/>
              <w:jc w:val="both"/>
              <w:rPr>
                <w:rFonts w:ascii="Arial" w:hAnsi="Arial" w:cs="Arial"/>
                <w:sz w:val="10"/>
                <w:szCs w:val="10"/>
              </w:rPr>
            </w:pPr>
          </w:p>
        </w:tc>
        <w:tc>
          <w:tcPr>
            <w:tcW w:w="1544" w:type="dxa"/>
            <w:shd w:val="clear" w:color="auto" w:fill="auto"/>
            <w:vAlign w:val="center"/>
          </w:tcPr>
          <w:p w14:paraId="5565C1E8" w14:textId="77777777" w:rsidR="00CE4A35" w:rsidRPr="003D1412" w:rsidRDefault="00CE4A35" w:rsidP="003D1412">
            <w:pPr>
              <w:spacing w:after="0" w:line="240" w:lineRule="auto"/>
              <w:jc w:val="center"/>
              <w:rPr>
                <w:rFonts w:ascii="Arial" w:hAnsi="Arial" w:cs="Arial"/>
                <w:color w:val="000000"/>
              </w:rPr>
            </w:pPr>
            <w:r w:rsidRPr="003D1412">
              <w:rPr>
                <w:rFonts w:ascii="Arial" w:hAnsi="Arial" w:cs="Arial"/>
                <w:color w:val="000000"/>
              </w:rPr>
              <w:t>Pam Bushby</w:t>
            </w:r>
          </w:p>
        </w:tc>
      </w:tr>
      <w:tr w:rsidR="00CE4A35" w:rsidRPr="003D1412" w14:paraId="0FD9C00D" w14:textId="77777777" w:rsidTr="00813B58">
        <w:trPr>
          <w:jc w:val="center"/>
        </w:trPr>
        <w:tc>
          <w:tcPr>
            <w:tcW w:w="2284" w:type="dxa"/>
            <w:shd w:val="clear" w:color="auto" w:fill="auto"/>
            <w:vAlign w:val="center"/>
          </w:tcPr>
          <w:p w14:paraId="38530483" w14:textId="77777777" w:rsidR="00CE4A35" w:rsidRPr="003D1412" w:rsidRDefault="00CE4A35" w:rsidP="003D1412">
            <w:pPr>
              <w:spacing w:after="0" w:line="240" w:lineRule="auto"/>
              <w:rPr>
                <w:rFonts w:ascii="Arial" w:hAnsi="Arial" w:cs="Arial"/>
                <w:b/>
                <w:color w:val="000000"/>
              </w:rPr>
            </w:pPr>
            <w:r w:rsidRPr="003D1412">
              <w:rPr>
                <w:rFonts w:ascii="Arial" w:hAnsi="Arial" w:cs="Arial"/>
                <w:b/>
                <w:color w:val="000000"/>
              </w:rPr>
              <w:t>Hate Crime</w:t>
            </w:r>
          </w:p>
        </w:tc>
        <w:tc>
          <w:tcPr>
            <w:tcW w:w="11340" w:type="dxa"/>
            <w:shd w:val="clear" w:color="auto" w:fill="auto"/>
          </w:tcPr>
          <w:p w14:paraId="21222CBB" w14:textId="77777777" w:rsidR="0026342D" w:rsidRPr="0026342D" w:rsidRDefault="0026342D" w:rsidP="003D1412">
            <w:pPr>
              <w:spacing w:after="0" w:line="240" w:lineRule="auto"/>
              <w:jc w:val="both"/>
              <w:rPr>
                <w:rFonts w:ascii="Arial" w:hAnsi="Arial" w:cs="Arial"/>
                <w:sz w:val="10"/>
                <w:szCs w:val="10"/>
                <w:lang w:val="en-US"/>
              </w:rPr>
            </w:pPr>
          </w:p>
          <w:p w14:paraId="172CC921" w14:textId="396A93D8" w:rsidR="00CE4A35" w:rsidRDefault="00CE4A35" w:rsidP="003D1412">
            <w:pPr>
              <w:spacing w:after="0" w:line="240" w:lineRule="auto"/>
              <w:jc w:val="both"/>
              <w:rPr>
                <w:rFonts w:ascii="Arial" w:hAnsi="Arial" w:cs="Arial"/>
                <w:lang w:val="en-US"/>
              </w:rPr>
            </w:pPr>
            <w:r w:rsidRPr="003D1412">
              <w:rPr>
                <w:rFonts w:ascii="Arial" w:hAnsi="Arial" w:cs="Arial"/>
                <w:lang w:val="en-US"/>
              </w:rPr>
              <w:t xml:space="preserve">The Community Safety Partnership </w:t>
            </w:r>
            <w:r w:rsidR="00813B58">
              <w:rPr>
                <w:rFonts w:ascii="Arial" w:hAnsi="Arial" w:cs="Arial"/>
                <w:lang w:val="en-US"/>
              </w:rPr>
              <w:t xml:space="preserve">continues to monitor </w:t>
            </w:r>
            <w:r w:rsidR="004307CB" w:rsidRPr="003D1412">
              <w:rPr>
                <w:rFonts w:ascii="Arial" w:hAnsi="Arial" w:cs="Arial"/>
                <w:lang w:val="en-US"/>
              </w:rPr>
              <w:t xml:space="preserve">the impact of the use of a local Hotel as a contingency hotel for asylum seekers and has supported a multi-agency approach to encourage cohesion and acceptance in the area. </w:t>
            </w:r>
            <w:r w:rsidR="00813B58">
              <w:rPr>
                <w:rFonts w:ascii="Arial" w:hAnsi="Arial" w:cs="Arial"/>
                <w:lang w:val="en-US"/>
              </w:rPr>
              <w:t>Following engagement on the community safety aspects of the Chichester Pride event for 2024 our advice helped ensure the event took place without issue. We supported Hate Crime Awareness Week, helping to promote reporting methods and victim support services.</w:t>
            </w:r>
          </w:p>
          <w:p w14:paraId="760BCD10" w14:textId="6B366734" w:rsidR="0026342D" w:rsidRPr="0026342D" w:rsidRDefault="0026342D" w:rsidP="003D1412">
            <w:pPr>
              <w:spacing w:after="0" w:line="240" w:lineRule="auto"/>
              <w:jc w:val="both"/>
              <w:rPr>
                <w:rFonts w:ascii="Arial" w:hAnsi="Arial" w:cs="Arial"/>
                <w:sz w:val="10"/>
                <w:szCs w:val="10"/>
                <w:lang w:val="en-US"/>
              </w:rPr>
            </w:pPr>
          </w:p>
        </w:tc>
        <w:tc>
          <w:tcPr>
            <w:tcW w:w="1544" w:type="dxa"/>
            <w:shd w:val="clear" w:color="auto" w:fill="auto"/>
            <w:vAlign w:val="center"/>
          </w:tcPr>
          <w:p w14:paraId="3DC6D4AD" w14:textId="77777777" w:rsidR="00CE4A35" w:rsidRPr="003D1412" w:rsidRDefault="00CE4A35" w:rsidP="003D1412">
            <w:pPr>
              <w:spacing w:after="0" w:line="240" w:lineRule="auto"/>
              <w:jc w:val="center"/>
              <w:rPr>
                <w:rFonts w:ascii="Arial" w:hAnsi="Arial" w:cs="Arial"/>
                <w:color w:val="000000"/>
              </w:rPr>
            </w:pPr>
            <w:r w:rsidRPr="003D1412">
              <w:rPr>
                <w:rFonts w:ascii="Arial" w:hAnsi="Arial" w:cs="Arial"/>
                <w:color w:val="000000"/>
              </w:rPr>
              <w:t>Pam Bushby</w:t>
            </w:r>
          </w:p>
        </w:tc>
      </w:tr>
      <w:tr w:rsidR="00CE4A35" w:rsidRPr="003D1412" w14:paraId="74B43D7F" w14:textId="77777777" w:rsidTr="00813B58">
        <w:trPr>
          <w:jc w:val="center"/>
        </w:trPr>
        <w:tc>
          <w:tcPr>
            <w:tcW w:w="2284" w:type="dxa"/>
            <w:shd w:val="clear" w:color="auto" w:fill="auto"/>
            <w:vAlign w:val="center"/>
          </w:tcPr>
          <w:p w14:paraId="2FA965FA" w14:textId="77777777" w:rsidR="00CE4A35" w:rsidRPr="003D1412" w:rsidRDefault="00CE4A35" w:rsidP="003D1412">
            <w:pPr>
              <w:spacing w:after="0" w:line="240" w:lineRule="auto"/>
              <w:rPr>
                <w:rFonts w:ascii="Arial" w:hAnsi="Arial" w:cs="Arial"/>
                <w:b/>
                <w:color w:val="000000"/>
              </w:rPr>
            </w:pPr>
            <w:r w:rsidRPr="003D1412">
              <w:rPr>
                <w:rFonts w:ascii="Arial" w:hAnsi="Arial" w:cs="Arial"/>
                <w:b/>
                <w:color w:val="000000"/>
              </w:rPr>
              <w:t>Modern Slavery</w:t>
            </w:r>
          </w:p>
        </w:tc>
        <w:tc>
          <w:tcPr>
            <w:tcW w:w="11340" w:type="dxa"/>
            <w:shd w:val="clear" w:color="auto" w:fill="auto"/>
          </w:tcPr>
          <w:p w14:paraId="4A159793" w14:textId="77777777" w:rsidR="0026342D" w:rsidRPr="0026342D" w:rsidRDefault="0026342D" w:rsidP="00813B58">
            <w:pPr>
              <w:pStyle w:val="NoSpacing"/>
              <w:rPr>
                <w:rFonts w:ascii="Arial" w:hAnsi="Arial" w:cs="Arial"/>
                <w:sz w:val="10"/>
                <w:szCs w:val="10"/>
                <w:lang w:val="en-US"/>
              </w:rPr>
            </w:pPr>
          </w:p>
          <w:p w14:paraId="66408318" w14:textId="77777777" w:rsidR="00CE4A35" w:rsidRDefault="00813B58" w:rsidP="00813B58">
            <w:pPr>
              <w:pStyle w:val="NoSpacing"/>
              <w:rPr>
                <w:rFonts w:ascii="Arial" w:hAnsi="Arial" w:cs="Arial"/>
                <w:lang w:val="en-US"/>
              </w:rPr>
            </w:pPr>
            <w:r w:rsidRPr="00813B58">
              <w:rPr>
                <w:rFonts w:ascii="Arial" w:hAnsi="Arial" w:cs="Arial"/>
                <w:lang w:val="en-US"/>
              </w:rPr>
              <w:t xml:space="preserve">Officers attend the newly formed Modern Slavery network meeting to share good practice and support project delivery across the county. We have updated our Modern Slavery Transparency Statement for 2024/25. </w:t>
            </w:r>
          </w:p>
          <w:p w14:paraId="327821FD" w14:textId="2C2CB482" w:rsidR="0026342D" w:rsidRPr="0026342D" w:rsidRDefault="0026342D" w:rsidP="00813B58">
            <w:pPr>
              <w:pStyle w:val="NoSpacing"/>
              <w:rPr>
                <w:rFonts w:ascii="Arial" w:hAnsi="Arial" w:cs="Arial"/>
                <w:sz w:val="10"/>
                <w:szCs w:val="10"/>
                <w:lang w:val="en-US"/>
              </w:rPr>
            </w:pPr>
          </w:p>
        </w:tc>
        <w:tc>
          <w:tcPr>
            <w:tcW w:w="1544" w:type="dxa"/>
            <w:shd w:val="clear" w:color="auto" w:fill="auto"/>
            <w:vAlign w:val="center"/>
          </w:tcPr>
          <w:p w14:paraId="45BCBD3A" w14:textId="77777777" w:rsidR="00CE4A35" w:rsidRPr="003D1412" w:rsidRDefault="00CE4A35" w:rsidP="003D1412">
            <w:pPr>
              <w:spacing w:after="0" w:line="240" w:lineRule="auto"/>
              <w:jc w:val="center"/>
              <w:rPr>
                <w:rFonts w:ascii="Arial" w:hAnsi="Arial" w:cs="Arial"/>
                <w:color w:val="000000"/>
              </w:rPr>
            </w:pPr>
            <w:r w:rsidRPr="003D1412">
              <w:rPr>
                <w:rFonts w:ascii="Arial" w:hAnsi="Arial" w:cs="Arial"/>
                <w:color w:val="000000"/>
              </w:rPr>
              <w:t>Pam Bushby</w:t>
            </w:r>
          </w:p>
        </w:tc>
      </w:tr>
      <w:tr w:rsidR="00CE4A35" w:rsidRPr="003D1412" w14:paraId="13CD00CD" w14:textId="77777777" w:rsidTr="00286770">
        <w:trPr>
          <w:jc w:val="center"/>
        </w:trPr>
        <w:tc>
          <w:tcPr>
            <w:tcW w:w="2284" w:type="dxa"/>
            <w:shd w:val="clear" w:color="auto" w:fill="auto"/>
            <w:vAlign w:val="center"/>
          </w:tcPr>
          <w:p w14:paraId="6AA575A7" w14:textId="77777777" w:rsidR="00CE4A35" w:rsidRPr="003D1412" w:rsidRDefault="00CE4A35" w:rsidP="003D1412">
            <w:pPr>
              <w:spacing w:after="0" w:line="240" w:lineRule="auto"/>
              <w:rPr>
                <w:rFonts w:ascii="Arial" w:hAnsi="Arial" w:cs="Arial"/>
                <w:b/>
                <w:color w:val="000000"/>
              </w:rPr>
            </w:pPr>
            <w:r w:rsidRPr="003D1412">
              <w:rPr>
                <w:rFonts w:ascii="Arial" w:hAnsi="Arial" w:cs="Arial"/>
                <w:b/>
                <w:color w:val="000000"/>
                <w:szCs w:val="24"/>
              </w:rPr>
              <w:t>Everyone Active – Access for People with Disabilities</w:t>
            </w:r>
          </w:p>
        </w:tc>
        <w:tc>
          <w:tcPr>
            <w:tcW w:w="11340" w:type="dxa"/>
            <w:shd w:val="clear" w:color="auto" w:fill="auto"/>
            <w:vAlign w:val="center"/>
          </w:tcPr>
          <w:p w14:paraId="224F3CC2" w14:textId="77777777" w:rsidR="0026342D" w:rsidRPr="0026342D" w:rsidRDefault="0026342D" w:rsidP="003D1412">
            <w:pPr>
              <w:spacing w:after="0" w:line="240" w:lineRule="auto"/>
              <w:jc w:val="both"/>
              <w:rPr>
                <w:rFonts w:ascii="Arial" w:hAnsi="Arial" w:cs="Arial"/>
                <w:sz w:val="10"/>
                <w:szCs w:val="10"/>
                <w:lang w:eastAsia="en-GB"/>
              </w:rPr>
            </w:pPr>
          </w:p>
          <w:p w14:paraId="6500770E" w14:textId="77777777" w:rsidR="00CE4A35" w:rsidRDefault="00CE4A35" w:rsidP="003D1412">
            <w:pPr>
              <w:spacing w:after="0" w:line="240" w:lineRule="auto"/>
              <w:jc w:val="both"/>
              <w:rPr>
                <w:rFonts w:ascii="Arial" w:hAnsi="Arial" w:cs="Arial"/>
                <w:spacing w:val="-2"/>
              </w:rPr>
            </w:pPr>
            <w:r w:rsidRPr="003D1412">
              <w:rPr>
                <w:rFonts w:ascii="Arial" w:hAnsi="Arial" w:cs="Arial"/>
                <w:lang w:eastAsia="en-GB"/>
              </w:rPr>
              <w:t xml:space="preserve">All 3 leisure centres continue to </w:t>
            </w:r>
            <w:r w:rsidR="00286770">
              <w:rPr>
                <w:rFonts w:ascii="Arial" w:hAnsi="Arial" w:cs="Arial"/>
                <w:lang w:eastAsia="en-GB"/>
              </w:rPr>
              <w:t xml:space="preserve">provide enhanced accessibility for disabled people to </w:t>
            </w:r>
            <w:r w:rsidRPr="003D1412">
              <w:rPr>
                <w:rFonts w:ascii="Arial" w:hAnsi="Arial" w:cs="Arial"/>
                <w:lang w:eastAsia="en-GB"/>
              </w:rPr>
              <w:t xml:space="preserve">use the gym and fitness equipment. </w:t>
            </w:r>
            <w:r w:rsidRPr="003D1412">
              <w:rPr>
                <w:rFonts w:ascii="Arial" w:hAnsi="Arial" w:cs="Arial"/>
              </w:rPr>
              <w:t>A toning suite</w:t>
            </w:r>
            <w:r w:rsidR="005F7BA2" w:rsidRPr="003D1412">
              <w:rPr>
                <w:rFonts w:ascii="Arial" w:hAnsi="Arial" w:cs="Arial"/>
              </w:rPr>
              <w:t xml:space="preserve"> </w:t>
            </w:r>
            <w:r w:rsidRPr="003D1412">
              <w:rPr>
                <w:rStyle w:val="Strong"/>
                <w:rFonts w:ascii="Arial" w:hAnsi="Arial" w:cs="Arial"/>
                <w:b w:val="0"/>
                <w:bCs w:val="0"/>
                <w:spacing w:val="-2"/>
              </w:rPr>
              <w:t>provid</w:t>
            </w:r>
            <w:r w:rsidR="005F7BA2" w:rsidRPr="003D1412">
              <w:rPr>
                <w:rStyle w:val="Strong"/>
                <w:rFonts w:ascii="Arial" w:hAnsi="Arial" w:cs="Arial"/>
                <w:b w:val="0"/>
                <w:bCs w:val="0"/>
                <w:spacing w:val="-2"/>
              </w:rPr>
              <w:t>es</w:t>
            </w:r>
            <w:r w:rsidRPr="003D1412">
              <w:rPr>
                <w:rStyle w:val="Strong"/>
                <w:rFonts w:ascii="Arial" w:hAnsi="Arial" w:cs="Arial"/>
                <w:b w:val="0"/>
                <w:bCs w:val="0"/>
                <w:spacing w:val="-2"/>
              </w:rPr>
              <w:t xml:space="preserve"> a social, non-intimidating environment that allows people to exercise at an intensity suitable for their health needs</w:t>
            </w:r>
            <w:r w:rsidRPr="003D1412">
              <w:rPr>
                <w:rFonts w:ascii="Arial" w:hAnsi="Arial" w:cs="Arial"/>
                <w:b/>
                <w:bCs/>
                <w:spacing w:val="-2"/>
              </w:rPr>
              <w:t>.</w:t>
            </w:r>
            <w:r w:rsidRPr="003D1412">
              <w:rPr>
                <w:rFonts w:ascii="Arial" w:hAnsi="Arial" w:cs="Arial"/>
                <w:spacing w:val="-2"/>
              </w:rPr>
              <w:t xml:space="preserve"> As people improve their fitness, strength, mobility, and joint stability using the Toning Chairs they can progress to the functional area, which focuses on balance, stability, coordination, proprioception, and controlled movement allowing people to gain confidence and reduce their risk of falling.</w:t>
            </w:r>
          </w:p>
          <w:p w14:paraId="6F194A31" w14:textId="48B6A7C6" w:rsidR="0026342D" w:rsidRPr="0026342D" w:rsidRDefault="0026342D" w:rsidP="003D1412">
            <w:pPr>
              <w:spacing w:after="0" w:line="240" w:lineRule="auto"/>
              <w:jc w:val="both"/>
              <w:rPr>
                <w:rFonts w:ascii="Arial" w:hAnsi="Arial" w:cs="Arial"/>
                <w:spacing w:val="-2"/>
                <w:sz w:val="10"/>
                <w:szCs w:val="10"/>
              </w:rPr>
            </w:pPr>
          </w:p>
        </w:tc>
        <w:tc>
          <w:tcPr>
            <w:tcW w:w="1544" w:type="dxa"/>
            <w:shd w:val="clear" w:color="auto" w:fill="auto"/>
            <w:vAlign w:val="center"/>
          </w:tcPr>
          <w:p w14:paraId="38403F66" w14:textId="77777777" w:rsidR="00CE4A35" w:rsidRPr="003D1412" w:rsidRDefault="00CE4A35" w:rsidP="003D1412">
            <w:pPr>
              <w:spacing w:after="0" w:line="240" w:lineRule="auto"/>
              <w:jc w:val="center"/>
              <w:rPr>
                <w:rFonts w:ascii="Arial" w:hAnsi="Arial" w:cs="Arial"/>
                <w:color w:val="000000"/>
              </w:rPr>
            </w:pPr>
            <w:r w:rsidRPr="003D1412">
              <w:rPr>
                <w:rFonts w:ascii="Arial" w:hAnsi="Arial" w:cs="Arial"/>
                <w:color w:val="000000"/>
              </w:rPr>
              <w:t>Sarah Peyman</w:t>
            </w:r>
          </w:p>
        </w:tc>
      </w:tr>
      <w:tr w:rsidR="00CE4A35" w:rsidRPr="003D1412" w14:paraId="0A18A11C" w14:textId="77777777" w:rsidTr="00286770">
        <w:trPr>
          <w:jc w:val="center"/>
        </w:trPr>
        <w:tc>
          <w:tcPr>
            <w:tcW w:w="2284" w:type="dxa"/>
            <w:shd w:val="clear" w:color="auto" w:fill="auto"/>
            <w:vAlign w:val="center"/>
          </w:tcPr>
          <w:p w14:paraId="3AA47CA8" w14:textId="77777777" w:rsidR="00CE4A35" w:rsidRPr="003D1412" w:rsidRDefault="00CE4A35" w:rsidP="003D1412">
            <w:pPr>
              <w:spacing w:after="0" w:line="240" w:lineRule="auto"/>
              <w:rPr>
                <w:rFonts w:ascii="Arial" w:hAnsi="Arial" w:cs="Arial"/>
                <w:b/>
                <w:color w:val="000000"/>
              </w:rPr>
            </w:pPr>
            <w:r w:rsidRPr="003D1412">
              <w:rPr>
                <w:rFonts w:ascii="Arial" w:hAnsi="Arial" w:cs="Arial"/>
                <w:b/>
                <w:color w:val="000000"/>
              </w:rPr>
              <w:t>Everyone Active - Community Inclusion Programme</w:t>
            </w:r>
          </w:p>
        </w:tc>
        <w:tc>
          <w:tcPr>
            <w:tcW w:w="11340" w:type="dxa"/>
            <w:shd w:val="clear" w:color="auto" w:fill="auto"/>
          </w:tcPr>
          <w:p w14:paraId="1740FD92" w14:textId="77777777" w:rsidR="0026342D" w:rsidRPr="00706CDD" w:rsidRDefault="0026342D" w:rsidP="003D1412">
            <w:pPr>
              <w:spacing w:after="0" w:line="240" w:lineRule="auto"/>
              <w:jc w:val="both"/>
              <w:rPr>
                <w:rFonts w:ascii="Arial" w:hAnsi="Arial" w:cs="Arial"/>
                <w:sz w:val="10"/>
                <w:szCs w:val="10"/>
              </w:rPr>
            </w:pPr>
          </w:p>
          <w:p w14:paraId="1C7FF433" w14:textId="77777777" w:rsidR="00CE4A35" w:rsidRDefault="00286770" w:rsidP="003D1412">
            <w:pPr>
              <w:spacing w:after="0" w:line="240" w:lineRule="auto"/>
              <w:jc w:val="both"/>
              <w:rPr>
                <w:rFonts w:ascii="Arial" w:hAnsi="Arial" w:cs="Arial"/>
              </w:rPr>
            </w:pPr>
            <w:r>
              <w:rPr>
                <w:rFonts w:ascii="Arial" w:hAnsi="Arial" w:cs="Arial"/>
              </w:rPr>
              <w:t xml:space="preserve">PE sessions are delivered for students at the Alternative Provision College for children outside of mainstream education who have additional emotional and behavioural needs. Doorstep sports boot camps have been delivered in partnership with the Community Safety Partnership and Registered Social Landlords to target inactive young people from low socio-economic groups. </w:t>
            </w:r>
          </w:p>
          <w:p w14:paraId="2C7C0C91" w14:textId="5DE437E4" w:rsidR="0026342D" w:rsidRPr="00706CDD" w:rsidRDefault="0026342D" w:rsidP="003D1412">
            <w:pPr>
              <w:spacing w:after="0" w:line="240" w:lineRule="auto"/>
              <w:jc w:val="both"/>
              <w:rPr>
                <w:rFonts w:ascii="Arial" w:hAnsi="Arial" w:cs="Arial"/>
                <w:sz w:val="10"/>
                <w:szCs w:val="10"/>
              </w:rPr>
            </w:pPr>
          </w:p>
        </w:tc>
        <w:tc>
          <w:tcPr>
            <w:tcW w:w="1544" w:type="dxa"/>
            <w:shd w:val="clear" w:color="auto" w:fill="auto"/>
            <w:vAlign w:val="center"/>
          </w:tcPr>
          <w:p w14:paraId="2DFAD05F" w14:textId="77777777" w:rsidR="00CE4A35" w:rsidRPr="003D1412" w:rsidRDefault="00CE4A35" w:rsidP="003D1412">
            <w:pPr>
              <w:spacing w:after="0" w:line="240" w:lineRule="auto"/>
              <w:jc w:val="center"/>
              <w:rPr>
                <w:rFonts w:ascii="Arial" w:hAnsi="Arial" w:cs="Arial"/>
                <w:color w:val="000000"/>
              </w:rPr>
            </w:pPr>
            <w:r w:rsidRPr="003D1412">
              <w:rPr>
                <w:rFonts w:ascii="Arial" w:hAnsi="Arial" w:cs="Arial"/>
                <w:color w:val="000000"/>
              </w:rPr>
              <w:t>Sarah Peyman</w:t>
            </w:r>
          </w:p>
        </w:tc>
      </w:tr>
      <w:tr w:rsidR="00CE4A35" w:rsidRPr="003D1412" w14:paraId="6E30C015" w14:textId="77777777" w:rsidTr="00286770">
        <w:trPr>
          <w:jc w:val="center"/>
        </w:trPr>
        <w:tc>
          <w:tcPr>
            <w:tcW w:w="2284" w:type="dxa"/>
            <w:shd w:val="clear" w:color="auto" w:fill="auto"/>
            <w:vAlign w:val="center"/>
          </w:tcPr>
          <w:p w14:paraId="6DE9656B" w14:textId="77777777" w:rsidR="00CE4A35" w:rsidRPr="003D1412" w:rsidRDefault="00CE4A35" w:rsidP="003D1412">
            <w:pPr>
              <w:spacing w:after="0" w:line="240" w:lineRule="auto"/>
              <w:rPr>
                <w:rFonts w:ascii="Arial" w:hAnsi="Arial" w:cs="Arial"/>
                <w:b/>
                <w:color w:val="000000"/>
              </w:rPr>
            </w:pPr>
            <w:r w:rsidRPr="003D1412">
              <w:rPr>
                <w:rFonts w:ascii="Arial" w:hAnsi="Arial" w:cs="Arial"/>
                <w:b/>
                <w:color w:val="000000"/>
              </w:rPr>
              <w:t>Everyone Active – Targeted Free or Discounted Membership</w:t>
            </w:r>
          </w:p>
        </w:tc>
        <w:tc>
          <w:tcPr>
            <w:tcW w:w="11340" w:type="dxa"/>
            <w:shd w:val="clear" w:color="auto" w:fill="auto"/>
            <w:vAlign w:val="center"/>
          </w:tcPr>
          <w:p w14:paraId="5C8B47F8" w14:textId="77777777" w:rsidR="0026342D" w:rsidRPr="00706CDD" w:rsidRDefault="0026342D" w:rsidP="001B3166">
            <w:pPr>
              <w:spacing w:after="0" w:line="240" w:lineRule="auto"/>
              <w:jc w:val="both"/>
              <w:rPr>
                <w:rFonts w:ascii="Arial" w:hAnsi="Arial" w:cs="Arial"/>
                <w:sz w:val="10"/>
                <w:szCs w:val="10"/>
              </w:rPr>
            </w:pPr>
          </w:p>
          <w:p w14:paraId="627BCB7D" w14:textId="6F6EA2F4" w:rsidR="00CE4A35" w:rsidRDefault="00CE4A35" w:rsidP="001B3166">
            <w:pPr>
              <w:spacing w:after="0" w:line="240" w:lineRule="auto"/>
              <w:jc w:val="both"/>
              <w:rPr>
                <w:rFonts w:ascii="Arial" w:hAnsi="Arial" w:cs="Arial"/>
              </w:rPr>
            </w:pPr>
            <w:r w:rsidRPr="003D1412">
              <w:rPr>
                <w:rFonts w:ascii="Arial" w:hAnsi="Arial" w:cs="Arial"/>
              </w:rPr>
              <w:t xml:space="preserve">Free </w:t>
            </w:r>
            <w:r w:rsidR="00706CDD">
              <w:rPr>
                <w:rFonts w:ascii="Arial" w:hAnsi="Arial" w:cs="Arial"/>
              </w:rPr>
              <w:t xml:space="preserve">leisure centre </w:t>
            </w:r>
            <w:r w:rsidRPr="003D1412">
              <w:rPr>
                <w:rFonts w:ascii="Arial" w:hAnsi="Arial" w:cs="Arial"/>
              </w:rPr>
              <w:t>membership has been provided to families identified through referral partners</w:t>
            </w:r>
            <w:r w:rsidR="00286770">
              <w:rPr>
                <w:rFonts w:ascii="Arial" w:hAnsi="Arial" w:cs="Arial"/>
              </w:rPr>
              <w:t xml:space="preserve">. </w:t>
            </w:r>
            <w:r w:rsidRPr="003D1412">
              <w:rPr>
                <w:rFonts w:ascii="Arial" w:hAnsi="Arial" w:cs="Arial"/>
              </w:rPr>
              <w:t xml:space="preserve">An enhanced level of provision was </w:t>
            </w:r>
            <w:r w:rsidR="001B3166">
              <w:rPr>
                <w:rFonts w:ascii="Arial" w:hAnsi="Arial" w:cs="Arial"/>
              </w:rPr>
              <w:t xml:space="preserve">also </w:t>
            </w:r>
            <w:r w:rsidRPr="003D1412">
              <w:rPr>
                <w:rFonts w:ascii="Arial" w:hAnsi="Arial" w:cs="Arial"/>
              </w:rPr>
              <w:t xml:space="preserve">delivered to referred refugees who required a greater level of support. Centres continue to offer free access for Looked After Children and their carers for some activities. Free access is also offered to other Carers, when attending with those they care for. Discounted rates are available for Compass Card holders with disabilities. </w:t>
            </w:r>
          </w:p>
          <w:p w14:paraId="2FC62C6D" w14:textId="68EDA80F" w:rsidR="0026342D" w:rsidRPr="00706CDD" w:rsidRDefault="0026342D" w:rsidP="001B3166">
            <w:pPr>
              <w:spacing w:after="0" w:line="240" w:lineRule="auto"/>
              <w:jc w:val="both"/>
              <w:rPr>
                <w:rFonts w:ascii="Arial" w:hAnsi="Arial" w:cs="Arial"/>
                <w:sz w:val="10"/>
                <w:szCs w:val="10"/>
              </w:rPr>
            </w:pPr>
          </w:p>
        </w:tc>
        <w:tc>
          <w:tcPr>
            <w:tcW w:w="1544" w:type="dxa"/>
            <w:shd w:val="clear" w:color="auto" w:fill="auto"/>
            <w:vAlign w:val="center"/>
          </w:tcPr>
          <w:p w14:paraId="60A3278A" w14:textId="77777777" w:rsidR="00CE4A35" w:rsidRPr="003D1412" w:rsidRDefault="00CE4A35" w:rsidP="003D1412">
            <w:pPr>
              <w:spacing w:after="0" w:line="240" w:lineRule="auto"/>
              <w:jc w:val="center"/>
              <w:rPr>
                <w:rFonts w:ascii="Arial" w:hAnsi="Arial" w:cs="Arial"/>
                <w:color w:val="000000"/>
              </w:rPr>
            </w:pPr>
            <w:r w:rsidRPr="003D1412">
              <w:rPr>
                <w:rFonts w:ascii="Arial" w:hAnsi="Arial" w:cs="Arial"/>
                <w:color w:val="000000"/>
              </w:rPr>
              <w:t>Sarah Peyman</w:t>
            </w:r>
          </w:p>
        </w:tc>
      </w:tr>
      <w:tr w:rsidR="00CE4A35" w:rsidRPr="003D1412" w14:paraId="5720A900" w14:textId="77777777" w:rsidTr="00286770">
        <w:trPr>
          <w:jc w:val="center"/>
        </w:trPr>
        <w:tc>
          <w:tcPr>
            <w:tcW w:w="2284" w:type="dxa"/>
            <w:shd w:val="clear" w:color="auto" w:fill="auto"/>
            <w:vAlign w:val="center"/>
          </w:tcPr>
          <w:p w14:paraId="5F45D57F" w14:textId="77777777" w:rsidR="00CE4A35" w:rsidRPr="003D1412" w:rsidRDefault="00CE4A35" w:rsidP="003D1412">
            <w:pPr>
              <w:spacing w:after="0" w:line="240" w:lineRule="auto"/>
              <w:rPr>
                <w:rFonts w:ascii="Arial" w:hAnsi="Arial" w:cs="Arial"/>
                <w:b/>
                <w:color w:val="000000"/>
              </w:rPr>
            </w:pPr>
            <w:r w:rsidRPr="003D1412">
              <w:rPr>
                <w:rFonts w:ascii="Arial" w:hAnsi="Arial" w:cs="Arial"/>
                <w:b/>
                <w:color w:val="000000"/>
              </w:rPr>
              <w:t>Everyone Active – work with Sussex Police</w:t>
            </w:r>
          </w:p>
        </w:tc>
        <w:tc>
          <w:tcPr>
            <w:tcW w:w="11340" w:type="dxa"/>
            <w:shd w:val="clear" w:color="auto" w:fill="auto"/>
          </w:tcPr>
          <w:p w14:paraId="563A04D4" w14:textId="77777777" w:rsidR="0026342D" w:rsidRPr="00706CDD" w:rsidRDefault="0026342D" w:rsidP="001B3166">
            <w:pPr>
              <w:spacing w:after="0" w:line="240" w:lineRule="auto"/>
              <w:jc w:val="both"/>
              <w:rPr>
                <w:rFonts w:ascii="Arial" w:hAnsi="Arial" w:cs="Arial"/>
                <w:sz w:val="10"/>
                <w:szCs w:val="10"/>
                <w:lang w:eastAsia="en-GB"/>
              </w:rPr>
            </w:pPr>
          </w:p>
          <w:p w14:paraId="224BFFB6" w14:textId="77777777" w:rsidR="00CE4A35" w:rsidRDefault="00CE4A35" w:rsidP="001B3166">
            <w:pPr>
              <w:spacing w:after="0" w:line="240" w:lineRule="auto"/>
              <w:jc w:val="both"/>
              <w:rPr>
                <w:rFonts w:ascii="Arial" w:hAnsi="Arial" w:cs="Arial"/>
                <w:lang w:eastAsia="en-GB"/>
              </w:rPr>
            </w:pPr>
            <w:r w:rsidRPr="003D1412">
              <w:rPr>
                <w:rFonts w:ascii="Arial" w:hAnsi="Arial" w:cs="Arial"/>
                <w:lang w:eastAsia="en-GB"/>
              </w:rPr>
              <w:t>Everyone Active is supporting Sussex Police in a programme for children and young people involved in anti-social behaviour, low level criminality, or placing themselves in vulnerable situations.  </w:t>
            </w:r>
            <w:r w:rsidR="00286770">
              <w:rPr>
                <w:rFonts w:ascii="Arial" w:hAnsi="Arial" w:cs="Arial"/>
                <w:lang w:eastAsia="en-GB"/>
              </w:rPr>
              <w:t>‘Reboot’ is for y</w:t>
            </w:r>
            <w:r w:rsidR="00286770" w:rsidRPr="003D1412">
              <w:rPr>
                <w:rFonts w:ascii="Arial" w:hAnsi="Arial" w:cs="Arial"/>
                <w:lang w:eastAsia="en-GB"/>
              </w:rPr>
              <w:t xml:space="preserve">oung people aged between 11 and 18 </w:t>
            </w:r>
            <w:r w:rsidR="00286770">
              <w:rPr>
                <w:rFonts w:ascii="Arial" w:hAnsi="Arial" w:cs="Arial"/>
                <w:lang w:eastAsia="en-GB"/>
              </w:rPr>
              <w:t xml:space="preserve">who have identified </w:t>
            </w:r>
            <w:r w:rsidR="00286770" w:rsidRPr="003D1412">
              <w:rPr>
                <w:rFonts w:ascii="Arial" w:hAnsi="Arial" w:cs="Arial"/>
                <w:lang w:eastAsia="en-GB"/>
              </w:rPr>
              <w:t>physical activity as a priority interest</w:t>
            </w:r>
            <w:r w:rsidR="00286770">
              <w:rPr>
                <w:rFonts w:ascii="Arial" w:hAnsi="Arial" w:cs="Arial"/>
                <w:lang w:eastAsia="en-GB"/>
              </w:rPr>
              <w:t>. These young people are</w:t>
            </w:r>
            <w:r w:rsidR="00286770" w:rsidRPr="003D1412">
              <w:rPr>
                <w:rFonts w:ascii="Arial" w:hAnsi="Arial" w:cs="Arial"/>
                <w:lang w:eastAsia="en-GB"/>
              </w:rPr>
              <w:t xml:space="preserve"> given access to the leisure centre facilities and supported to make best use of them.</w:t>
            </w:r>
            <w:r w:rsidRPr="003D1412">
              <w:rPr>
                <w:rFonts w:ascii="Arial" w:hAnsi="Arial" w:cs="Arial"/>
                <w:lang w:eastAsia="en-GB"/>
              </w:rPr>
              <w:t xml:space="preserve"> </w:t>
            </w:r>
          </w:p>
          <w:p w14:paraId="112EE4D6" w14:textId="423A6B7A" w:rsidR="0026342D" w:rsidRPr="00706CDD" w:rsidRDefault="0026342D" w:rsidP="001B3166">
            <w:pPr>
              <w:spacing w:after="0" w:line="240" w:lineRule="auto"/>
              <w:jc w:val="both"/>
              <w:rPr>
                <w:rFonts w:ascii="Arial" w:hAnsi="Arial" w:cs="Arial"/>
                <w:sz w:val="10"/>
                <w:szCs w:val="10"/>
                <w:lang w:eastAsia="en-GB"/>
              </w:rPr>
            </w:pPr>
          </w:p>
        </w:tc>
        <w:tc>
          <w:tcPr>
            <w:tcW w:w="1544" w:type="dxa"/>
            <w:shd w:val="clear" w:color="auto" w:fill="auto"/>
            <w:vAlign w:val="center"/>
          </w:tcPr>
          <w:p w14:paraId="4F0D952C" w14:textId="77777777" w:rsidR="00CE4A35" w:rsidRPr="003D1412" w:rsidRDefault="00CE4A35" w:rsidP="003D1412">
            <w:pPr>
              <w:spacing w:after="0" w:line="240" w:lineRule="auto"/>
              <w:jc w:val="center"/>
              <w:rPr>
                <w:rFonts w:ascii="Arial" w:hAnsi="Arial" w:cs="Arial"/>
                <w:color w:val="000000"/>
              </w:rPr>
            </w:pPr>
            <w:r w:rsidRPr="003D1412">
              <w:rPr>
                <w:rFonts w:ascii="Arial" w:hAnsi="Arial" w:cs="Arial"/>
                <w:color w:val="000000"/>
              </w:rPr>
              <w:t>Sarah Peyman</w:t>
            </w:r>
          </w:p>
        </w:tc>
      </w:tr>
      <w:tr w:rsidR="00CE4A35" w:rsidRPr="003D1412" w14:paraId="60E9FC92" w14:textId="77777777" w:rsidTr="00286770">
        <w:trPr>
          <w:jc w:val="center"/>
        </w:trPr>
        <w:tc>
          <w:tcPr>
            <w:tcW w:w="2284" w:type="dxa"/>
            <w:shd w:val="clear" w:color="auto" w:fill="auto"/>
            <w:vAlign w:val="center"/>
          </w:tcPr>
          <w:p w14:paraId="1B00540C" w14:textId="77777777" w:rsidR="00CE4A35" w:rsidRPr="003D1412" w:rsidRDefault="00CE4A35" w:rsidP="003D1412">
            <w:pPr>
              <w:spacing w:after="0" w:line="240" w:lineRule="auto"/>
              <w:rPr>
                <w:rFonts w:ascii="Arial" w:hAnsi="Arial" w:cs="Arial"/>
                <w:b/>
                <w:color w:val="000000"/>
              </w:rPr>
            </w:pPr>
            <w:r w:rsidRPr="003D1412">
              <w:rPr>
                <w:rFonts w:ascii="Arial" w:hAnsi="Arial" w:cs="Arial"/>
                <w:b/>
                <w:color w:val="000000"/>
              </w:rPr>
              <w:lastRenderedPageBreak/>
              <w:t>Physical Activity Support Programme</w:t>
            </w:r>
          </w:p>
        </w:tc>
        <w:tc>
          <w:tcPr>
            <w:tcW w:w="11340" w:type="dxa"/>
            <w:shd w:val="clear" w:color="auto" w:fill="auto"/>
            <w:vAlign w:val="center"/>
          </w:tcPr>
          <w:p w14:paraId="328FF941" w14:textId="77777777" w:rsidR="0026342D" w:rsidRPr="00706CDD" w:rsidRDefault="0026342D" w:rsidP="001B3166">
            <w:pPr>
              <w:spacing w:after="0" w:line="240" w:lineRule="auto"/>
              <w:jc w:val="both"/>
              <w:rPr>
                <w:rFonts w:ascii="Arial" w:hAnsi="Arial" w:cs="Arial"/>
                <w:sz w:val="12"/>
                <w:szCs w:val="12"/>
                <w:lang w:eastAsia="en-GB"/>
              </w:rPr>
            </w:pPr>
          </w:p>
          <w:p w14:paraId="0DB43CD2" w14:textId="77777777" w:rsidR="00CE4A35" w:rsidRDefault="00CE4A35" w:rsidP="001B3166">
            <w:pPr>
              <w:spacing w:after="0" w:line="240" w:lineRule="auto"/>
              <w:jc w:val="both"/>
              <w:rPr>
                <w:rFonts w:ascii="Arial" w:hAnsi="Arial" w:cs="Arial"/>
                <w:lang w:eastAsia="en-GB"/>
              </w:rPr>
            </w:pPr>
            <w:r w:rsidRPr="003D1412">
              <w:rPr>
                <w:rFonts w:ascii="Arial" w:hAnsi="Arial" w:cs="Arial"/>
                <w:lang w:eastAsia="en-GB"/>
              </w:rPr>
              <w:t>A Physical Activity Support programme has been implemented for those experiencing homelessness referred by the Rough Sleeper Co-ordinator, ‘Change, Grow, Live’, Stonepillow and other key stakeholders. We are working in partnership to create positive physical activity experiences for vulnerable adults that have felt excluded from these opportunities but benefit significantly from improvements in physical and mental health. As well as laying the foundations for a long and healthy life, the intervention will help participants reconnect with their communities and provide pathways into additional support (apprenticeship schemes, further qualifications).</w:t>
            </w:r>
          </w:p>
          <w:p w14:paraId="12D8172F" w14:textId="589DA356" w:rsidR="0026342D" w:rsidRPr="00706CDD" w:rsidRDefault="0026342D" w:rsidP="001B3166">
            <w:pPr>
              <w:spacing w:after="0" w:line="240" w:lineRule="auto"/>
              <w:jc w:val="both"/>
              <w:rPr>
                <w:rFonts w:ascii="Arial" w:hAnsi="Arial" w:cs="Arial"/>
                <w:sz w:val="12"/>
                <w:szCs w:val="12"/>
                <w:lang w:eastAsia="en-GB"/>
              </w:rPr>
            </w:pPr>
          </w:p>
        </w:tc>
        <w:tc>
          <w:tcPr>
            <w:tcW w:w="1544" w:type="dxa"/>
            <w:shd w:val="clear" w:color="auto" w:fill="auto"/>
            <w:vAlign w:val="center"/>
          </w:tcPr>
          <w:p w14:paraId="06FE32A8" w14:textId="77777777" w:rsidR="00CE4A35" w:rsidRPr="003D1412" w:rsidRDefault="00CE4A35" w:rsidP="003D1412">
            <w:pPr>
              <w:spacing w:after="0" w:line="240" w:lineRule="auto"/>
              <w:jc w:val="center"/>
              <w:rPr>
                <w:rFonts w:ascii="Arial" w:hAnsi="Arial" w:cs="Arial"/>
                <w:color w:val="000000"/>
              </w:rPr>
            </w:pPr>
            <w:r w:rsidRPr="003D1412">
              <w:rPr>
                <w:rFonts w:ascii="Arial" w:hAnsi="Arial" w:cs="Arial"/>
                <w:color w:val="000000"/>
              </w:rPr>
              <w:t>Sarah Peyman</w:t>
            </w:r>
          </w:p>
        </w:tc>
      </w:tr>
      <w:tr w:rsidR="00EA6624" w:rsidRPr="003D1412" w14:paraId="04D6716B" w14:textId="77777777" w:rsidTr="00286770">
        <w:trPr>
          <w:jc w:val="center"/>
        </w:trPr>
        <w:tc>
          <w:tcPr>
            <w:tcW w:w="2284" w:type="dxa"/>
            <w:shd w:val="clear" w:color="auto" w:fill="auto"/>
            <w:vAlign w:val="center"/>
          </w:tcPr>
          <w:p w14:paraId="7DF485EF" w14:textId="10B6C4FE" w:rsidR="00EA6624" w:rsidRPr="003D1412" w:rsidRDefault="00EA6624" w:rsidP="00EA6624">
            <w:pPr>
              <w:spacing w:after="0" w:line="240" w:lineRule="auto"/>
              <w:rPr>
                <w:rFonts w:ascii="Arial" w:hAnsi="Arial" w:cs="Arial"/>
                <w:b/>
                <w:color w:val="000000"/>
              </w:rPr>
            </w:pPr>
            <w:r w:rsidRPr="00626ABC">
              <w:rPr>
                <w:rFonts w:ascii="Arial" w:hAnsi="Arial" w:cs="Arial"/>
                <w:b/>
                <w:color w:val="000000"/>
              </w:rPr>
              <w:t>Meeting Management</w:t>
            </w:r>
          </w:p>
        </w:tc>
        <w:tc>
          <w:tcPr>
            <w:tcW w:w="11340" w:type="dxa"/>
            <w:shd w:val="clear" w:color="auto" w:fill="auto"/>
            <w:vAlign w:val="center"/>
          </w:tcPr>
          <w:p w14:paraId="2189134E" w14:textId="77777777" w:rsidR="0026342D" w:rsidRPr="00706CDD" w:rsidRDefault="0026342D" w:rsidP="00EA6624">
            <w:pPr>
              <w:spacing w:after="0" w:line="240" w:lineRule="auto"/>
              <w:jc w:val="both"/>
              <w:rPr>
                <w:rFonts w:ascii="Arial" w:hAnsi="Arial" w:cs="Arial"/>
                <w:sz w:val="12"/>
                <w:szCs w:val="12"/>
              </w:rPr>
            </w:pPr>
          </w:p>
          <w:p w14:paraId="49B3B8F4" w14:textId="77777777" w:rsidR="0026342D" w:rsidRDefault="00EA6624" w:rsidP="00EA6624">
            <w:pPr>
              <w:spacing w:after="0" w:line="240" w:lineRule="auto"/>
              <w:jc w:val="both"/>
              <w:rPr>
                <w:rFonts w:ascii="Arial" w:hAnsi="Arial" w:cs="Arial"/>
              </w:rPr>
            </w:pPr>
            <w:r w:rsidRPr="00626ABC">
              <w:rPr>
                <w:rFonts w:ascii="Arial" w:hAnsi="Arial" w:cs="Arial"/>
              </w:rPr>
              <w:t>A review of accessibility was previously undertaken to ensure opportunities for public engagement with meetings in our committee rooms are maximised. Public meetings and meetings held in public remain available to watch online.</w:t>
            </w:r>
          </w:p>
          <w:p w14:paraId="28C32A0C" w14:textId="22B660FE" w:rsidR="00EA6624" w:rsidRPr="00706CDD" w:rsidRDefault="00EA6624" w:rsidP="00EA6624">
            <w:pPr>
              <w:spacing w:after="0" w:line="240" w:lineRule="auto"/>
              <w:jc w:val="both"/>
              <w:rPr>
                <w:rFonts w:ascii="Arial" w:hAnsi="Arial" w:cs="Arial"/>
                <w:sz w:val="10"/>
                <w:szCs w:val="10"/>
                <w:lang w:eastAsia="en-GB"/>
              </w:rPr>
            </w:pPr>
            <w:r w:rsidRPr="00626ABC">
              <w:rPr>
                <w:rFonts w:ascii="Arial" w:hAnsi="Arial" w:cs="Arial"/>
              </w:rPr>
              <w:t xml:space="preserve"> </w:t>
            </w:r>
          </w:p>
        </w:tc>
        <w:tc>
          <w:tcPr>
            <w:tcW w:w="1544" w:type="dxa"/>
            <w:shd w:val="clear" w:color="auto" w:fill="auto"/>
            <w:vAlign w:val="center"/>
          </w:tcPr>
          <w:p w14:paraId="6230CA86" w14:textId="510243F0" w:rsidR="00EA6624" w:rsidRPr="003D1412" w:rsidRDefault="00EA6624" w:rsidP="00EA6624">
            <w:pPr>
              <w:spacing w:after="0" w:line="240" w:lineRule="auto"/>
              <w:jc w:val="center"/>
              <w:rPr>
                <w:rFonts w:ascii="Arial" w:hAnsi="Arial" w:cs="Arial"/>
                <w:color w:val="000000"/>
              </w:rPr>
            </w:pPr>
            <w:r w:rsidRPr="00626ABC">
              <w:rPr>
                <w:rFonts w:ascii="Arial" w:hAnsi="Arial" w:cs="Arial"/>
                <w:color w:val="000000"/>
              </w:rPr>
              <w:t>Lisa Baines</w:t>
            </w:r>
          </w:p>
        </w:tc>
      </w:tr>
      <w:tr w:rsidR="00EA6624" w:rsidRPr="003D1412" w14:paraId="483DC5DD" w14:textId="77777777" w:rsidTr="00082B35">
        <w:trPr>
          <w:jc w:val="center"/>
        </w:trPr>
        <w:tc>
          <w:tcPr>
            <w:tcW w:w="2284" w:type="dxa"/>
            <w:shd w:val="clear" w:color="auto" w:fill="auto"/>
            <w:vAlign w:val="center"/>
          </w:tcPr>
          <w:p w14:paraId="0B8B46F5" w14:textId="77777777" w:rsidR="00EA6624" w:rsidRPr="003D1412" w:rsidRDefault="00EA6624" w:rsidP="00EA6624">
            <w:pPr>
              <w:spacing w:after="0" w:line="240" w:lineRule="auto"/>
              <w:rPr>
                <w:rFonts w:ascii="Arial" w:hAnsi="Arial" w:cs="Arial"/>
                <w:b/>
                <w:color w:val="000000"/>
              </w:rPr>
            </w:pPr>
            <w:r w:rsidRPr="003D1412">
              <w:rPr>
                <w:rFonts w:ascii="Arial" w:hAnsi="Arial" w:cs="Arial"/>
                <w:b/>
                <w:bCs/>
              </w:rPr>
              <w:t>Rough Sleeper Outreach Work</w:t>
            </w:r>
          </w:p>
        </w:tc>
        <w:tc>
          <w:tcPr>
            <w:tcW w:w="11340" w:type="dxa"/>
            <w:shd w:val="clear" w:color="auto" w:fill="auto"/>
          </w:tcPr>
          <w:p w14:paraId="27DBEDAF" w14:textId="77777777" w:rsidR="0026342D" w:rsidRPr="00706CDD" w:rsidRDefault="0026342D" w:rsidP="00EA6624">
            <w:pPr>
              <w:spacing w:after="0" w:line="240" w:lineRule="auto"/>
              <w:jc w:val="both"/>
              <w:rPr>
                <w:rFonts w:ascii="Arial" w:hAnsi="Arial" w:cs="Arial"/>
                <w:sz w:val="12"/>
                <w:szCs w:val="12"/>
              </w:rPr>
            </w:pPr>
          </w:p>
          <w:p w14:paraId="3EAD53E0" w14:textId="77777777" w:rsidR="00EA6624" w:rsidRDefault="00EA6624" w:rsidP="00EA6624">
            <w:pPr>
              <w:spacing w:after="0" w:line="240" w:lineRule="auto"/>
              <w:jc w:val="both"/>
              <w:rPr>
                <w:rFonts w:ascii="Arial" w:hAnsi="Arial" w:cs="Arial"/>
              </w:rPr>
            </w:pPr>
            <w:r>
              <w:rPr>
                <w:rFonts w:ascii="Arial" w:hAnsi="Arial" w:cs="Arial"/>
              </w:rPr>
              <w:t>F</w:t>
            </w:r>
            <w:r w:rsidRPr="003D1412">
              <w:rPr>
                <w:rFonts w:ascii="Arial" w:hAnsi="Arial" w:cs="Arial"/>
              </w:rPr>
              <w:t xml:space="preserve">unding from the Rough Sleeping Initiative </w:t>
            </w:r>
            <w:r>
              <w:rPr>
                <w:rFonts w:ascii="Arial" w:hAnsi="Arial" w:cs="Arial"/>
              </w:rPr>
              <w:t xml:space="preserve">enables </w:t>
            </w:r>
            <w:r w:rsidRPr="003D1412">
              <w:rPr>
                <w:rFonts w:ascii="Arial" w:hAnsi="Arial" w:cs="Arial"/>
              </w:rPr>
              <w:t xml:space="preserve">the Council </w:t>
            </w:r>
            <w:r>
              <w:rPr>
                <w:rFonts w:ascii="Arial" w:hAnsi="Arial" w:cs="Arial"/>
              </w:rPr>
              <w:t xml:space="preserve">to </w:t>
            </w:r>
            <w:r w:rsidRPr="003D1412">
              <w:rPr>
                <w:rFonts w:ascii="Arial" w:hAnsi="Arial" w:cs="Arial"/>
              </w:rPr>
              <w:t>employ a team of Outreach Workers and a Coordinator to lead this work. The ongoing effect of the ‘Everyone In’ initiative, implemented at the height of the pandemic, and the reduction in rough sleeping it has brought about has extended opportunities for some of the most vulnerable in our community to achieve significant improvements in the quality of their lives</w:t>
            </w:r>
            <w:r w:rsidRPr="001B3166">
              <w:rPr>
                <w:rFonts w:ascii="Arial" w:hAnsi="Arial" w:cs="Arial"/>
              </w:rPr>
              <w:t xml:space="preserve">. Overall, this approach has and continues to </w:t>
            </w:r>
            <w:r>
              <w:rPr>
                <w:rFonts w:ascii="Arial" w:hAnsi="Arial" w:cs="Arial"/>
              </w:rPr>
              <w:t xml:space="preserve">help minimise the number of </w:t>
            </w:r>
            <w:r w:rsidRPr="001B3166">
              <w:rPr>
                <w:rFonts w:ascii="Arial" w:hAnsi="Arial" w:cs="Arial"/>
              </w:rPr>
              <w:t>people sleeping rough.</w:t>
            </w:r>
            <w:r>
              <w:rPr>
                <w:rFonts w:ascii="Arial" w:hAnsi="Arial" w:cs="Arial"/>
              </w:rPr>
              <w:t xml:space="preserve"> </w:t>
            </w:r>
          </w:p>
          <w:p w14:paraId="5A04B659" w14:textId="0ECB49D3" w:rsidR="0026342D" w:rsidRPr="00706CDD" w:rsidRDefault="0026342D" w:rsidP="00EA6624">
            <w:pPr>
              <w:spacing w:after="0" w:line="240" w:lineRule="auto"/>
              <w:jc w:val="both"/>
              <w:rPr>
                <w:rFonts w:ascii="Arial" w:hAnsi="Arial" w:cs="Arial"/>
                <w:sz w:val="12"/>
                <w:szCs w:val="12"/>
              </w:rPr>
            </w:pPr>
          </w:p>
        </w:tc>
        <w:tc>
          <w:tcPr>
            <w:tcW w:w="1544" w:type="dxa"/>
            <w:shd w:val="clear" w:color="auto" w:fill="auto"/>
            <w:vAlign w:val="center"/>
          </w:tcPr>
          <w:p w14:paraId="01D44A94" w14:textId="77777777" w:rsidR="00EA6624" w:rsidRPr="003D1412" w:rsidRDefault="00EA6624" w:rsidP="00EA6624">
            <w:pPr>
              <w:spacing w:after="0" w:line="240" w:lineRule="auto"/>
              <w:jc w:val="center"/>
              <w:rPr>
                <w:rFonts w:ascii="Arial" w:hAnsi="Arial" w:cs="Arial"/>
                <w:color w:val="000000"/>
              </w:rPr>
            </w:pPr>
            <w:r w:rsidRPr="003D1412">
              <w:rPr>
                <w:rFonts w:ascii="Arial" w:hAnsi="Arial" w:cs="Arial"/>
              </w:rPr>
              <w:t>Teresa O’Toole</w:t>
            </w:r>
          </w:p>
        </w:tc>
      </w:tr>
      <w:tr w:rsidR="00EA6624" w:rsidRPr="003D1412" w14:paraId="4AC2B8C2" w14:textId="77777777" w:rsidTr="005F5E25">
        <w:trPr>
          <w:jc w:val="center"/>
        </w:trPr>
        <w:tc>
          <w:tcPr>
            <w:tcW w:w="2284" w:type="dxa"/>
            <w:shd w:val="clear" w:color="auto" w:fill="auto"/>
            <w:vAlign w:val="center"/>
          </w:tcPr>
          <w:p w14:paraId="04DC8EAD" w14:textId="77777777" w:rsidR="00EA6624" w:rsidRPr="003D1412" w:rsidRDefault="00EA6624" w:rsidP="00EA6624">
            <w:pPr>
              <w:spacing w:after="0" w:line="240" w:lineRule="auto"/>
              <w:rPr>
                <w:rFonts w:ascii="Arial" w:hAnsi="Arial" w:cs="Arial"/>
                <w:b/>
                <w:color w:val="000000"/>
              </w:rPr>
            </w:pPr>
            <w:r w:rsidRPr="003D1412">
              <w:rPr>
                <w:rFonts w:ascii="Arial" w:hAnsi="Arial" w:cs="Arial"/>
                <w:b/>
                <w:bCs/>
              </w:rPr>
              <w:t>Climate Emergency – Community Engagement</w:t>
            </w:r>
          </w:p>
        </w:tc>
        <w:tc>
          <w:tcPr>
            <w:tcW w:w="11340" w:type="dxa"/>
            <w:shd w:val="clear" w:color="auto" w:fill="auto"/>
          </w:tcPr>
          <w:p w14:paraId="761A71B4" w14:textId="77777777" w:rsidR="0026342D" w:rsidRPr="00706CDD" w:rsidRDefault="0026342D" w:rsidP="00EA6624">
            <w:pPr>
              <w:pStyle w:val="NoSpacing"/>
              <w:jc w:val="both"/>
              <w:rPr>
                <w:rFonts w:ascii="Arial" w:hAnsi="Arial" w:cs="Arial"/>
                <w:sz w:val="12"/>
                <w:szCs w:val="12"/>
              </w:rPr>
            </w:pPr>
          </w:p>
          <w:p w14:paraId="76A0C908" w14:textId="1070234D" w:rsidR="00EA6624" w:rsidRPr="00706CDD" w:rsidRDefault="00EA6624" w:rsidP="00EA6624">
            <w:pPr>
              <w:pStyle w:val="NoSpacing"/>
              <w:jc w:val="both"/>
              <w:rPr>
                <w:rFonts w:ascii="Arial" w:hAnsi="Arial" w:cs="Arial"/>
              </w:rPr>
            </w:pPr>
            <w:r w:rsidRPr="003D1412">
              <w:rPr>
                <w:rFonts w:ascii="Arial" w:hAnsi="Arial" w:cs="Arial"/>
              </w:rPr>
              <w:t>The Council ensures there are many diverse routes for engaging with individuals and organisations in the district about Climate Change. Communication has been via the internet, social media, face to face events,</w:t>
            </w:r>
            <w:r>
              <w:rPr>
                <w:rFonts w:ascii="Arial" w:hAnsi="Arial" w:cs="Arial"/>
              </w:rPr>
              <w:t xml:space="preserve"> </w:t>
            </w:r>
            <w:r w:rsidRPr="003D1412">
              <w:rPr>
                <w:rFonts w:ascii="Arial" w:hAnsi="Arial" w:cs="Arial"/>
              </w:rPr>
              <w:t>community events and meetings. Engagement continues with businesses/business organisations, public sector services, 3rd sector, special interest groups and organisations representing specific demographics, including those with protected characteristics.</w:t>
            </w:r>
            <w:r w:rsidR="00706CDD">
              <w:rPr>
                <w:rFonts w:ascii="Arial" w:hAnsi="Arial" w:cs="Arial"/>
              </w:rPr>
              <w:t xml:space="preserve"> </w:t>
            </w:r>
            <w:r w:rsidRPr="003D1412">
              <w:rPr>
                <w:rFonts w:ascii="Arial" w:hAnsi="Arial" w:cs="Arial"/>
                <w:szCs w:val="40"/>
              </w:rPr>
              <w:t>A comprehensive engagement plan for the climate emergency enables the council to support behaviour change in the community through access to up to date information, community events and public meetings and enables the community to raise issues with the Council via the Let's Talk Panel and other existing communication channels.</w:t>
            </w:r>
          </w:p>
          <w:p w14:paraId="066C04FE" w14:textId="2AFEB179" w:rsidR="0026342D" w:rsidRPr="00706CDD" w:rsidRDefault="0026342D" w:rsidP="00EA6624">
            <w:pPr>
              <w:pStyle w:val="NoSpacing"/>
              <w:jc w:val="both"/>
              <w:rPr>
                <w:rFonts w:ascii="Arial" w:hAnsi="Arial" w:cs="Arial"/>
                <w:sz w:val="12"/>
              </w:rPr>
            </w:pPr>
          </w:p>
        </w:tc>
        <w:tc>
          <w:tcPr>
            <w:tcW w:w="1544" w:type="dxa"/>
            <w:shd w:val="clear" w:color="auto" w:fill="auto"/>
            <w:vAlign w:val="center"/>
          </w:tcPr>
          <w:p w14:paraId="79083413" w14:textId="77777777" w:rsidR="00EA6624" w:rsidRPr="003D1412" w:rsidRDefault="00EA6624" w:rsidP="00EA6624">
            <w:pPr>
              <w:spacing w:after="0" w:line="240" w:lineRule="auto"/>
              <w:jc w:val="center"/>
              <w:rPr>
                <w:rFonts w:ascii="Arial" w:hAnsi="Arial" w:cs="Arial"/>
                <w:color w:val="000000"/>
              </w:rPr>
            </w:pPr>
            <w:r w:rsidRPr="003D1412">
              <w:rPr>
                <w:rFonts w:ascii="Arial" w:hAnsi="Arial" w:cs="Arial"/>
              </w:rPr>
              <w:t>Tom Day</w:t>
            </w:r>
          </w:p>
        </w:tc>
      </w:tr>
      <w:tr w:rsidR="00EA6624" w:rsidRPr="003D1412" w14:paraId="497D93B8" w14:textId="77777777" w:rsidTr="00B45891">
        <w:trPr>
          <w:jc w:val="center"/>
        </w:trPr>
        <w:tc>
          <w:tcPr>
            <w:tcW w:w="2284" w:type="dxa"/>
            <w:shd w:val="clear" w:color="auto" w:fill="auto"/>
            <w:vAlign w:val="center"/>
          </w:tcPr>
          <w:p w14:paraId="2B36CE0F" w14:textId="77777777" w:rsidR="00EA6624" w:rsidRPr="003D1412" w:rsidRDefault="00EA6624" w:rsidP="00EA6624">
            <w:pPr>
              <w:spacing w:after="0" w:line="240" w:lineRule="auto"/>
              <w:rPr>
                <w:rFonts w:ascii="Arial" w:hAnsi="Arial" w:cs="Arial"/>
                <w:b/>
                <w:color w:val="000000"/>
              </w:rPr>
            </w:pPr>
            <w:r w:rsidRPr="003D1412">
              <w:rPr>
                <w:rFonts w:ascii="Arial" w:hAnsi="Arial" w:cs="Arial"/>
                <w:b/>
                <w:color w:val="000000"/>
              </w:rPr>
              <w:t>Changing Places Public Conveniences</w:t>
            </w:r>
          </w:p>
        </w:tc>
        <w:tc>
          <w:tcPr>
            <w:tcW w:w="11340" w:type="dxa"/>
            <w:shd w:val="clear" w:color="auto" w:fill="auto"/>
            <w:vAlign w:val="center"/>
          </w:tcPr>
          <w:p w14:paraId="59CD6329" w14:textId="77777777" w:rsidR="0026342D" w:rsidRPr="00706CDD" w:rsidRDefault="0026342D" w:rsidP="00EA6624">
            <w:pPr>
              <w:spacing w:after="0" w:line="240" w:lineRule="auto"/>
              <w:jc w:val="both"/>
              <w:rPr>
                <w:rFonts w:ascii="Arial" w:hAnsi="Arial" w:cs="Arial"/>
                <w:sz w:val="12"/>
                <w:szCs w:val="12"/>
                <w:lang w:eastAsia="en-GB"/>
              </w:rPr>
            </w:pPr>
          </w:p>
          <w:p w14:paraId="452E12AF" w14:textId="13195693" w:rsidR="00EA6624" w:rsidRDefault="00EA6624" w:rsidP="00EA6624">
            <w:pPr>
              <w:spacing w:after="0" w:line="240" w:lineRule="auto"/>
              <w:jc w:val="both"/>
              <w:rPr>
                <w:rFonts w:ascii="Arial" w:hAnsi="Arial" w:cs="Arial"/>
                <w:lang w:eastAsia="en-GB"/>
              </w:rPr>
            </w:pPr>
            <w:r w:rsidRPr="003D1412">
              <w:rPr>
                <w:rFonts w:ascii="Arial" w:hAnsi="Arial" w:cs="Arial"/>
                <w:lang w:eastAsia="en-GB"/>
              </w:rPr>
              <w:t xml:space="preserve">The Council provides a fully equipped Changing Places facility in the public convenience building in Northgate car park, Chichester. </w:t>
            </w:r>
            <w:r>
              <w:rPr>
                <w:rFonts w:ascii="Arial" w:hAnsi="Arial" w:cs="Arial"/>
                <w:lang w:eastAsia="en-GB"/>
              </w:rPr>
              <w:t xml:space="preserve">Following a successful bid to the </w:t>
            </w:r>
            <w:r w:rsidRPr="003D1412">
              <w:rPr>
                <w:rFonts w:ascii="Arial" w:hAnsi="Arial" w:cs="Arial"/>
                <w:lang w:eastAsia="en-GB"/>
              </w:rPr>
              <w:t>national Changing Places fund</w:t>
            </w:r>
            <w:r>
              <w:rPr>
                <w:rFonts w:ascii="Arial" w:hAnsi="Arial" w:cs="Arial"/>
                <w:lang w:eastAsia="en-GB"/>
              </w:rPr>
              <w:t>, additional locations have been provided this year at Bracklesham Barn, the Selsey Centre and North Street Midhurst.</w:t>
            </w:r>
          </w:p>
          <w:p w14:paraId="3F22139E" w14:textId="114D33EA" w:rsidR="0026342D" w:rsidRPr="00706CDD" w:rsidRDefault="0026342D" w:rsidP="00EA6624">
            <w:pPr>
              <w:spacing w:after="0" w:line="240" w:lineRule="auto"/>
              <w:jc w:val="both"/>
              <w:rPr>
                <w:rFonts w:ascii="Arial" w:hAnsi="Arial" w:cs="Arial"/>
                <w:sz w:val="10"/>
                <w:szCs w:val="10"/>
                <w:lang w:eastAsia="en-GB"/>
              </w:rPr>
            </w:pPr>
          </w:p>
        </w:tc>
        <w:tc>
          <w:tcPr>
            <w:tcW w:w="1544" w:type="dxa"/>
            <w:shd w:val="clear" w:color="auto" w:fill="auto"/>
            <w:vAlign w:val="center"/>
          </w:tcPr>
          <w:p w14:paraId="195769AB" w14:textId="77777777" w:rsidR="00EA6624" w:rsidRPr="003D1412" w:rsidRDefault="00EA6624" w:rsidP="00EA6624">
            <w:pPr>
              <w:spacing w:after="0" w:line="240" w:lineRule="auto"/>
              <w:jc w:val="center"/>
              <w:rPr>
                <w:rFonts w:ascii="Arial" w:hAnsi="Arial" w:cs="Arial"/>
                <w:color w:val="000000"/>
              </w:rPr>
            </w:pPr>
            <w:r w:rsidRPr="003D1412">
              <w:rPr>
                <w:rFonts w:ascii="Arial" w:hAnsi="Arial" w:cs="Arial"/>
                <w:color w:val="000000"/>
                <w:szCs w:val="24"/>
              </w:rPr>
              <w:t>Tania Murphy</w:t>
            </w:r>
          </w:p>
        </w:tc>
      </w:tr>
      <w:tr w:rsidR="00EA6624" w:rsidRPr="003D1412" w14:paraId="6D31274D" w14:textId="77777777" w:rsidTr="00B45891">
        <w:trPr>
          <w:jc w:val="center"/>
        </w:trPr>
        <w:tc>
          <w:tcPr>
            <w:tcW w:w="2284" w:type="dxa"/>
            <w:shd w:val="clear" w:color="auto" w:fill="auto"/>
            <w:vAlign w:val="center"/>
          </w:tcPr>
          <w:p w14:paraId="7198E86F" w14:textId="77777777" w:rsidR="00EA6624" w:rsidRPr="003D1412" w:rsidRDefault="00EA6624" w:rsidP="00EA6624">
            <w:pPr>
              <w:spacing w:after="0" w:line="240" w:lineRule="auto"/>
              <w:rPr>
                <w:rFonts w:ascii="Arial" w:hAnsi="Arial" w:cs="Arial"/>
                <w:b/>
                <w:color w:val="000000"/>
              </w:rPr>
            </w:pPr>
            <w:r w:rsidRPr="003D1412">
              <w:rPr>
                <w:rFonts w:ascii="Arial" w:hAnsi="Arial" w:cs="Arial"/>
                <w:b/>
                <w:color w:val="000000"/>
              </w:rPr>
              <w:t>City and Town Visions</w:t>
            </w:r>
          </w:p>
        </w:tc>
        <w:tc>
          <w:tcPr>
            <w:tcW w:w="11340" w:type="dxa"/>
            <w:shd w:val="clear" w:color="auto" w:fill="auto"/>
          </w:tcPr>
          <w:p w14:paraId="0657AB8A" w14:textId="77777777" w:rsidR="0026342D" w:rsidRPr="00706CDD" w:rsidRDefault="0026342D" w:rsidP="00EA6624">
            <w:pPr>
              <w:spacing w:after="0" w:line="240" w:lineRule="auto"/>
              <w:jc w:val="both"/>
              <w:rPr>
                <w:rFonts w:ascii="Arial" w:hAnsi="Arial" w:cs="Arial"/>
                <w:sz w:val="10"/>
                <w:szCs w:val="10"/>
              </w:rPr>
            </w:pPr>
          </w:p>
          <w:p w14:paraId="333D582A" w14:textId="77777777" w:rsidR="00EA6624" w:rsidRDefault="00EA6624" w:rsidP="00EA6624">
            <w:pPr>
              <w:spacing w:after="0" w:line="240" w:lineRule="auto"/>
              <w:jc w:val="both"/>
              <w:rPr>
                <w:rFonts w:ascii="Arial" w:hAnsi="Arial" w:cs="Arial"/>
              </w:rPr>
            </w:pPr>
            <w:r w:rsidRPr="003D1412">
              <w:rPr>
                <w:rFonts w:ascii="Arial" w:hAnsi="Arial" w:cs="Arial"/>
              </w:rPr>
              <w:t xml:space="preserve">Work continues to support several projects in the city and rural towns to improve the public realm. When consultation is undertaken to consider the evidence to support proposals and projects, efforts are </w:t>
            </w:r>
            <w:r>
              <w:rPr>
                <w:rFonts w:ascii="Arial" w:hAnsi="Arial" w:cs="Arial"/>
              </w:rPr>
              <w:t>made</w:t>
            </w:r>
            <w:r w:rsidRPr="003D1412">
              <w:rPr>
                <w:rFonts w:ascii="Arial" w:hAnsi="Arial" w:cs="Arial"/>
              </w:rPr>
              <w:t xml:space="preserve"> to ensure that this reaches all sectors within the community.</w:t>
            </w:r>
          </w:p>
          <w:p w14:paraId="325CBE0E" w14:textId="138F9519" w:rsidR="0026342D" w:rsidRPr="00706CDD" w:rsidRDefault="0026342D" w:rsidP="00EA6624">
            <w:pPr>
              <w:spacing w:after="0" w:line="240" w:lineRule="auto"/>
              <w:jc w:val="both"/>
              <w:rPr>
                <w:rFonts w:ascii="Arial" w:hAnsi="Arial" w:cs="Arial"/>
                <w:sz w:val="10"/>
                <w:szCs w:val="10"/>
              </w:rPr>
            </w:pPr>
          </w:p>
        </w:tc>
        <w:tc>
          <w:tcPr>
            <w:tcW w:w="1544" w:type="dxa"/>
            <w:shd w:val="clear" w:color="auto" w:fill="auto"/>
            <w:vAlign w:val="center"/>
          </w:tcPr>
          <w:p w14:paraId="2AF3FCAC" w14:textId="77777777" w:rsidR="00EA6624" w:rsidRPr="003D1412" w:rsidRDefault="00EA6624" w:rsidP="00EA6624">
            <w:pPr>
              <w:spacing w:after="0" w:line="240" w:lineRule="auto"/>
              <w:jc w:val="center"/>
              <w:rPr>
                <w:rFonts w:ascii="Arial" w:hAnsi="Arial" w:cs="Arial"/>
                <w:color w:val="000000"/>
              </w:rPr>
            </w:pPr>
            <w:r w:rsidRPr="003D1412">
              <w:rPr>
                <w:rFonts w:ascii="Arial" w:hAnsi="Arial" w:cs="Arial"/>
                <w:color w:val="000000"/>
              </w:rPr>
              <w:t>Tania Murphy</w:t>
            </w:r>
          </w:p>
        </w:tc>
      </w:tr>
      <w:tr w:rsidR="00EA6624" w:rsidRPr="003D1412" w14:paraId="44F8393E" w14:textId="77777777" w:rsidTr="00B45891">
        <w:trPr>
          <w:jc w:val="center"/>
        </w:trPr>
        <w:tc>
          <w:tcPr>
            <w:tcW w:w="2284" w:type="dxa"/>
            <w:shd w:val="clear" w:color="auto" w:fill="auto"/>
            <w:vAlign w:val="center"/>
          </w:tcPr>
          <w:p w14:paraId="11BDA67E" w14:textId="77777777" w:rsidR="00EA6624" w:rsidRPr="003D1412" w:rsidRDefault="00EA6624" w:rsidP="00EA6624">
            <w:pPr>
              <w:spacing w:after="0" w:line="240" w:lineRule="auto"/>
              <w:rPr>
                <w:rFonts w:ascii="Arial" w:hAnsi="Arial" w:cs="Arial"/>
                <w:b/>
                <w:color w:val="000000"/>
              </w:rPr>
            </w:pPr>
            <w:r w:rsidRPr="003D1412">
              <w:rPr>
                <w:rFonts w:ascii="Arial" w:hAnsi="Arial"/>
                <w:b/>
                <w:color w:val="000000"/>
              </w:rPr>
              <w:lastRenderedPageBreak/>
              <w:t>Parking for disabled customers</w:t>
            </w:r>
          </w:p>
        </w:tc>
        <w:tc>
          <w:tcPr>
            <w:tcW w:w="11340" w:type="dxa"/>
            <w:shd w:val="clear" w:color="auto" w:fill="auto"/>
          </w:tcPr>
          <w:p w14:paraId="74A26564" w14:textId="77777777" w:rsidR="0026342D" w:rsidRPr="00706CDD" w:rsidRDefault="0026342D" w:rsidP="00EA6624">
            <w:pPr>
              <w:spacing w:after="0" w:line="240" w:lineRule="auto"/>
              <w:jc w:val="both"/>
              <w:rPr>
                <w:rFonts w:ascii="Arial" w:hAnsi="Arial" w:cs="Arial"/>
                <w:sz w:val="10"/>
                <w:szCs w:val="10"/>
              </w:rPr>
            </w:pPr>
          </w:p>
          <w:p w14:paraId="6CCC22E9" w14:textId="77777777" w:rsidR="00EA6624" w:rsidRDefault="00EA6624" w:rsidP="00EA6624">
            <w:pPr>
              <w:spacing w:after="0" w:line="240" w:lineRule="auto"/>
              <w:jc w:val="both"/>
              <w:rPr>
                <w:rFonts w:ascii="Arial" w:hAnsi="Arial" w:cs="Arial"/>
              </w:rPr>
            </w:pPr>
            <w:r w:rsidRPr="003D1412">
              <w:rPr>
                <w:rFonts w:ascii="Arial" w:hAnsi="Arial" w:cs="Arial"/>
              </w:rPr>
              <w:t>To help people with disabilities gain easy access to the city, most car parks have specially allocated parking spaces.  These spaces, along with any others in the pay and display car parks across the district (the Avenue de Chartres Pay on Foot car park excepted) can be used free of charge provided the vehicle is displaying a valid blue badge or foreign disabled badge and the registered person is driving or a passenger.</w:t>
            </w:r>
          </w:p>
          <w:p w14:paraId="3C5CEFA1" w14:textId="536C165A" w:rsidR="0026342D" w:rsidRPr="00706CDD" w:rsidRDefault="0026342D" w:rsidP="00EA6624">
            <w:pPr>
              <w:spacing w:after="0" w:line="240" w:lineRule="auto"/>
              <w:jc w:val="both"/>
              <w:rPr>
                <w:rFonts w:ascii="Arial" w:hAnsi="Arial" w:cs="Arial"/>
                <w:sz w:val="10"/>
                <w:szCs w:val="10"/>
              </w:rPr>
            </w:pPr>
          </w:p>
        </w:tc>
        <w:tc>
          <w:tcPr>
            <w:tcW w:w="1544" w:type="dxa"/>
            <w:shd w:val="clear" w:color="auto" w:fill="auto"/>
            <w:vAlign w:val="center"/>
          </w:tcPr>
          <w:p w14:paraId="5461BF64" w14:textId="77777777" w:rsidR="00EA6624" w:rsidRPr="003D1412" w:rsidRDefault="00EA6624" w:rsidP="00EA6624">
            <w:pPr>
              <w:spacing w:after="0" w:line="240" w:lineRule="auto"/>
              <w:jc w:val="center"/>
              <w:rPr>
                <w:rFonts w:ascii="Arial" w:hAnsi="Arial" w:cs="Arial"/>
                <w:color w:val="000000"/>
              </w:rPr>
            </w:pPr>
            <w:r w:rsidRPr="003D1412">
              <w:rPr>
                <w:rFonts w:ascii="Arial" w:hAnsi="Arial" w:cs="Arial"/>
                <w:color w:val="000000"/>
              </w:rPr>
              <w:t>Tania Murphy</w:t>
            </w:r>
          </w:p>
        </w:tc>
      </w:tr>
      <w:tr w:rsidR="00EA6624" w:rsidRPr="003D1412" w14:paraId="47604A08" w14:textId="77777777" w:rsidTr="005832C3">
        <w:trPr>
          <w:jc w:val="center"/>
        </w:trPr>
        <w:tc>
          <w:tcPr>
            <w:tcW w:w="2284" w:type="dxa"/>
            <w:shd w:val="clear" w:color="auto" w:fill="auto"/>
            <w:vAlign w:val="center"/>
          </w:tcPr>
          <w:p w14:paraId="01B8D82B" w14:textId="77777777" w:rsidR="00EA6624" w:rsidRPr="003D1412" w:rsidRDefault="00EA6624" w:rsidP="00EA6624">
            <w:pPr>
              <w:spacing w:after="0" w:line="240" w:lineRule="auto"/>
              <w:rPr>
                <w:rFonts w:ascii="Arial" w:hAnsi="Arial"/>
                <w:b/>
                <w:color w:val="000000"/>
              </w:rPr>
            </w:pPr>
            <w:r w:rsidRPr="003D1412">
              <w:rPr>
                <w:rFonts w:ascii="Arial" w:hAnsi="Arial"/>
                <w:b/>
                <w:color w:val="000000"/>
              </w:rPr>
              <w:t>Penalty Charge Notices (PCNs)</w:t>
            </w:r>
          </w:p>
        </w:tc>
        <w:tc>
          <w:tcPr>
            <w:tcW w:w="11340" w:type="dxa"/>
            <w:shd w:val="clear" w:color="auto" w:fill="auto"/>
          </w:tcPr>
          <w:p w14:paraId="1822259D" w14:textId="77777777" w:rsidR="0026342D" w:rsidRPr="00706CDD" w:rsidRDefault="0026342D" w:rsidP="00EA6624">
            <w:pPr>
              <w:spacing w:after="0" w:line="240" w:lineRule="auto"/>
              <w:jc w:val="both"/>
              <w:rPr>
                <w:rFonts w:ascii="Arial" w:hAnsi="Arial" w:cs="Arial"/>
                <w:sz w:val="10"/>
                <w:szCs w:val="10"/>
              </w:rPr>
            </w:pPr>
          </w:p>
          <w:p w14:paraId="1BF70767" w14:textId="519E88EF" w:rsidR="00EA6624" w:rsidRDefault="00EA6624" w:rsidP="00EA6624">
            <w:pPr>
              <w:spacing w:after="0" w:line="240" w:lineRule="auto"/>
              <w:jc w:val="both"/>
              <w:rPr>
                <w:rFonts w:ascii="Arial" w:hAnsi="Arial" w:cs="Arial"/>
              </w:rPr>
            </w:pPr>
            <w:r w:rsidRPr="003D1412">
              <w:rPr>
                <w:rFonts w:ascii="Arial" w:hAnsi="Arial" w:cs="Arial"/>
              </w:rPr>
              <w:t xml:space="preserve">Parking Services continue to provide accessible processes for challenging PCNs, including verbal challenges. This ensures those who are unable to write to the council have other means to make their challenge. The Vulnerability Policy </w:t>
            </w:r>
            <w:r>
              <w:rPr>
                <w:rFonts w:ascii="Arial" w:hAnsi="Arial" w:cs="Arial"/>
              </w:rPr>
              <w:t>w</w:t>
            </w:r>
            <w:r w:rsidRPr="003D1412">
              <w:rPr>
                <w:rFonts w:ascii="Arial" w:hAnsi="Arial" w:cs="Arial"/>
              </w:rPr>
              <w:t>as</w:t>
            </w:r>
            <w:r>
              <w:rPr>
                <w:rFonts w:ascii="Arial" w:hAnsi="Arial" w:cs="Arial"/>
              </w:rPr>
              <w:t xml:space="preserve"> </w:t>
            </w:r>
            <w:r w:rsidRPr="003D1412">
              <w:rPr>
                <w:rFonts w:ascii="Arial" w:hAnsi="Arial" w:cs="Arial"/>
              </w:rPr>
              <w:t xml:space="preserve">reviewed </w:t>
            </w:r>
            <w:r>
              <w:rPr>
                <w:rFonts w:ascii="Arial" w:hAnsi="Arial" w:cs="Arial"/>
              </w:rPr>
              <w:t xml:space="preserve">in </w:t>
            </w:r>
            <w:proofErr w:type="gramStart"/>
            <w:r>
              <w:rPr>
                <w:rFonts w:ascii="Arial" w:hAnsi="Arial" w:cs="Arial"/>
              </w:rPr>
              <w:t>2022</w:t>
            </w:r>
            <w:proofErr w:type="gramEnd"/>
            <w:r>
              <w:rPr>
                <w:rFonts w:ascii="Arial" w:hAnsi="Arial" w:cs="Arial"/>
              </w:rPr>
              <w:t xml:space="preserve"> </w:t>
            </w:r>
            <w:r w:rsidRPr="003D1412">
              <w:rPr>
                <w:rFonts w:ascii="Arial" w:hAnsi="Arial" w:cs="Arial"/>
              </w:rPr>
              <w:t xml:space="preserve">and enforcement agents also provide welfare services to assist customers, which is reported on as part of contract management. </w:t>
            </w:r>
          </w:p>
          <w:p w14:paraId="177C362E" w14:textId="6E6447C4" w:rsidR="0026342D" w:rsidRPr="00706CDD" w:rsidRDefault="0026342D" w:rsidP="00EA6624">
            <w:pPr>
              <w:spacing w:after="0" w:line="240" w:lineRule="auto"/>
              <w:jc w:val="both"/>
              <w:rPr>
                <w:rFonts w:ascii="Arial" w:hAnsi="Arial" w:cs="Arial"/>
                <w:sz w:val="10"/>
                <w:szCs w:val="10"/>
              </w:rPr>
            </w:pPr>
          </w:p>
        </w:tc>
        <w:tc>
          <w:tcPr>
            <w:tcW w:w="1544" w:type="dxa"/>
            <w:shd w:val="clear" w:color="auto" w:fill="auto"/>
            <w:vAlign w:val="center"/>
          </w:tcPr>
          <w:p w14:paraId="13373105" w14:textId="77777777" w:rsidR="00EA6624" w:rsidRPr="003D1412" w:rsidRDefault="00EA6624" w:rsidP="00EA6624">
            <w:pPr>
              <w:spacing w:after="0" w:line="240" w:lineRule="auto"/>
              <w:jc w:val="center"/>
              <w:rPr>
                <w:rFonts w:ascii="Arial" w:hAnsi="Arial" w:cs="Arial"/>
                <w:color w:val="000000"/>
              </w:rPr>
            </w:pPr>
            <w:r w:rsidRPr="003D1412">
              <w:rPr>
                <w:rFonts w:ascii="Arial" w:hAnsi="Arial" w:cs="Arial"/>
                <w:color w:val="000000"/>
              </w:rPr>
              <w:t>Tania Murphy</w:t>
            </w:r>
          </w:p>
        </w:tc>
      </w:tr>
      <w:tr w:rsidR="00EA6624" w:rsidRPr="003D1412" w14:paraId="56122D4F" w14:textId="77777777" w:rsidTr="00437530">
        <w:trPr>
          <w:jc w:val="center"/>
        </w:trPr>
        <w:tc>
          <w:tcPr>
            <w:tcW w:w="2284" w:type="dxa"/>
            <w:shd w:val="clear" w:color="auto" w:fill="auto"/>
            <w:vAlign w:val="center"/>
          </w:tcPr>
          <w:p w14:paraId="5404FE1B" w14:textId="77777777" w:rsidR="00EA6624" w:rsidRPr="003D1412" w:rsidRDefault="00EA6624" w:rsidP="00EA6624">
            <w:pPr>
              <w:spacing w:after="0" w:line="240" w:lineRule="auto"/>
              <w:rPr>
                <w:rFonts w:ascii="Arial" w:hAnsi="Arial"/>
                <w:b/>
                <w:color w:val="000000"/>
              </w:rPr>
            </w:pPr>
            <w:r>
              <w:rPr>
                <w:rFonts w:ascii="Arial" w:hAnsi="Arial"/>
                <w:b/>
                <w:color w:val="000000"/>
              </w:rPr>
              <w:t>UK Shared Prosperity Fund (UKSPF) and Rural England Prosperity Fund (REPF)</w:t>
            </w:r>
          </w:p>
        </w:tc>
        <w:tc>
          <w:tcPr>
            <w:tcW w:w="11340" w:type="dxa"/>
            <w:shd w:val="clear" w:color="auto" w:fill="auto"/>
          </w:tcPr>
          <w:p w14:paraId="2F64FDEF" w14:textId="77777777" w:rsidR="0026342D" w:rsidRPr="005832C3" w:rsidRDefault="0026342D" w:rsidP="00EA6624">
            <w:pPr>
              <w:pStyle w:val="NoSpacing"/>
              <w:jc w:val="both"/>
              <w:rPr>
                <w:rFonts w:ascii="Arial" w:hAnsi="Arial" w:cs="Arial"/>
                <w:sz w:val="10"/>
                <w:szCs w:val="10"/>
              </w:rPr>
            </w:pPr>
          </w:p>
          <w:p w14:paraId="11B4527E" w14:textId="3116A6D4" w:rsidR="00EA6624" w:rsidRDefault="005832C3" w:rsidP="00EA6624">
            <w:pPr>
              <w:pStyle w:val="NoSpacing"/>
              <w:jc w:val="both"/>
              <w:rPr>
                <w:rFonts w:ascii="Arial" w:hAnsi="Arial" w:cs="Arial"/>
              </w:rPr>
            </w:pPr>
            <w:r>
              <w:rPr>
                <w:rFonts w:ascii="Arial" w:hAnsi="Arial" w:cs="Arial"/>
              </w:rPr>
              <w:t xml:space="preserve">The </w:t>
            </w:r>
            <w:r w:rsidR="00EA6624">
              <w:rPr>
                <w:rFonts w:ascii="Arial" w:hAnsi="Arial" w:cs="Arial"/>
              </w:rPr>
              <w:t>Council has been allocated funding through the UKSPF and the REPF for a third year. The schemes</w:t>
            </w:r>
            <w:r>
              <w:rPr>
                <w:rFonts w:ascii="Arial" w:hAnsi="Arial" w:cs="Arial"/>
              </w:rPr>
              <w:t xml:space="preserve"> fund </w:t>
            </w:r>
            <w:r w:rsidR="00EA6624">
              <w:rPr>
                <w:rFonts w:ascii="Arial" w:hAnsi="Arial" w:cs="Arial"/>
              </w:rPr>
              <w:t>investment in communities and place to assist with restoring community spaces</w:t>
            </w:r>
            <w:r>
              <w:rPr>
                <w:rFonts w:ascii="Arial" w:hAnsi="Arial" w:cs="Arial"/>
              </w:rPr>
              <w:t xml:space="preserve">, </w:t>
            </w:r>
            <w:r w:rsidR="00EA6624">
              <w:rPr>
                <w:rFonts w:ascii="Arial" w:hAnsi="Arial" w:cs="Arial"/>
              </w:rPr>
              <w:t>strengthen</w:t>
            </w:r>
            <w:r>
              <w:rPr>
                <w:rFonts w:ascii="Arial" w:hAnsi="Arial" w:cs="Arial"/>
              </w:rPr>
              <w:t>ing</w:t>
            </w:r>
            <w:r w:rsidR="00EA6624">
              <w:rPr>
                <w:rFonts w:ascii="Arial" w:hAnsi="Arial" w:cs="Arial"/>
              </w:rPr>
              <w:t xml:space="preserve"> the social fabric of communities, </w:t>
            </w:r>
            <w:r>
              <w:rPr>
                <w:rFonts w:ascii="Arial" w:hAnsi="Arial" w:cs="Arial"/>
              </w:rPr>
              <w:t xml:space="preserve">and </w:t>
            </w:r>
            <w:r w:rsidR="00EA6624">
              <w:rPr>
                <w:rFonts w:ascii="Arial" w:hAnsi="Arial" w:cs="Arial"/>
              </w:rPr>
              <w:t xml:space="preserve">reducing barriers to employment some people face. The REPF </w:t>
            </w:r>
            <w:proofErr w:type="gramStart"/>
            <w:r w:rsidR="00EA6624">
              <w:rPr>
                <w:rFonts w:ascii="Arial" w:hAnsi="Arial" w:cs="Arial"/>
              </w:rPr>
              <w:t>in particular is</w:t>
            </w:r>
            <w:proofErr w:type="gramEnd"/>
            <w:r w:rsidR="00EA6624">
              <w:rPr>
                <w:rFonts w:ascii="Arial" w:hAnsi="Arial" w:cs="Arial"/>
              </w:rPr>
              <w:t xml:space="preserve"> targeted at rural communities. As a requirement of applying for the funds, consideration had to be given to ensuring the engagement process complied with the Equality Duty. Officers dealing with the implementation of the investment plan have all received training in the public sector equality duty and apply these principles to the work undertaken. As part of the Council’s governance process, any applicants for funding whose requests are considered through the grants panel are also required to take into consideration whether their proposals have any implications on the Equality Duty. </w:t>
            </w:r>
          </w:p>
          <w:p w14:paraId="5A840F27" w14:textId="77777777" w:rsidR="00EA6624" w:rsidRPr="005832C3" w:rsidRDefault="00EA6624" w:rsidP="00EA6624">
            <w:pPr>
              <w:pStyle w:val="NoSpacing"/>
              <w:jc w:val="both"/>
              <w:rPr>
                <w:rFonts w:ascii="Arial" w:hAnsi="Arial" w:cs="Arial"/>
                <w:sz w:val="10"/>
                <w:szCs w:val="10"/>
              </w:rPr>
            </w:pPr>
          </w:p>
          <w:p w14:paraId="3B7A4592" w14:textId="5C66EDA7" w:rsidR="00EA6624" w:rsidRDefault="00EA6624" w:rsidP="00EA6624">
            <w:pPr>
              <w:pStyle w:val="NoSpacing"/>
              <w:jc w:val="both"/>
              <w:rPr>
                <w:rFonts w:ascii="Arial" w:hAnsi="Arial" w:cs="Arial"/>
              </w:rPr>
            </w:pPr>
            <w:r>
              <w:rPr>
                <w:rFonts w:ascii="Arial" w:hAnsi="Arial" w:cs="Arial"/>
              </w:rPr>
              <w:t xml:space="preserve">During the 3rd round of grant funding there have been 63 projects progressing. A variety of community projects have delivered programmes to support people with disabilities, dementia, mental health issues or who are vulnerable. Funding has also been allocated to </w:t>
            </w:r>
            <w:r w:rsidR="00B840ED">
              <w:rPr>
                <w:rFonts w:ascii="Arial" w:hAnsi="Arial" w:cs="Arial"/>
              </w:rPr>
              <w:t xml:space="preserve">Choose Work and Think Futures, who support </w:t>
            </w:r>
            <w:r>
              <w:rPr>
                <w:rFonts w:ascii="Arial" w:hAnsi="Arial" w:cs="Arial"/>
              </w:rPr>
              <w:t>individuals facing challenges to gain access to employment. There have also been several funded projects for restoring or providing new community spaces to bring people together.</w:t>
            </w:r>
          </w:p>
          <w:p w14:paraId="03F6D3A7" w14:textId="2AF2D1E1" w:rsidR="0026342D" w:rsidRPr="00B840ED" w:rsidRDefault="0026342D" w:rsidP="00EA6624">
            <w:pPr>
              <w:pStyle w:val="NoSpacing"/>
              <w:jc w:val="both"/>
              <w:rPr>
                <w:rFonts w:ascii="Arial" w:hAnsi="Arial" w:cs="Arial"/>
                <w:sz w:val="10"/>
                <w:szCs w:val="10"/>
              </w:rPr>
            </w:pPr>
          </w:p>
        </w:tc>
        <w:tc>
          <w:tcPr>
            <w:tcW w:w="1544" w:type="dxa"/>
            <w:shd w:val="clear" w:color="auto" w:fill="auto"/>
            <w:vAlign w:val="center"/>
          </w:tcPr>
          <w:p w14:paraId="2F226890" w14:textId="77777777" w:rsidR="00EA6624" w:rsidRPr="003D1412" w:rsidRDefault="00EA6624" w:rsidP="00EA6624">
            <w:pPr>
              <w:spacing w:after="0" w:line="240" w:lineRule="auto"/>
              <w:jc w:val="center"/>
              <w:rPr>
                <w:rFonts w:ascii="Arial" w:hAnsi="Arial" w:cs="Arial"/>
                <w:color w:val="000000"/>
              </w:rPr>
            </w:pPr>
            <w:r>
              <w:rPr>
                <w:rFonts w:ascii="Arial" w:hAnsi="Arial" w:cs="Arial"/>
                <w:color w:val="000000"/>
              </w:rPr>
              <w:t>Tania Murphy</w:t>
            </w:r>
          </w:p>
        </w:tc>
      </w:tr>
      <w:tr w:rsidR="00EA6624" w:rsidRPr="003D1412" w14:paraId="113990BA" w14:textId="77777777" w:rsidTr="00416972">
        <w:trPr>
          <w:jc w:val="center"/>
        </w:trPr>
        <w:tc>
          <w:tcPr>
            <w:tcW w:w="2284" w:type="dxa"/>
            <w:shd w:val="clear" w:color="auto" w:fill="auto"/>
            <w:vAlign w:val="center"/>
          </w:tcPr>
          <w:p w14:paraId="416AF2AE" w14:textId="091A7F1C" w:rsidR="00EA6624" w:rsidRPr="003D1412" w:rsidRDefault="00EA6624" w:rsidP="00EA6624">
            <w:pPr>
              <w:spacing w:after="0" w:line="240" w:lineRule="auto"/>
              <w:rPr>
                <w:rFonts w:ascii="Arial" w:hAnsi="Arial" w:cs="Arial"/>
                <w:b/>
                <w:color w:val="000000"/>
              </w:rPr>
            </w:pPr>
            <w:r w:rsidRPr="003D1412">
              <w:rPr>
                <w:rFonts w:ascii="Arial" w:hAnsi="Arial" w:cs="Arial"/>
                <w:b/>
              </w:rPr>
              <w:t>Re</w:t>
            </w:r>
            <w:r>
              <w:rPr>
                <w:rFonts w:ascii="Arial" w:hAnsi="Arial" w:cs="Arial"/>
                <w:b/>
              </w:rPr>
              <w:t>developed Business Units</w:t>
            </w:r>
          </w:p>
        </w:tc>
        <w:tc>
          <w:tcPr>
            <w:tcW w:w="11340" w:type="dxa"/>
            <w:shd w:val="clear" w:color="auto" w:fill="auto"/>
          </w:tcPr>
          <w:p w14:paraId="10B28FEA" w14:textId="77777777" w:rsidR="0026342D" w:rsidRPr="00B840ED" w:rsidRDefault="0026342D" w:rsidP="00EA6624">
            <w:pPr>
              <w:pStyle w:val="NoSpacing"/>
              <w:jc w:val="both"/>
              <w:rPr>
                <w:rFonts w:ascii="Arial" w:hAnsi="Arial" w:cs="Arial"/>
                <w:sz w:val="10"/>
                <w:szCs w:val="10"/>
              </w:rPr>
            </w:pPr>
          </w:p>
          <w:p w14:paraId="26923843" w14:textId="0026F451" w:rsidR="00EA6624" w:rsidRDefault="00EA6624" w:rsidP="00EA6624">
            <w:pPr>
              <w:pStyle w:val="NoSpacing"/>
              <w:jc w:val="both"/>
              <w:rPr>
                <w:rFonts w:ascii="Arial" w:hAnsi="Arial" w:cs="Arial"/>
              </w:rPr>
            </w:pPr>
            <w:r w:rsidRPr="00416972">
              <w:rPr>
                <w:rFonts w:ascii="Arial" w:hAnsi="Arial" w:cs="Arial"/>
              </w:rPr>
              <w:t>Accessibility is</w:t>
            </w:r>
            <w:r>
              <w:rPr>
                <w:rFonts w:ascii="Arial" w:hAnsi="Arial" w:cs="Arial"/>
              </w:rPr>
              <w:t xml:space="preserve"> </w:t>
            </w:r>
            <w:r w:rsidRPr="00416972">
              <w:rPr>
                <w:rFonts w:ascii="Arial" w:hAnsi="Arial" w:cs="Arial"/>
              </w:rPr>
              <w:t>a key consideration of Council led redevelopments including Ravenna Point, St James Industrial Estate, and the Enterprise Centre in Chichester</w:t>
            </w:r>
            <w:r w:rsidR="00B840ED">
              <w:rPr>
                <w:rFonts w:ascii="Arial" w:hAnsi="Arial" w:cs="Arial"/>
              </w:rPr>
              <w:t xml:space="preserve">. These projects </w:t>
            </w:r>
            <w:r w:rsidRPr="00416972">
              <w:rPr>
                <w:rFonts w:ascii="Arial" w:hAnsi="Arial" w:cs="Arial"/>
              </w:rPr>
              <w:t>ha</w:t>
            </w:r>
            <w:r>
              <w:rPr>
                <w:rFonts w:ascii="Arial" w:hAnsi="Arial" w:cs="Arial"/>
              </w:rPr>
              <w:t>ve all</w:t>
            </w:r>
            <w:r w:rsidRPr="00416972">
              <w:rPr>
                <w:rFonts w:ascii="Arial" w:hAnsi="Arial" w:cs="Arial"/>
              </w:rPr>
              <w:t xml:space="preserve"> delivered modern </w:t>
            </w:r>
            <w:r>
              <w:rPr>
                <w:rFonts w:ascii="Arial" w:hAnsi="Arial" w:cs="Arial"/>
              </w:rPr>
              <w:t xml:space="preserve">business </w:t>
            </w:r>
            <w:r w:rsidRPr="00416972">
              <w:rPr>
                <w:rFonts w:ascii="Arial" w:hAnsi="Arial" w:cs="Arial"/>
              </w:rPr>
              <w:t>accommodation that can fulfil the requirements of all potential future users.</w:t>
            </w:r>
          </w:p>
          <w:p w14:paraId="69FF7F1B" w14:textId="65EC7CFC" w:rsidR="0026342D" w:rsidRPr="00B840ED" w:rsidRDefault="0026342D" w:rsidP="00EA6624">
            <w:pPr>
              <w:pStyle w:val="NoSpacing"/>
              <w:jc w:val="both"/>
              <w:rPr>
                <w:rFonts w:ascii="Arial" w:hAnsi="Arial" w:cs="Arial"/>
                <w:sz w:val="10"/>
                <w:szCs w:val="10"/>
              </w:rPr>
            </w:pPr>
          </w:p>
        </w:tc>
        <w:tc>
          <w:tcPr>
            <w:tcW w:w="1544" w:type="dxa"/>
            <w:shd w:val="clear" w:color="auto" w:fill="auto"/>
            <w:vAlign w:val="center"/>
          </w:tcPr>
          <w:p w14:paraId="09BC208E" w14:textId="55FFEF14" w:rsidR="00EA6624" w:rsidRPr="003D1412" w:rsidRDefault="00EA6624" w:rsidP="00EA6624">
            <w:pPr>
              <w:spacing w:after="0" w:line="240" w:lineRule="auto"/>
              <w:jc w:val="center"/>
              <w:rPr>
                <w:rFonts w:ascii="Arial" w:hAnsi="Arial" w:cs="Arial"/>
                <w:color w:val="000000"/>
              </w:rPr>
            </w:pPr>
            <w:r>
              <w:rPr>
                <w:rFonts w:ascii="Arial" w:hAnsi="Arial" w:cs="Arial"/>
              </w:rPr>
              <w:t>Kevin Gillett</w:t>
            </w:r>
          </w:p>
        </w:tc>
      </w:tr>
      <w:tr w:rsidR="00EA6624" w:rsidRPr="003D1412" w14:paraId="7B204B24" w14:textId="77777777" w:rsidTr="00C01000">
        <w:trPr>
          <w:jc w:val="center"/>
        </w:trPr>
        <w:tc>
          <w:tcPr>
            <w:tcW w:w="2284" w:type="dxa"/>
            <w:shd w:val="clear" w:color="auto" w:fill="auto"/>
            <w:vAlign w:val="center"/>
          </w:tcPr>
          <w:p w14:paraId="6871D854" w14:textId="63784708" w:rsidR="00EA6624" w:rsidRPr="00416972" w:rsidRDefault="00EA6624" w:rsidP="00EA6624">
            <w:pPr>
              <w:spacing w:after="0" w:line="240" w:lineRule="auto"/>
              <w:rPr>
                <w:rFonts w:ascii="Arial" w:hAnsi="Arial" w:cs="Arial"/>
                <w:b/>
              </w:rPr>
            </w:pPr>
            <w:r w:rsidRPr="00416972">
              <w:rPr>
                <w:rFonts w:ascii="Arial" w:hAnsi="Arial" w:cs="Arial"/>
                <w:b/>
              </w:rPr>
              <w:t>Public Convenience Refurbishment</w:t>
            </w:r>
          </w:p>
        </w:tc>
        <w:tc>
          <w:tcPr>
            <w:tcW w:w="11340" w:type="dxa"/>
            <w:shd w:val="clear" w:color="auto" w:fill="auto"/>
          </w:tcPr>
          <w:p w14:paraId="5968C4A7" w14:textId="77777777" w:rsidR="0026342D" w:rsidRPr="00B840ED" w:rsidRDefault="0026342D" w:rsidP="00EA6624">
            <w:pPr>
              <w:spacing w:after="0" w:line="240" w:lineRule="auto"/>
              <w:jc w:val="both"/>
              <w:rPr>
                <w:rFonts w:ascii="Arial" w:hAnsi="Arial" w:cs="Arial"/>
                <w:sz w:val="10"/>
                <w:szCs w:val="10"/>
              </w:rPr>
            </w:pPr>
          </w:p>
          <w:p w14:paraId="61B652C4" w14:textId="6740DC46" w:rsidR="00EA6624" w:rsidRDefault="00EA6624" w:rsidP="00EA6624">
            <w:pPr>
              <w:spacing w:after="0" w:line="240" w:lineRule="auto"/>
              <w:jc w:val="both"/>
              <w:rPr>
                <w:rFonts w:ascii="Arial" w:hAnsi="Arial" w:cs="Arial"/>
              </w:rPr>
            </w:pPr>
            <w:r>
              <w:rPr>
                <w:rFonts w:ascii="Arial" w:hAnsi="Arial" w:cs="Arial"/>
              </w:rPr>
              <w:t>This year</w:t>
            </w:r>
            <w:r w:rsidR="00B840ED">
              <w:rPr>
                <w:rFonts w:ascii="Arial" w:hAnsi="Arial" w:cs="Arial"/>
              </w:rPr>
              <w:t xml:space="preserve">, </w:t>
            </w:r>
            <w:r w:rsidRPr="00416972">
              <w:rPr>
                <w:rFonts w:ascii="Arial" w:hAnsi="Arial" w:cs="Arial"/>
              </w:rPr>
              <w:t>four public convenience</w:t>
            </w:r>
            <w:r>
              <w:rPr>
                <w:rFonts w:ascii="Arial" w:hAnsi="Arial" w:cs="Arial"/>
              </w:rPr>
              <w:t xml:space="preserve"> buildings</w:t>
            </w:r>
            <w:r w:rsidRPr="00416972">
              <w:rPr>
                <w:rFonts w:ascii="Arial" w:hAnsi="Arial" w:cs="Arial"/>
              </w:rPr>
              <w:t xml:space="preserve"> </w:t>
            </w:r>
            <w:r w:rsidR="00B840ED">
              <w:rPr>
                <w:rFonts w:ascii="Arial" w:hAnsi="Arial" w:cs="Arial"/>
              </w:rPr>
              <w:t>have been refurbished and a fifth redeveloped</w:t>
            </w:r>
            <w:r>
              <w:rPr>
                <w:rFonts w:ascii="Arial" w:hAnsi="Arial" w:cs="Arial"/>
              </w:rPr>
              <w:t xml:space="preserve">. </w:t>
            </w:r>
            <w:r w:rsidRPr="00416972">
              <w:rPr>
                <w:rFonts w:ascii="Arial" w:hAnsi="Arial" w:cs="Arial"/>
              </w:rPr>
              <w:t>The improvement works have produced facilities that are fully accessible and with new nonslip flooring and much improved lighting</w:t>
            </w:r>
            <w:r>
              <w:rPr>
                <w:rFonts w:ascii="Arial" w:hAnsi="Arial" w:cs="Arial"/>
              </w:rPr>
              <w:t xml:space="preserve"> to ensure </w:t>
            </w:r>
            <w:r w:rsidRPr="00416972">
              <w:rPr>
                <w:rFonts w:ascii="Arial" w:hAnsi="Arial" w:cs="Arial"/>
              </w:rPr>
              <w:t>a safe environment for all users.</w:t>
            </w:r>
          </w:p>
          <w:p w14:paraId="350B3DFD" w14:textId="52852852" w:rsidR="0026342D" w:rsidRPr="00B840ED" w:rsidRDefault="0026342D" w:rsidP="00EA6624">
            <w:pPr>
              <w:spacing w:after="0" w:line="240" w:lineRule="auto"/>
              <w:jc w:val="both"/>
              <w:rPr>
                <w:rFonts w:ascii="Arial" w:hAnsi="Arial" w:cs="Arial"/>
                <w:sz w:val="10"/>
                <w:szCs w:val="10"/>
              </w:rPr>
            </w:pPr>
          </w:p>
        </w:tc>
        <w:tc>
          <w:tcPr>
            <w:tcW w:w="1544" w:type="dxa"/>
            <w:shd w:val="clear" w:color="auto" w:fill="auto"/>
            <w:vAlign w:val="center"/>
          </w:tcPr>
          <w:p w14:paraId="494AC7CD" w14:textId="77777777" w:rsidR="00EA6624" w:rsidRDefault="00EA6624" w:rsidP="00EA6624">
            <w:pPr>
              <w:spacing w:after="0" w:line="240" w:lineRule="auto"/>
              <w:jc w:val="center"/>
              <w:rPr>
                <w:rFonts w:ascii="Arial" w:hAnsi="Arial" w:cs="Arial"/>
              </w:rPr>
            </w:pPr>
            <w:r w:rsidRPr="003D1412">
              <w:rPr>
                <w:rFonts w:ascii="Arial" w:hAnsi="Arial" w:cs="Arial"/>
              </w:rPr>
              <w:t>Alan Gregory</w:t>
            </w:r>
          </w:p>
          <w:p w14:paraId="2E4DB44D" w14:textId="77777777" w:rsidR="00EA6624" w:rsidRDefault="00EA6624" w:rsidP="00EA6624">
            <w:pPr>
              <w:spacing w:after="0" w:line="240" w:lineRule="auto"/>
              <w:jc w:val="center"/>
              <w:rPr>
                <w:rFonts w:ascii="Arial" w:hAnsi="Arial" w:cs="Arial"/>
              </w:rPr>
            </w:pPr>
          </w:p>
          <w:p w14:paraId="0B55F18C" w14:textId="16FBF16F" w:rsidR="00EA6624" w:rsidRPr="003D1412" w:rsidRDefault="00EA6624" w:rsidP="00EA6624">
            <w:pPr>
              <w:spacing w:after="0" w:line="240" w:lineRule="auto"/>
              <w:jc w:val="center"/>
              <w:rPr>
                <w:rFonts w:ascii="Arial" w:hAnsi="Arial" w:cs="Arial"/>
              </w:rPr>
            </w:pPr>
            <w:r>
              <w:rPr>
                <w:rFonts w:ascii="Arial" w:hAnsi="Arial" w:cs="Arial"/>
              </w:rPr>
              <w:t>Tania Murphy</w:t>
            </w:r>
          </w:p>
        </w:tc>
      </w:tr>
    </w:tbl>
    <w:p w14:paraId="3C96F659" w14:textId="77777777" w:rsidR="00D81B7C" w:rsidRPr="003D1412" w:rsidRDefault="00D81B7C" w:rsidP="003A333B">
      <w:pPr>
        <w:spacing w:after="0" w:line="240" w:lineRule="auto"/>
        <w:ind w:left="-567"/>
        <w:rPr>
          <w:rFonts w:ascii="Arial" w:hAnsi="Arial" w:cs="Arial"/>
          <w:b/>
          <w:color w:val="000000"/>
          <w:sz w:val="20"/>
          <w:szCs w:val="18"/>
          <w:highlight w:val="yellow"/>
        </w:rPr>
      </w:pPr>
    </w:p>
    <w:p w14:paraId="4C9E85AC" w14:textId="77777777" w:rsidR="00B840ED" w:rsidRDefault="00B840ED">
      <w:pPr>
        <w:spacing w:after="0" w:line="240" w:lineRule="auto"/>
        <w:rPr>
          <w:rFonts w:ascii="Arial" w:eastAsiaTheme="majorEastAsia" w:hAnsi="Arial" w:cstheme="majorBidi"/>
          <w:b/>
          <w:szCs w:val="24"/>
        </w:rPr>
      </w:pPr>
      <w:r>
        <w:br w:type="page"/>
      </w:r>
    </w:p>
    <w:p w14:paraId="2524E867" w14:textId="15828E6C" w:rsidR="00F05BF9" w:rsidRPr="003D1412" w:rsidRDefault="004A2C61" w:rsidP="003C195F">
      <w:pPr>
        <w:pStyle w:val="Heading3"/>
      </w:pPr>
      <w:r w:rsidRPr="003D1412">
        <w:lastRenderedPageBreak/>
        <w:t>Equality Objective F</w:t>
      </w:r>
      <w:r w:rsidR="00F83C5C" w:rsidRPr="003D1412">
        <w:t>ive</w:t>
      </w:r>
      <w:r w:rsidRPr="003D1412">
        <w:t xml:space="preserve"> </w:t>
      </w:r>
      <w:r w:rsidR="00F47DD9" w:rsidRPr="003D1412">
        <w:t>–</w:t>
      </w:r>
      <w:r w:rsidRPr="003D1412">
        <w:rPr>
          <w:sz w:val="28"/>
        </w:rPr>
        <w:t xml:space="preserve"> </w:t>
      </w:r>
      <w:r w:rsidR="00F83C5C" w:rsidRPr="003D1412">
        <w:t>Equality and the Rural Area</w:t>
      </w:r>
    </w:p>
    <w:p w14:paraId="13F48EF0" w14:textId="77777777" w:rsidR="00E63D1C" w:rsidRPr="003D1412" w:rsidRDefault="00E63D1C" w:rsidP="003A333B">
      <w:pPr>
        <w:spacing w:after="0" w:line="240" w:lineRule="auto"/>
        <w:ind w:left="-567"/>
        <w:rPr>
          <w:rFonts w:ascii="Arial" w:hAnsi="Arial" w:cs="Arial"/>
          <w:b/>
          <w:color w:val="000000"/>
          <w:sz w:val="16"/>
          <w:szCs w:val="14"/>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quality Objective 5: Equality and the Rural Area"/>
        <w:tblDescription w:val="Table showing progress in 2024 on actions to further Chichester District Council's Equality Objective 5: Equality and the Rural Area. "/>
      </w:tblPr>
      <w:tblGrid>
        <w:gridCol w:w="2284"/>
        <w:gridCol w:w="11340"/>
        <w:gridCol w:w="1544"/>
      </w:tblGrid>
      <w:tr w:rsidR="00BC5135" w:rsidRPr="003D1412" w14:paraId="7D365F23" w14:textId="77777777" w:rsidTr="003D1412">
        <w:trPr>
          <w:tblHeader/>
          <w:jc w:val="center"/>
        </w:trPr>
        <w:tc>
          <w:tcPr>
            <w:tcW w:w="2284" w:type="dxa"/>
            <w:shd w:val="clear" w:color="auto" w:fill="BFBFBF"/>
            <w:vAlign w:val="center"/>
          </w:tcPr>
          <w:p w14:paraId="281C46A9" w14:textId="77777777" w:rsidR="00E63D1C" w:rsidRPr="000B6F7C" w:rsidRDefault="00E63D1C" w:rsidP="003D1412">
            <w:pPr>
              <w:spacing w:after="0" w:line="240" w:lineRule="auto"/>
              <w:jc w:val="center"/>
              <w:rPr>
                <w:rFonts w:ascii="Arial" w:hAnsi="Arial" w:cs="Arial"/>
                <w:b/>
                <w:color w:val="000000"/>
                <w:sz w:val="24"/>
              </w:rPr>
            </w:pPr>
            <w:r w:rsidRPr="000B6F7C">
              <w:rPr>
                <w:rFonts w:ascii="Arial" w:hAnsi="Arial" w:cs="Arial"/>
                <w:b/>
                <w:color w:val="000000"/>
                <w:sz w:val="24"/>
              </w:rPr>
              <w:t>Action</w:t>
            </w:r>
          </w:p>
        </w:tc>
        <w:tc>
          <w:tcPr>
            <w:tcW w:w="11340" w:type="dxa"/>
            <w:shd w:val="clear" w:color="auto" w:fill="BFBFBF"/>
            <w:vAlign w:val="center"/>
          </w:tcPr>
          <w:p w14:paraId="5FCF8115" w14:textId="77777777" w:rsidR="00E63D1C" w:rsidRPr="000B6F7C" w:rsidRDefault="00E63D1C" w:rsidP="003D1412">
            <w:pPr>
              <w:spacing w:after="0" w:line="240" w:lineRule="auto"/>
              <w:jc w:val="center"/>
              <w:rPr>
                <w:rFonts w:ascii="Arial" w:hAnsi="Arial" w:cs="Arial"/>
                <w:b/>
                <w:color w:val="000000"/>
                <w:sz w:val="24"/>
              </w:rPr>
            </w:pPr>
            <w:r w:rsidRPr="000B6F7C">
              <w:rPr>
                <w:rFonts w:ascii="Arial" w:hAnsi="Arial" w:cs="Arial"/>
                <w:b/>
                <w:color w:val="000000"/>
                <w:sz w:val="24"/>
              </w:rPr>
              <w:t>Update</w:t>
            </w:r>
          </w:p>
        </w:tc>
        <w:tc>
          <w:tcPr>
            <w:tcW w:w="1544" w:type="dxa"/>
            <w:shd w:val="clear" w:color="auto" w:fill="BFBFBF"/>
            <w:vAlign w:val="center"/>
          </w:tcPr>
          <w:p w14:paraId="3697EB9B" w14:textId="77777777" w:rsidR="00E63D1C" w:rsidRPr="000B6F7C" w:rsidRDefault="00E63D1C" w:rsidP="003D1412">
            <w:pPr>
              <w:spacing w:after="0" w:line="240" w:lineRule="auto"/>
              <w:jc w:val="center"/>
              <w:rPr>
                <w:rFonts w:ascii="Arial" w:hAnsi="Arial" w:cs="Arial"/>
                <w:b/>
                <w:color w:val="000000"/>
                <w:sz w:val="24"/>
              </w:rPr>
            </w:pPr>
            <w:r w:rsidRPr="000B6F7C">
              <w:rPr>
                <w:rFonts w:ascii="Arial" w:hAnsi="Arial" w:cs="Arial"/>
                <w:b/>
                <w:color w:val="000000"/>
                <w:sz w:val="24"/>
              </w:rPr>
              <w:t>Lead officer</w:t>
            </w:r>
          </w:p>
        </w:tc>
      </w:tr>
      <w:tr w:rsidR="00E63D1C" w:rsidRPr="003D1412" w14:paraId="42FA68DE" w14:textId="77777777" w:rsidTr="00DF3CC6">
        <w:trPr>
          <w:jc w:val="center"/>
        </w:trPr>
        <w:tc>
          <w:tcPr>
            <w:tcW w:w="2284" w:type="dxa"/>
            <w:shd w:val="clear" w:color="auto" w:fill="auto"/>
            <w:vAlign w:val="center"/>
          </w:tcPr>
          <w:p w14:paraId="29ECCD02" w14:textId="77777777" w:rsidR="00E63D1C" w:rsidRPr="003D1412" w:rsidRDefault="00E63D1C" w:rsidP="003D1412">
            <w:pPr>
              <w:spacing w:after="0" w:line="240" w:lineRule="auto"/>
              <w:rPr>
                <w:rFonts w:ascii="Arial" w:hAnsi="Arial" w:cs="Arial"/>
                <w:b/>
                <w:color w:val="000000"/>
              </w:rPr>
            </w:pPr>
            <w:r w:rsidRPr="003D1412">
              <w:rPr>
                <w:rFonts w:ascii="Arial" w:hAnsi="Arial" w:cs="Arial"/>
                <w:b/>
                <w:color w:val="000000"/>
              </w:rPr>
              <w:t>Midhurst Events</w:t>
            </w:r>
          </w:p>
        </w:tc>
        <w:tc>
          <w:tcPr>
            <w:tcW w:w="11340" w:type="dxa"/>
            <w:shd w:val="clear" w:color="auto" w:fill="auto"/>
          </w:tcPr>
          <w:p w14:paraId="20BF40DC" w14:textId="77777777" w:rsidR="00B840ED" w:rsidRPr="00B840ED" w:rsidRDefault="00B840ED" w:rsidP="00CF5737">
            <w:pPr>
              <w:pStyle w:val="NoSpacing"/>
              <w:jc w:val="both"/>
              <w:rPr>
                <w:rFonts w:ascii="Arial" w:hAnsi="Arial" w:cs="Arial"/>
                <w:sz w:val="10"/>
                <w:szCs w:val="10"/>
              </w:rPr>
            </w:pPr>
          </w:p>
          <w:p w14:paraId="6CBD5FDC" w14:textId="6CA24BDB" w:rsidR="00E63D1C" w:rsidRDefault="00E63D1C" w:rsidP="00CF5737">
            <w:pPr>
              <w:pStyle w:val="NoSpacing"/>
              <w:jc w:val="both"/>
              <w:rPr>
                <w:rFonts w:ascii="Arial" w:hAnsi="Arial" w:cs="Arial"/>
              </w:rPr>
            </w:pPr>
            <w:r w:rsidRPr="00DF3CC6">
              <w:rPr>
                <w:rFonts w:ascii="Arial" w:hAnsi="Arial" w:cs="Arial"/>
              </w:rPr>
              <w:t xml:space="preserve">Following the </w:t>
            </w:r>
            <w:r w:rsidR="006E60D9" w:rsidRPr="00DF3CC6">
              <w:rPr>
                <w:rFonts w:ascii="Arial" w:hAnsi="Arial" w:cs="Arial"/>
              </w:rPr>
              <w:t xml:space="preserve">serious </w:t>
            </w:r>
            <w:r w:rsidRPr="00DF3CC6">
              <w:rPr>
                <w:rFonts w:ascii="Arial" w:hAnsi="Arial" w:cs="Arial"/>
              </w:rPr>
              <w:t>fire in Midhurst in early 2023, the council</w:t>
            </w:r>
            <w:r w:rsidR="00DF3CC6">
              <w:rPr>
                <w:rFonts w:ascii="Arial" w:hAnsi="Arial" w:cs="Arial"/>
              </w:rPr>
              <w:t>,</w:t>
            </w:r>
            <w:r w:rsidRPr="00DF3CC6">
              <w:rPr>
                <w:rFonts w:ascii="Arial" w:hAnsi="Arial" w:cs="Arial"/>
              </w:rPr>
              <w:t xml:space="preserve"> </w:t>
            </w:r>
            <w:r w:rsidR="00DF3CC6" w:rsidRPr="00DF3CC6">
              <w:rPr>
                <w:rFonts w:ascii="Arial" w:hAnsi="Arial" w:cs="Arial"/>
              </w:rPr>
              <w:t>supported by Midhurst Town Council, funded the delivery of another programme of free community events during summer</w:t>
            </w:r>
            <w:r w:rsidR="00DF3CC6">
              <w:rPr>
                <w:rFonts w:ascii="Arial" w:hAnsi="Arial" w:cs="Arial"/>
              </w:rPr>
              <w:t xml:space="preserve"> 2024</w:t>
            </w:r>
            <w:r w:rsidR="00DF3CC6" w:rsidRPr="00DF3CC6">
              <w:rPr>
                <w:rFonts w:ascii="Arial" w:hAnsi="Arial" w:cs="Arial"/>
              </w:rPr>
              <w:t xml:space="preserve">. </w:t>
            </w:r>
            <w:r w:rsidR="00DF3CC6">
              <w:rPr>
                <w:rFonts w:ascii="Arial" w:hAnsi="Arial" w:cs="Arial"/>
              </w:rPr>
              <w:t xml:space="preserve">This included </w:t>
            </w:r>
            <w:r w:rsidR="00DF3CC6" w:rsidRPr="00DF3CC6">
              <w:rPr>
                <w:rFonts w:ascii="Arial" w:hAnsi="Arial" w:cs="Arial"/>
              </w:rPr>
              <w:t>live music, open-air film screenings, and entertainment in the Market Square</w:t>
            </w:r>
            <w:r w:rsidR="00DF3CC6">
              <w:rPr>
                <w:rFonts w:ascii="Arial" w:hAnsi="Arial" w:cs="Arial"/>
              </w:rPr>
              <w:t>. T</w:t>
            </w:r>
            <w:r w:rsidR="00DF3CC6" w:rsidRPr="00DF3CC6">
              <w:rPr>
                <w:rFonts w:ascii="Arial" w:hAnsi="Arial" w:cs="Arial"/>
              </w:rPr>
              <w:t xml:space="preserve">he event was open to all </w:t>
            </w:r>
            <w:r w:rsidR="00353C07">
              <w:rPr>
                <w:rFonts w:ascii="Arial" w:hAnsi="Arial" w:cs="Arial"/>
              </w:rPr>
              <w:t>and</w:t>
            </w:r>
            <w:r w:rsidR="00DF3CC6">
              <w:rPr>
                <w:rFonts w:ascii="Arial" w:hAnsi="Arial" w:cs="Arial"/>
              </w:rPr>
              <w:t xml:space="preserve"> featured </w:t>
            </w:r>
            <w:r w:rsidR="00DF3CC6" w:rsidRPr="00DF3CC6">
              <w:rPr>
                <w:rFonts w:ascii="Arial" w:hAnsi="Arial" w:cs="Arial"/>
              </w:rPr>
              <w:t>children’s activities, music, arts, and sports.</w:t>
            </w:r>
          </w:p>
          <w:p w14:paraId="4E62653D" w14:textId="787AF96A" w:rsidR="00B840ED" w:rsidRPr="00B840ED" w:rsidRDefault="00B840ED" w:rsidP="00CF5737">
            <w:pPr>
              <w:pStyle w:val="NoSpacing"/>
              <w:jc w:val="both"/>
              <w:rPr>
                <w:rFonts w:ascii="Arial" w:hAnsi="Arial" w:cs="Arial"/>
                <w:sz w:val="10"/>
                <w:szCs w:val="10"/>
              </w:rPr>
            </w:pPr>
          </w:p>
        </w:tc>
        <w:tc>
          <w:tcPr>
            <w:tcW w:w="1544" w:type="dxa"/>
            <w:shd w:val="clear" w:color="auto" w:fill="auto"/>
            <w:vAlign w:val="center"/>
          </w:tcPr>
          <w:p w14:paraId="2FD2BF1C" w14:textId="77777777" w:rsidR="00E63D1C" w:rsidRPr="003D1412" w:rsidRDefault="00E63D1C" w:rsidP="003D1412">
            <w:pPr>
              <w:spacing w:after="0" w:line="240" w:lineRule="auto"/>
              <w:jc w:val="center"/>
              <w:rPr>
                <w:rFonts w:ascii="Arial" w:hAnsi="Arial" w:cs="Arial"/>
                <w:color w:val="000000"/>
              </w:rPr>
            </w:pPr>
            <w:r w:rsidRPr="003D1412">
              <w:rPr>
                <w:rFonts w:ascii="Arial" w:hAnsi="Arial" w:cs="Arial"/>
                <w:color w:val="000000"/>
              </w:rPr>
              <w:t>Laurence Foord</w:t>
            </w:r>
          </w:p>
        </w:tc>
      </w:tr>
      <w:tr w:rsidR="00E63D1C" w:rsidRPr="003D1412" w14:paraId="027E81E5" w14:textId="77777777" w:rsidTr="00944AB7">
        <w:trPr>
          <w:jc w:val="center"/>
        </w:trPr>
        <w:tc>
          <w:tcPr>
            <w:tcW w:w="2284" w:type="dxa"/>
            <w:shd w:val="clear" w:color="auto" w:fill="auto"/>
            <w:vAlign w:val="center"/>
          </w:tcPr>
          <w:p w14:paraId="1B95E25E" w14:textId="77777777" w:rsidR="00E63D1C" w:rsidRPr="003D1412" w:rsidRDefault="00E63D1C" w:rsidP="003D1412">
            <w:pPr>
              <w:spacing w:after="0" w:line="240" w:lineRule="auto"/>
              <w:rPr>
                <w:rFonts w:ascii="Arial" w:hAnsi="Arial" w:cs="Arial"/>
                <w:b/>
                <w:color w:val="000000"/>
              </w:rPr>
            </w:pPr>
            <w:r w:rsidRPr="003D1412">
              <w:rPr>
                <w:rFonts w:ascii="Arial" w:hAnsi="Arial" w:cs="Arial"/>
                <w:b/>
                <w:color w:val="000000"/>
              </w:rPr>
              <w:t>Website Accessibility</w:t>
            </w:r>
          </w:p>
        </w:tc>
        <w:tc>
          <w:tcPr>
            <w:tcW w:w="11340" w:type="dxa"/>
            <w:shd w:val="clear" w:color="auto" w:fill="auto"/>
          </w:tcPr>
          <w:p w14:paraId="5B8D2D38" w14:textId="77777777" w:rsidR="00B840ED" w:rsidRPr="00B840ED" w:rsidRDefault="00B840ED" w:rsidP="006E60D9">
            <w:pPr>
              <w:pStyle w:val="NoSpacing"/>
              <w:jc w:val="both"/>
              <w:rPr>
                <w:rFonts w:ascii="Arial" w:hAnsi="Arial" w:cs="Arial"/>
                <w:sz w:val="10"/>
                <w:szCs w:val="10"/>
              </w:rPr>
            </w:pPr>
          </w:p>
          <w:p w14:paraId="60D30E08" w14:textId="38136818" w:rsidR="00E63D1C" w:rsidRPr="003D1412" w:rsidRDefault="00E63D1C" w:rsidP="006E60D9">
            <w:pPr>
              <w:pStyle w:val="NoSpacing"/>
              <w:jc w:val="both"/>
              <w:rPr>
                <w:rFonts w:ascii="Arial" w:hAnsi="Arial" w:cs="Arial"/>
              </w:rPr>
            </w:pPr>
            <w:r w:rsidRPr="003D1412">
              <w:rPr>
                <w:rFonts w:ascii="Arial" w:hAnsi="Arial" w:cs="Arial"/>
              </w:rPr>
              <w:t xml:space="preserve">As part of the accessibility regulations (The Public Sector Bodies (Websites and Mobile Applications) (No.2) Accessibility Regulations 2018) we continue to improve our web estate. We have migrated all our bespoke templates to standard (accessible) templates within the Goss Cloud Services framework. This </w:t>
            </w:r>
            <w:r w:rsidR="00944AB7">
              <w:rPr>
                <w:rFonts w:ascii="Arial" w:hAnsi="Arial" w:cs="Arial"/>
              </w:rPr>
              <w:t xml:space="preserve">means that any new web developments will be accessible to all. </w:t>
            </w:r>
          </w:p>
          <w:p w14:paraId="1BCE28E4" w14:textId="77777777" w:rsidR="00E63D1C" w:rsidRPr="00944AB7" w:rsidRDefault="00E63D1C" w:rsidP="006E60D9">
            <w:pPr>
              <w:pStyle w:val="NoSpacing"/>
              <w:jc w:val="both"/>
              <w:rPr>
                <w:rFonts w:ascii="Arial" w:hAnsi="Arial" w:cs="Arial"/>
                <w:sz w:val="10"/>
                <w:szCs w:val="10"/>
              </w:rPr>
            </w:pPr>
          </w:p>
          <w:p w14:paraId="4AAE799D" w14:textId="77777777" w:rsidR="00E63D1C" w:rsidRDefault="00E63D1C" w:rsidP="00CF5737">
            <w:pPr>
              <w:pStyle w:val="NoSpacing"/>
              <w:jc w:val="both"/>
              <w:rPr>
                <w:rFonts w:ascii="Arial" w:hAnsi="Arial" w:cs="Arial"/>
              </w:rPr>
            </w:pPr>
            <w:r w:rsidRPr="003D1412">
              <w:rPr>
                <w:rFonts w:ascii="Arial" w:hAnsi="Arial" w:cs="Arial"/>
              </w:rPr>
              <w:t xml:space="preserve">We continue to promote accessibility across the organisation and hold regular training sessions for our Web Contributors. </w:t>
            </w:r>
            <w:r w:rsidR="006E60D9">
              <w:rPr>
                <w:rFonts w:ascii="Arial" w:hAnsi="Arial" w:cs="Arial"/>
              </w:rPr>
              <w:t>A</w:t>
            </w:r>
            <w:r w:rsidRPr="003D1412">
              <w:rPr>
                <w:rFonts w:ascii="Arial" w:hAnsi="Arial" w:cs="Arial"/>
              </w:rPr>
              <w:t xml:space="preserve"> workflow process ensure</w:t>
            </w:r>
            <w:r w:rsidR="006E60D9">
              <w:rPr>
                <w:rFonts w:ascii="Arial" w:hAnsi="Arial" w:cs="Arial"/>
              </w:rPr>
              <w:t>s</w:t>
            </w:r>
            <w:r w:rsidRPr="003D1412">
              <w:rPr>
                <w:rFonts w:ascii="Arial" w:hAnsi="Arial" w:cs="Arial"/>
              </w:rPr>
              <w:t xml:space="preserve"> all documents published on our website are fully accessible. Our Web Accessibility Policy has been updated to reflect changes to the World Wide Web Consortium (W3C®), W3C/WAI's Web Content Accessibility Guidelines 2.1 (WCAG).</w:t>
            </w:r>
          </w:p>
          <w:p w14:paraId="5463C2DF" w14:textId="3E90BF62" w:rsidR="00B840ED" w:rsidRPr="00B840ED" w:rsidRDefault="00B840ED" w:rsidP="00CF5737">
            <w:pPr>
              <w:pStyle w:val="NoSpacing"/>
              <w:jc w:val="both"/>
              <w:rPr>
                <w:rFonts w:ascii="Arial" w:hAnsi="Arial" w:cs="Arial"/>
                <w:sz w:val="10"/>
                <w:szCs w:val="10"/>
              </w:rPr>
            </w:pPr>
          </w:p>
        </w:tc>
        <w:tc>
          <w:tcPr>
            <w:tcW w:w="1544" w:type="dxa"/>
            <w:shd w:val="clear" w:color="auto" w:fill="auto"/>
            <w:vAlign w:val="center"/>
          </w:tcPr>
          <w:p w14:paraId="1237D1F6" w14:textId="77777777" w:rsidR="00E63D1C" w:rsidRPr="003D1412" w:rsidRDefault="00E63D1C" w:rsidP="003D1412">
            <w:pPr>
              <w:spacing w:after="0" w:line="240" w:lineRule="auto"/>
              <w:jc w:val="center"/>
              <w:rPr>
                <w:rFonts w:ascii="Arial" w:hAnsi="Arial" w:cs="Arial"/>
                <w:color w:val="000000"/>
              </w:rPr>
            </w:pPr>
            <w:r w:rsidRPr="003D1412">
              <w:rPr>
                <w:rFonts w:ascii="Arial" w:hAnsi="Arial" w:cs="Arial"/>
                <w:color w:val="000000"/>
              </w:rPr>
              <w:t>Harvey Monaghan</w:t>
            </w:r>
          </w:p>
        </w:tc>
      </w:tr>
      <w:tr w:rsidR="00E63D1C" w:rsidRPr="003D1412" w14:paraId="1C8988EF" w14:textId="77777777" w:rsidTr="00333DD4">
        <w:trPr>
          <w:jc w:val="center"/>
        </w:trPr>
        <w:tc>
          <w:tcPr>
            <w:tcW w:w="2284" w:type="dxa"/>
            <w:shd w:val="clear" w:color="auto" w:fill="auto"/>
            <w:vAlign w:val="center"/>
          </w:tcPr>
          <w:p w14:paraId="4A49D228" w14:textId="3821F250" w:rsidR="00E63D1C" w:rsidRPr="003D1412" w:rsidRDefault="00E63D1C" w:rsidP="003D1412">
            <w:pPr>
              <w:spacing w:after="0" w:line="240" w:lineRule="auto"/>
              <w:rPr>
                <w:rFonts w:ascii="Arial" w:hAnsi="Arial" w:cs="Arial"/>
                <w:b/>
                <w:color w:val="000000"/>
              </w:rPr>
            </w:pPr>
            <w:r w:rsidRPr="003D1412">
              <w:rPr>
                <w:rFonts w:ascii="Arial" w:hAnsi="Arial" w:cs="Arial"/>
                <w:b/>
                <w:color w:val="000000"/>
              </w:rPr>
              <w:t>Chichester Local Community Neighbourhood Network</w:t>
            </w:r>
            <w:r w:rsidR="00B4025C">
              <w:rPr>
                <w:rFonts w:ascii="Arial" w:hAnsi="Arial" w:cs="Arial"/>
                <w:b/>
                <w:color w:val="000000"/>
              </w:rPr>
              <w:t xml:space="preserve"> (LCN)</w:t>
            </w:r>
          </w:p>
        </w:tc>
        <w:tc>
          <w:tcPr>
            <w:tcW w:w="11340" w:type="dxa"/>
            <w:shd w:val="clear" w:color="auto" w:fill="auto"/>
          </w:tcPr>
          <w:p w14:paraId="16BAE6C4" w14:textId="77777777" w:rsidR="00B840ED" w:rsidRPr="00B4025C" w:rsidRDefault="00B840ED" w:rsidP="00CF5737">
            <w:pPr>
              <w:autoSpaceDE w:val="0"/>
              <w:autoSpaceDN w:val="0"/>
              <w:spacing w:after="0" w:line="240" w:lineRule="auto"/>
              <w:jc w:val="both"/>
              <w:rPr>
                <w:rFonts w:ascii="Arial" w:hAnsi="Arial" w:cs="Arial"/>
                <w:sz w:val="10"/>
                <w:szCs w:val="10"/>
                <w:lang w:val="en-US"/>
              </w:rPr>
            </w:pPr>
          </w:p>
          <w:p w14:paraId="280F54B8" w14:textId="3D2F3FDD" w:rsidR="00E63D1C" w:rsidRDefault="00E63D1C" w:rsidP="00CF5737">
            <w:pPr>
              <w:autoSpaceDE w:val="0"/>
              <w:autoSpaceDN w:val="0"/>
              <w:spacing w:after="0" w:line="240" w:lineRule="auto"/>
              <w:jc w:val="both"/>
              <w:rPr>
                <w:rFonts w:ascii="Arial" w:hAnsi="Arial" w:cs="Arial"/>
                <w:lang w:val="en-US"/>
              </w:rPr>
            </w:pPr>
            <w:r w:rsidRPr="003D1412">
              <w:rPr>
                <w:rFonts w:ascii="Arial" w:hAnsi="Arial" w:cs="Arial"/>
                <w:lang w:val="en-US"/>
              </w:rPr>
              <w:t>Chichester L</w:t>
            </w:r>
            <w:r w:rsidR="00B4025C">
              <w:rPr>
                <w:rFonts w:ascii="Arial" w:hAnsi="Arial" w:cs="Arial"/>
                <w:lang w:val="en-US"/>
              </w:rPr>
              <w:t xml:space="preserve">CN </w:t>
            </w:r>
            <w:r w:rsidRPr="003D1412">
              <w:rPr>
                <w:rFonts w:ascii="Arial" w:hAnsi="Arial" w:cs="Arial"/>
                <w:lang w:val="en-US"/>
              </w:rPr>
              <w:t>partners work to</w:t>
            </w:r>
            <w:r w:rsidR="00C74B74">
              <w:rPr>
                <w:rFonts w:ascii="Arial" w:hAnsi="Arial" w:cs="Arial"/>
                <w:lang w:val="en-US"/>
              </w:rPr>
              <w:t xml:space="preserve">gether to prioritize issues that impact the Chichester community. In 2024, the areas to the north of the district have benefited from a new dial-a-ride and on demand transport service, which has </w:t>
            </w:r>
            <w:proofErr w:type="gramStart"/>
            <w:r w:rsidR="00C74B74">
              <w:rPr>
                <w:rFonts w:ascii="Arial" w:hAnsi="Arial" w:cs="Arial"/>
                <w:lang w:val="en-US"/>
              </w:rPr>
              <w:t>been supported</w:t>
            </w:r>
            <w:proofErr w:type="gramEnd"/>
            <w:r w:rsidR="00C74B74">
              <w:rPr>
                <w:rFonts w:ascii="Arial" w:hAnsi="Arial" w:cs="Arial"/>
                <w:lang w:val="en-US"/>
              </w:rPr>
              <w:t xml:space="preserve"> by LCN partners. Partners work together to ensure people have access to health services like screening and vaccinations and ensure we are aware of any changes to services that might have a wider impact.</w:t>
            </w:r>
          </w:p>
          <w:p w14:paraId="5E9ADA43" w14:textId="227C544E" w:rsidR="00B840ED" w:rsidRPr="00B4025C" w:rsidRDefault="00B840ED" w:rsidP="00CF5737">
            <w:pPr>
              <w:autoSpaceDE w:val="0"/>
              <w:autoSpaceDN w:val="0"/>
              <w:spacing w:after="0" w:line="240" w:lineRule="auto"/>
              <w:jc w:val="both"/>
              <w:rPr>
                <w:rFonts w:ascii="Arial" w:hAnsi="Arial" w:cs="Arial"/>
                <w:sz w:val="8"/>
                <w:szCs w:val="8"/>
                <w:lang w:val="en-US"/>
              </w:rPr>
            </w:pPr>
          </w:p>
        </w:tc>
        <w:tc>
          <w:tcPr>
            <w:tcW w:w="1544" w:type="dxa"/>
            <w:shd w:val="clear" w:color="auto" w:fill="auto"/>
            <w:vAlign w:val="center"/>
          </w:tcPr>
          <w:p w14:paraId="75B42F5A" w14:textId="77777777" w:rsidR="00E63D1C" w:rsidRPr="003D1412" w:rsidRDefault="00E63D1C" w:rsidP="003D1412">
            <w:pPr>
              <w:spacing w:after="0" w:line="240" w:lineRule="auto"/>
              <w:jc w:val="center"/>
              <w:rPr>
                <w:rFonts w:ascii="Arial" w:hAnsi="Arial" w:cs="Arial"/>
                <w:color w:val="000000"/>
              </w:rPr>
            </w:pPr>
            <w:r w:rsidRPr="003D1412">
              <w:rPr>
                <w:rFonts w:ascii="Arial" w:hAnsi="Arial" w:cs="Arial"/>
                <w:color w:val="000000"/>
              </w:rPr>
              <w:t>Elaine Thomas</w:t>
            </w:r>
          </w:p>
        </w:tc>
      </w:tr>
      <w:tr w:rsidR="00E63D1C" w:rsidRPr="003D1412" w14:paraId="1EEDAD28" w14:textId="77777777" w:rsidTr="0039123C">
        <w:trPr>
          <w:jc w:val="center"/>
        </w:trPr>
        <w:tc>
          <w:tcPr>
            <w:tcW w:w="2284" w:type="dxa"/>
            <w:shd w:val="clear" w:color="auto" w:fill="auto"/>
            <w:vAlign w:val="center"/>
          </w:tcPr>
          <w:p w14:paraId="6356E867" w14:textId="77777777" w:rsidR="00E63D1C" w:rsidRPr="003D1412" w:rsidRDefault="00E63D1C" w:rsidP="003D1412">
            <w:pPr>
              <w:spacing w:after="0" w:line="240" w:lineRule="auto"/>
              <w:rPr>
                <w:rFonts w:ascii="Arial" w:hAnsi="Arial" w:cs="Arial"/>
                <w:b/>
                <w:color w:val="000000"/>
              </w:rPr>
            </w:pPr>
            <w:r w:rsidRPr="003D1412">
              <w:rPr>
                <w:rFonts w:ascii="Arial" w:hAnsi="Arial" w:cs="Arial"/>
                <w:b/>
                <w:color w:val="000000"/>
              </w:rPr>
              <w:t>Grants Coverage</w:t>
            </w:r>
          </w:p>
        </w:tc>
        <w:tc>
          <w:tcPr>
            <w:tcW w:w="11340" w:type="dxa"/>
            <w:shd w:val="clear" w:color="auto" w:fill="auto"/>
          </w:tcPr>
          <w:p w14:paraId="67647858" w14:textId="77777777" w:rsidR="00B840ED" w:rsidRPr="00B4025C" w:rsidRDefault="00B840ED" w:rsidP="006E60D9">
            <w:pPr>
              <w:spacing w:after="0" w:line="240" w:lineRule="auto"/>
              <w:jc w:val="both"/>
              <w:rPr>
                <w:rStyle w:val="fontstyle21"/>
                <w:sz w:val="8"/>
                <w:szCs w:val="8"/>
              </w:rPr>
            </w:pPr>
          </w:p>
          <w:p w14:paraId="345D0944" w14:textId="77777777" w:rsidR="00E63D1C" w:rsidRDefault="00E63D1C" w:rsidP="006E60D9">
            <w:pPr>
              <w:spacing w:after="0" w:line="240" w:lineRule="auto"/>
              <w:jc w:val="both"/>
              <w:rPr>
                <w:rStyle w:val="fontstyle21"/>
              </w:rPr>
            </w:pPr>
            <w:r w:rsidRPr="003D1412">
              <w:rPr>
                <w:rStyle w:val="fontstyle21"/>
              </w:rPr>
              <w:t xml:space="preserve">The council offers district wide grants through the Grants and Concessions Panel. Grants are actively promoted across </w:t>
            </w:r>
            <w:r w:rsidR="006E60D9">
              <w:rPr>
                <w:rStyle w:val="fontstyle21"/>
              </w:rPr>
              <w:t xml:space="preserve">all </w:t>
            </w:r>
            <w:r w:rsidRPr="003D1412">
              <w:rPr>
                <w:rStyle w:val="fontstyle21"/>
              </w:rPr>
              <w:t xml:space="preserve">areas of the district </w:t>
            </w:r>
            <w:r w:rsidR="0039123C">
              <w:rPr>
                <w:rStyle w:val="fontstyle21"/>
              </w:rPr>
              <w:t xml:space="preserve">and the </w:t>
            </w:r>
            <w:r w:rsidRPr="003D1412">
              <w:rPr>
                <w:rStyle w:val="fontstyle21"/>
              </w:rPr>
              <w:t>distribution</w:t>
            </w:r>
            <w:r w:rsidR="0039123C">
              <w:rPr>
                <w:rStyle w:val="fontstyle21"/>
              </w:rPr>
              <w:t xml:space="preserve"> of applications and approvals are reviewed annually for geographic spread, alongside other factors.</w:t>
            </w:r>
          </w:p>
          <w:p w14:paraId="6372B68F" w14:textId="6F31DFD2" w:rsidR="00B840ED" w:rsidRPr="00B4025C" w:rsidRDefault="00B840ED" w:rsidP="006E60D9">
            <w:pPr>
              <w:spacing w:after="0" w:line="240" w:lineRule="auto"/>
              <w:jc w:val="both"/>
              <w:rPr>
                <w:rFonts w:ascii="Arial" w:hAnsi="Arial" w:cs="Arial"/>
                <w:sz w:val="8"/>
                <w:szCs w:val="8"/>
              </w:rPr>
            </w:pPr>
          </w:p>
        </w:tc>
        <w:tc>
          <w:tcPr>
            <w:tcW w:w="1544" w:type="dxa"/>
            <w:shd w:val="clear" w:color="auto" w:fill="auto"/>
            <w:vAlign w:val="center"/>
          </w:tcPr>
          <w:p w14:paraId="42D27560" w14:textId="52828EBF" w:rsidR="00E63D1C" w:rsidRPr="003D1412" w:rsidRDefault="0039123C" w:rsidP="003D1412">
            <w:pPr>
              <w:spacing w:after="0" w:line="240" w:lineRule="auto"/>
              <w:jc w:val="center"/>
              <w:rPr>
                <w:rFonts w:ascii="Arial" w:hAnsi="Arial" w:cs="Arial"/>
                <w:color w:val="000000"/>
              </w:rPr>
            </w:pPr>
            <w:r>
              <w:rPr>
                <w:rFonts w:ascii="Arial" w:hAnsi="Arial" w:cs="Arial"/>
                <w:color w:val="000000"/>
              </w:rPr>
              <w:t>David Hyland</w:t>
            </w:r>
          </w:p>
        </w:tc>
      </w:tr>
      <w:tr w:rsidR="00E63D1C" w:rsidRPr="003D1412" w14:paraId="7E585CFA" w14:textId="77777777" w:rsidTr="00813B58">
        <w:trPr>
          <w:jc w:val="center"/>
        </w:trPr>
        <w:tc>
          <w:tcPr>
            <w:tcW w:w="2284" w:type="dxa"/>
            <w:shd w:val="clear" w:color="auto" w:fill="auto"/>
            <w:vAlign w:val="center"/>
          </w:tcPr>
          <w:p w14:paraId="1F18A3BC" w14:textId="77777777" w:rsidR="00E63D1C" w:rsidRPr="003D1412" w:rsidRDefault="005D764E" w:rsidP="003D1412">
            <w:pPr>
              <w:spacing w:after="0" w:line="240" w:lineRule="auto"/>
              <w:rPr>
                <w:rFonts w:ascii="Arial" w:hAnsi="Arial" w:cs="Arial"/>
                <w:b/>
                <w:color w:val="000000"/>
              </w:rPr>
            </w:pPr>
            <w:r w:rsidRPr="003D1412">
              <w:rPr>
                <w:rFonts w:ascii="Arial" w:hAnsi="Arial" w:cs="Arial"/>
                <w:b/>
                <w:color w:val="000000"/>
              </w:rPr>
              <w:t>Rural Crime</w:t>
            </w:r>
          </w:p>
        </w:tc>
        <w:tc>
          <w:tcPr>
            <w:tcW w:w="11340" w:type="dxa"/>
            <w:shd w:val="clear" w:color="auto" w:fill="auto"/>
          </w:tcPr>
          <w:p w14:paraId="62B5CD45" w14:textId="77777777" w:rsidR="00B840ED" w:rsidRPr="00B4025C" w:rsidRDefault="00B840ED" w:rsidP="006E60D9">
            <w:pPr>
              <w:spacing w:after="0" w:line="240" w:lineRule="auto"/>
              <w:jc w:val="both"/>
              <w:rPr>
                <w:rStyle w:val="fontstyle21"/>
                <w:sz w:val="8"/>
                <w:szCs w:val="8"/>
              </w:rPr>
            </w:pPr>
          </w:p>
          <w:p w14:paraId="1073F3B7" w14:textId="77777777" w:rsidR="00E63D1C" w:rsidRDefault="005D764E" w:rsidP="006E60D9">
            <w:pPr>
              <w:spacing w:after="0" w:line="240" w:lineRule="auto"/>
              <w:jc w:val="both"/>
              <w:rPr>
                <w:rStyle w:val="fontstyle21"/>
              </w:rPr>
            </w:pPr>
            <w:r w:rsidRPr="003D1412">
              <w:rPr>
                <w:rStyle w:val="fontstyle21"/>
              </w:rPr>
              <w:t xml:space="preserve">The Community Safety Team is engaged with the Sussex Police Rural Crime Team and local farmers. </w:t>
            </w:r>
            <w:r w:rsidR="00813B58">
              <w:rPr>
                <w:rStyle w:val="fontstyle21"/>
              </w:rPr>
              <w:t>Regular meetings continue and this year the Community Safety Partnership funded an off-road motor bike to aid the Rural Crime Team in their activities.</w:t>
            </w:r>
          </w:p>
          <w:p w14:paraId="0946E58E" w14:textId="7039566F" w:rsidR="00B840ED" w:rsidRPr="00B4025C" w:rsidRDefault="00B840ED" w:rsidP="006E60D9">
            <w:pPr>
              <w:spacing w:after="0" w:line="240" w:lineRule="auto"/>
              <w:jc w:val="both"/>
              <w:rPr>
                <w:rFonts w:ascii="Arial" w:hAnsi="Arial" w:cs="Arial"/>
                <w:sz w:val="8"/>
                <w:szCs w:val="8"/>
              </w:rPr>
            </w:pPr>
          </w:p>
        </w:tc>
        <w:tc>
          <w:tcPr>
            <w:tcW w:w="1544" w:type="dxa"/>
            <w:shd w:val="clear" w:color="auto" w:fill="auto"/>
            <w:vAlign w:val="center"/>
          </w:tcPr>
          <w:p w14:paraId="7FE13918" w14:textId="77777777" w:rsidR="00E63D1C" w:rsidRPr="003D1412" w:rsidRDefault="005D764E" w:rsidP="003D1412">
            <w:pPr>
              <w:spacing w:after="0" w:line="240" w:lineRule="auto"/>
              <w:jc w:val="center"/>
              <w:rPr>
                <w:rFonts w:ascii="Arial" w:hAnsi="Arial" w:cs="Arial"/>
                <w:color w:val="000000"/>
              </w:rPr>
            </w:pPr>
            <w:r w:rsidRPr="003D1412">
              <w:rPr>
                <w:rFonts w:ascii="Arial" w:hAnsi="Arial" w:cs="Arial"/>
                <w:color w:val="000000"/>
              </w:rPr>
              <w:t>Pam Bushby</w:t>
            </w:r>
          </w:p>
        </w:tc>
      </w:tr>
      <w:tr w:rsidR="00E63D1C" w:rsidRPr="003D1412" w14:paraId="774A1AB4" w14:textId="77777777" w:rsidTr="00333DD4">
        <w:trPr>
          <w:jc w:val="center"/>
        </w:trPr>
        <w:tc>
          <w:tcPr>
            <w:tcW w:w="2284" w:type="dxa"/>
            <w:shd w:val="clear" w:color="auto" w:fill="auto"/>
            <w:vAlign w:val="center"/>
          </w:tcPr>
          <w:p w14:paraId="1EF3EE6A" w14:textId="77777777" w:rsidR="00E63D1C" w:rsidRPr="003D1412" w:rsidRDefault="005D764E" w:rsidP="003D1412">
            <w:pPr>
              <w:spacing w:after="0" w:line="240" w:lineRule="auto"/>
              <w:rPr>
                <w:rFonts w:ascii="Arial" w:hAnsi="Arial" w:cs="Arial"/>
                <w:b/>
                <w:color w:val="000000"/>
              </w:rPr>
            </w:pPr>
            <w:r w:rsidRPr="003D1412">
              <w:rPr>
                <w:rFonts w:ascii="Arial" w:hAnsi="Arial" w:cs="Arial"/>
                <w:b/>
                <w:color w:val="000000"/>
              </w:rPr>
              <w:t>Social Prescribing and Wellbeing</w:t>
            </w:r>
          </w:p>
        </w:tc>
        <w:tc>
          <w:tcPr>
            <w:tcW w:w="11340" w:type="dxa"/>
            <w:shd w:val="clear" w:color="auto" w:fill="auto"/>
          </w:tcPr>
          <w:p w14:paraId="3FAD183A" w14:textId="77777777" w:rsidR="00B840ED" w:rsidRPr="00B4025C" w:rsidRDefault="00B840ED" w:rsidP="00333DD4">
            <w:pPr>
              <w:pStyle w:val="NoSpacing"/>
              <w:jc w:val="both"/>
              <w:rPr>
                <w:rFonts w:ascii="Arial" w:hAnsi="Arial" w:cs="Arial"/>
                <w:sz w:val="8"/>
                <w:szCs w:val="8"/>
                <w:lang w:val="en-US"/>
              </w:rPr>
            </w:pPr>
          </w:p>
          <w:p w14:paraId="57B6E3F3" w14:textId="77777777" w:rsidR="00E63D1C" w:rsidRDefault="00333DD4" w:rsidP="00333DD4">
            <w:pPr>
              <w:pStyle w:val="NoSpacing"/>
              <w:jc w:val="both"/>
              <w:rPr>
                <w:rFonts w:ascii="Arial" w:hAnsi="Arial" w:cs="Arial"/>
                <w:lang w:val="en-US"/>
              </w:rPr>
            </w:pPr>
            <w:r w:rsidRPr="00333DD4">
              <w:rPr>
                <w:rFonts w:ascii="Arial" w:hAnsi="Arial" w:cs="Arial"/>
                <w:lang w:val="en-US"/>
              </w:rPr>
              <w:t xml:space="preserve">The Social Prescribing team have </w:t>
            </w:r>
            <w:proofErr w:type="gramStart"/>
            <w:r w:rsidRPr="00333DD4">
              <w:rPr>
                <w:rFonts w:ascii="Arial" w:hAnsi="Arial" w:cs="Arial"/>
                <w:lang w:val="en-US"/>
              </w:rPr>
              <w:t>worked</w:t>
            </w:r>
            <w:proofErr w:type="gramEnd"/>
            <w:r w:rsidRPr="00333DD4">
              <w:rPr>
                <w:rFonts w:ascii="Arial" w:hAnsi="Arial" w:cs="Arial"/>
                <w:lang w:val="en-US"/>
              </w:rPr>
              <w:t xml:space="preserve"> with partners </w:t>
            </w:r>
            <w:r>
              <w:rPr>
                <w:rFonts w:ascii="Arial" w:hAnsi="Arial" w:cs="Arial"/>
                <w:lang w:val="en-US"/>
              </w:rPr>
              <w:t xml:space="preserve">this year </w:t>
            </w:r>
            <w:r w:rsidRPr="00333DD4">
              <w:rPr>
                <w:rFonts w:ascii="Arial" w:hAnsi="Arial" w:cs="Arial"/>
                <w:lang w:val="en-US"/>
              </w:rPr>
              <w:t xml:space="preserve">to establish community groups and activities in the north of the district and regularly attend community events to promote the service. The </w:t>
            </w:r>
            <w:r>
              <w:rPr>
                <w:rFonts w:ascii="Arial" w:hAnsi="Arial" w:cs="Arial"/>
                <w:lang w:val="en-US"/>
              </w:rPr>
              <w:t>W</w:t>
            </w:r>
            <w:r w:rsidRPr="00333DD4">
              <w:rPr>
                <w:rFonts w:ascii="Arial" w:hAnsi="Arial" w:cs="Arial"/>
                <w:lang w:val="en-US"/>
              </w:rPr>
              <w:t xml:space="preserve">ellbeing </w:t>
            </w:r>
            <w:proofErr w:type="gramStart"/>
            <w:r w:rsidRPr="00333DD4">
              <w:rPr>
                <w:rFonts w:ascii="Arial" w:hAnsi="Arial" w:cs="Arial"/>
                <w:lang w:val="en-US"/>
              </w:rPr>
              <w:t>team work</w:t>
            </w:r>
            <w:proofErr w:type="gramEnd"/>
            <w:r w:rsidRPr="00333DD4">
              <w:rPr>
                <w:rFonts w:ascii="Arial" w:hAnsi="Arial" w:cs="Arial"/>
                <w:lang w:val="en-US"/>
              </w:rPr>
              <w:t xml:space="preserve"> in the north of the district running weight management groups, providing health checks at community venues and providing drop-in sessions at community events for people to access the service. We also provide volunteer led walks across the district which are free for anyone to attend. The walks are </w:t>
            </w:r>
            <w:proofErr w:type="gramStart"/>
            <w:r w:rsidRPr="00333DD4">
              <w:rPr>
                <w:rFonts w:ascii="Arial" w:hAnsi="Arial" w:cs="Arial"/>
                <w:lang w:val="en-US"/>
              </w:rPr>
              <w:t>a great way</w:t>
            </w:r>
            <w:proofErr w:type="gramEnd"/>
            <w:r w:rsidRPr="00333DD4">
              <w:rPr>
                <w:rFonts w:ascii="Arial" w:hAnsi="Arial" w:cs="Arial"/>
                <w:lang w:val="en-US"/>
              </w:rPr>
              <w:t xml:space="preserve"> for people to meet and socialize while being active. </w:t>
            </w:r>
          </w:p>
          <w:p w14:paraId="43D5636E" w14:textId="4B59660F" w:rsidR="00B840ED" w:rsidRPr="00B4025C" w:rsidRDefault="00B840ED" w:rsidP="00333DD4">
            <w:pPr>
              <w:pStyle w:val="NoSpacing"/>
              <w:jc w:val="both"/>
              <w:rPr>
                <w:rFonts w:ascii="Arial" w:hAnsi="Arial" w:cs="Arial"/>
                <w:sz w:val="8"/>
                <w:szCs w:val="8"/>
                <w:lang w:val="en-US"/>
              </w:rPr>
            </w:pPr>
          </w:p>
        </w:tc>
        <w:tc>
          <w:tcPr>
            <w:tcW w:w="1544" w:type="dxa"/>
            <w:shd w:val="clear" w:color="auto" w:fill="auto"/>
            <w:vAlign w:val="center"/>
          </w:tcPr>
          <w:p w14:paraId="6C5440E2" w14:textId="77777777" w:rsidR="00E63D1C" w:rsidRPr="003D1412" w:rsidRDefault="005D764E" w:rsidP="003D1412">
            <w:pPr>
              <w:spacing w:after="0" w:line="240" w:lineRule="auto"/>
              <w:jc w:val="center"/>
              <w:rPr>
                <w:rFonts w:ascii="Arial" w:hAnsi="Arial" w:cs="Arial"/>
                <w:color w:val="000000"/>
              </w:rPr>
            </w:pPr>
            <w:r w:rsidRPr="003D1412">
              <w:rPr>
                <w:rFonts w:ascii="Arial" w:hAnsi="Arial" w:cs="Arial"/>
                <w:color w:val="000000"/>
              </w:rPr>
              <w:t>Elaine Thomas</w:t>
            </w:r>
          </w:p>
        </w:tc>
      </w:tr>
      <w:tr w:rsidR="00BC5135" w:rsidRPr="003D1412" w14:paraId="2FA4C0EE" w14:textId="77777777" w:rsidTr="00BB1351">
        <w:trPr>
          <w:jc w:val="center"/>
        </w:trPr>
        <w:tc>
          <w:tcPr>
            <w:tcW w:w="2284" w:type="dxa"/>
            <w:shd w:val="clear" w:color="auto" w:fill="auto"/>
            <w:vAlign w:val="center"/>
          </w:tcPr>
          <w:p w14:paraId="70EF6E4A" w14:textId="77777777" w:rsidR="00E63D1C" w:rsidRPr="003D1412" w:rsidRDefault="005D764E" w:rsidP="003D1412">
            <w:pPr>
              <w:spacing w:after="0" w:line="240" w:lineRule="auto"/>
              <w:rPr>
                <w:rFonts w:ascii="Arial" w:hAnsi="Arial" w:cs="Arial"/>
                <w:b/>
                <w:color w:val="000000"/>
              </w:rPr>
            </w:pPr>
            <w:r w:rsidRPr="003D1412">
              <w:rPr>
                <w:rFonts w:ascii="Arial" w:hAnsi="Arial" w:cs="Arial"/>
                <w:b/>
                <w:color w:val="000000"/>
              </w:rPr>
              <w:lastRenderedPageBreak/>
              <w:t>Online Waste Services</w:t>
            </w:r>
          </w:p>
        </w:tc>
        <w:tc>
          <w:tcPr>
            <w:tcW w:w="11340" w:type="dxa"/>
            <w:shd w:val="clear" w:color="auto" w:fill="auto"/>
          </w:tcPr>
          <w:p w14:paraId="11770EF2" w14:textId="77777777" w:rsidR="00B840ED" w:rsidRPr="00B4025C" w:rsidRDefault="00B840ED" w:rsidP="006E60D9">
            <w:pPr>
              <w:spacing w:after="0" w:line="240" w:lineRule="auto"/>
              <w:jc w:val="both"/>
              <w:rPr>
                <w:rFonts w:ascii="Arial" w:hAnsi="Arial" w:cs="Arial"/>
                <w:sz w:val="10"/>
                <w:szCs w:val="10"/>
              </w:rPr>
            </w:pPr>
          </w:p>
          <w:p w14:paraId="51CF1F6D" w14:textId="24A93B65" w:rsidR="00E63D1C" w:rsidRDefault="005D764E" w:rsidP="006E60D9">
            <w:pPr>
              <w:spacing w:after="0" w:line="240" w:lineRule="auto"/>
              <w:jc w:val="both"/>
              <w:rPr>
                <w:rFonts w:ascii="Arial" w:hAnsi="Arial" w:cs="Arial"/>
              </w:rPr>
            </w:pPr>
            <w:r w:rsidRPr="003D1412">
              <w:rPr>
                <w:rFonts w:ascii="Arial" w:hAnsi="Arial" w:cs="Arial"/>
              </w:rPr>
              <w:t>Online service provision for waste and recycling services continues to be a key objective to maximise access to information and services in a user friendly and efficient way. Services currently available online include checking collection dates, booking bulky household waste collection, garden recycling service subscriptions, reporting missed bins and purchasing a new bin. It is recognised that not everyone has access to digital services so we continue to offer assisted self-service, where our Customer Services Team will complete an online transaction on the resident’s behalf. We continue to monitor the quality of the online user experience and welcome feedback that allows us to make improvements.</w:t>
            </w:r>
          </w:p>
          <w:p w14:paraId="4A35A6A1" w14:textId="1E53D74B" w:rsidR="00B840ED" w:rsidRPr="00B4025C" w:rsidRDefault="00B840ED" w:rsidP="006E60D9">
            <w:pPr>
              <w:spacing w:after="0" w:line="240" w:lineRule="auto"/>
              <w:jc w:val="both"/>
              <w:rPr>
                <w:rFonts w:ascii="Arial" w:hAnsi="Arial" w:cs="Arial"/>
                <w:sz w:val="10"/>
                <w:szCs w:val="10"/>
              </w:rPr>
            </w:pPr>
          </w:p>
        </w:tc>
        <w:tc>
          <w:tcPr>
            <w:tcW w:w="1544" w:type="dxa"/>
            <w:shd w:val="clear" w:color="auto" w:fill="auto"/>
            <w:vAlign w:val="center"/>
          </w:tcPr>
          <w:p w14:paraId="0746512C" w14:textId="77777777" w:rsidR="00E63D1C" w:rsidRPr="003D1412" w:rsidRDefault="005D764E" w:rsidP="003D1412">
            <w:pPr>
              <w:spacing w:after="0" w:line="240" w:lineRule="auto"/>
              <w:jc w:val="center"/>
              <w:rPr>
                <w:rFonts w:ascii="Arial" w:hAnsi="Arial" w:cs="Arial"/>
                <w:color w:val="000000"/>
              </w:rPr>
            </w:pPr>
            <w:r w:rsidRPr="003D1412">
              <w:rPr>
                <w:rFonts w:ascii="Arial" w:hAnsi="Arial" w:cs="Arial"/>
                <w:color w:val="000000"/>
              </w:rPr>
              <w:t>Kevin Carter</w:t>
            </w:r>
          </w:p>
        </w:tc>
      </w:tr>
      <w:tr w:rsidR="00E63D1C" w:rsidRPr="003D1412" w14:paraId="488906FC" w14:textId="77777777" w:rsidTr="002D6377">
        <w:trPr>
          <w:jc w:val="center"/>
        </w:trPr>
        <w:tc>
          <w:tcPr>
            <w:tcW w:w="2284" w:type="dxa"/>
            <w:shd w:val="clear" w:color="auto" w:fill="auto"/>
            <w:vAlign w:val="center"/>
          </w:tcPr>
          <w:p w14:paraId="5E8A29EC" w14:textId="77777777" w:rsidR="00E63D1C" w:rsidRPr="003D1412" w:rsidRDefault="005D764E" w:rsidP="003D1412">
            <w:pPr>
              <w:spacing w:after="0" w:line="240" w:lineRule="auto"/>
              <w:rPr>
                <w:rFonts w:ascii="Arial" w:hAnsi="Arial" w:cs="Arial"/>
                <w:b/>
                <w:color w:val="000000"/>
              </w:rPr>
            </w:pPr>
            <w:r w:rsidRPr="003D1412">
              <w:rPr>
                <w:rFonts w:ascii="Arial" w:hAnsi="Arial" w:cs="Arial"/>
                <w:b/>
                <w:color w:val="000000"/>
              </w:rPr>
              <w:t>Leisure Centres – Online Access</w:t>
            </w:r>
          </w:p>
        </w:tc>
        <w:tc>
          <w:tcPr>
            <w:tcW w:w="11340" w:type="dxa"/>
            <w:shd w:val="clear" w:color="auto" w:fill="auto"/>
          </w:tcPr>
          <w:p w14:paraId="10E07C9A" w14:textId="77777777" w:rsidR="00B840ED" w:rsidRPr="00B4025C" w:rsidRDefault="00B840ED" w:rsidP="006E60D9">
            <w:pPr>
              <w:spacing w:after="0" w:line="240" w:lineRule="auto"/>
              <w:jc w:val="both"/>
              <w:rPr>
                <w:rFonts w:ascii="Arial" w:hAnsi="Arial" w:cs="Arial"/>
                <w:sz w:val="10"/>
                <w:szCs w:val="10"/>
                <w:lang w:eastAsia="en-GB"/>
              </w:rPr>
            </w:pPr>
          </w:p>
          <w:p w14:paraId="4992C3F4" w14:textId="0B586ADC" w:rsidR="005D764E" w:rsidRDefault="005D764E" w:rsidP="006E60D9">
            <w:pPr>
              <w:spacing w:after="0" w:line="240" w:lineRule="auto"/>
              <w:jc w:val="both"/>
              <w:rPr>
                <w:rFonts w:ascii="Arial" w:hAnsi="Arial" w:cs="Arial"/>
                <w:lang w:eastAsia="en-GB"/>
              </w:rPr>
            </w:pPr>
            <w:r w:rsidRPr="003D1412">
              <w:rPr>
                <w:rFonts w:ascii="Arial" w:hAnsi="Arial" w:cs="Arial"/>
                <w:lang w:eastAsia="en-GB"/>
              </w:rPr>
              <w:t>Everyone Active continue to provide an online fitness platform; Everyone on Demand, delivered in partnership with four industry leading fitness Apps. Workouts range from GP referral all the way up to advanced intensive fitness sessions that can be done at home or outside.</w:t>
            </w:r>
          </w:p>
          <w:p w14:paraId="12C571CF" w14:textId="11F576EF" w:rsidR="00B840ED" w:rsidRPr="00B4025C" w:rsidRDefault="00B840ED" w:rsidP="006E60D9">
            <w:pPr>
              <w:spacing w:after="0" w:line="240" w:lineRule="auto"/>
              <w:jc w:val="both"/>
              <w:rPr>
                <w:rFonts w:ascii="Arial" w:hAnsi="Arial" w:cs="Arial"/>
                <w:sz w:val="10"/>
                <w:szCs w:val="10"/>
                <w:lang w:eastAsia="en-GB"/>
              </w:rPr>
            </w:pPr>
          </w:p>
        </w:tc>
        <w:tc>
          <w:tcPr>
            <w:tcW w:w="1544" w:type="dxa"/>
            <w:shd w:val="clear" w:color="auto" w:fill="auto"/>
            <w:vAlign w:val="center"/>
          </w:tcPr>
          <w:p w14:paraId="3BABCA9F" w14:textId="77777777" w:rsidR="00E63D1C" w:rsidRPr="003D1412" w:rsidRDefault="005D764E" w:rsidP="003D1412">
            <w:pPr>
              <w:spacing w:after="0" w:line="240" w:lineRule="auto"/>
              <w:jc w:val="center"/>
              <w:rPr>
                <w:rFonts w:ascii="Arial" w:hAnsi="Arial" w:cs="Arial"/>
                <w:color w:val="000000"/>
              </w:rPr>
            </w:pPr>
            <w:r w:rsidRPr="003D1412">
              <w:rPr>
                <w:rFonts w:ascii="Arial" w:hAnsi="Arial" w:cs="Arial"/>
                <w:color w:val="000000"/>
              </w:rPr>
              <w:t>Sarah Peyman</w:t>
            </w:r>
          </w:p>
        </w:tc>
      </w:tr>
      <w:tr w:rsidR="00E63D1C" w:rsidRPr="003D1412" w14:paraId="26925C86" w14:textId="77777777" w:rsidTr="002D6377">
        <w:trPr>
          <w:jc w:val="center"/>
        </w:trPr>
        <w:tc>
          <w:tcPr>
            <w:tcW w:w="2284" w:type="dxa"/>
            <w:shd w:val="clear" w:color="auto" w:fill="auto"/>
            <w:vAlign w:val="center"/>
          </w:tcPr>
          <w:p w14:paraId="4BDDC77D" w14:textId="77777777" w:rsidR="00E63D1C" w:rsidRPr="003D1412" w:rsidRDefault="005D764E" w:rsidP="003D1412">
            <w:pPr>
              <w:spacing w:after="0" w:line="240" w:lineRule="auto"/>
              <w:rPr>
                <w:rFonts w:ascii="Arial" w:hAnsi="Arial" w:cs="Arial"/>
                <w:b/>
                <w:color w:val="000000"/>
              </w:rPr>
            </w:pPr>
            <w:r w:rsidRPr="003D1412">
              <w:rPr>
                <w:rFonts w:ascii="Arial" w:hAnsi="Arial" w:cs="Arial"/>
                <w:b/>
                <w:color w:val="000000"/>
              </w:rPr>
              <w:t>Novium Museum – Online Access</w:t>
            </w:r>
          </w:p>
        </w:tc>
        <w:tc>
          <w:tcPr>
            <w:tcW w:w="11340" w:type="dxa"/>
            <w:shd w:val="clear" w:color="auto" w:fill="auto"/>
          </w:tcPr>
          <w:p w14:paraId="6DB8D513" w14:textId="77777777" w:rsidR="00B840ED" w:rsidRPr="00B4025C" w:rsidRDefault="00B840ED" w:rsidP="006E60D9">
            <w:pPr>
              <w:spacing w:after="0" w:line="240" w:lineRule="auto"/>
              <w:jc w:val="both"/>
              <w:rPr>
                <w:rFonts w:ascii="Arial" w:hAnsi="Arial" w:cs="Arial"/>
                <w:sz w:val="10"/>
                <w:szCs w:val="10"/>
              </w:rPr>
            </w:pPr>
          </w:p>
          <w:p w14:paraId="510FA80E" w14:textId="77777777" w:rsidR="00E63D1C" w:rsidRDefault="00286770" w:rsidP="006E60D9">
            <w:pPr>
              <w:spacing w:after="0" w:line="240" w:lineRule="auto"/>
              <w:jc w:val="both"/>
              <w:rPr>
                <w:rFonts w:ascii="Arial" w:hAnsi="Arial" w:cs="Arial"/>
              </w:rPr>
            </w:pPr>
            <w:r>
              <w:rPr>
                <w:rFonts w:ascii="Arial" w:hAnsi="Arial" w:cs="Arial"/>
              </w:rPr>
              <w:t xml:space="preserve">Online materials are available on the Museum’s website to provide remote </w:t>
            </w:r>
            <w:r w:rsidR="005D764E" w:rsidRPr="003D1412">
              <w:rPr>
                <w:rFonts w:ascii="Arial" w:hAnsi="Arial" w:cs="Arial"/>
              </w:rPr>
              <w:t>access to the collection. These</w:t>
            </w:r>
            <w:r w:rsidR="002D6377">
              <w:rPr>
                <w:rFonts w:ascii="Arial" w:hAnsi="Arial" w:cs="Arial"/>
              </w:rPr>
              <w:t xml:space="preserve"> </w:t>
            </w:r>
            <w:r w:rsidR="005D764E" w:rsidRPr="003D1412">
              <w:rPr>
                <w:rFonts w:ascii="Arial" w:hAnsi="Arial" w:cs="Arial"/>
              </w:rPr>
              <w:t>continue</w:t>
            </w:r>
            <w:r w:rsidR="002D6377">
              <w:rPr>
                <w:rFonts w:ascii="Arial" w:hAnsi="Arial" w:cs="Arial"/>
              </w:rPr>
              <w:t xml:space="preserve"> </w:t>
            </w:r>
            <w:r w:rsidR="005D764E" w:rsidRPr="003D1412">
              <w:rPr>
                <w:rFonts w:ascii="Arial" w:hAnsi="Arial" w:cs="Arial"/>
              </w:rPr>
              <w:t xml:space="preserve">to extend the audience reach and remove any barriers to participation. The Museum Team also provides </w:t>
            </w:r>
            <w:r w:rsidR="005D764E" w:rsidRPr="003D1412">
              <w:rPr>
                <w:rFonts w:ascii="Arial" w:hAnsi="Arial" w:cs="Arial"/>
                <w:lang w:eastAsia="en-GB"/>
              </w:rPr>
              <w:t>a range of</w:t>
            </w:r>
            <w:r w:rsidR="00727217" w:rsidRPr="003D1412">
              <w:rPr>
                <w:rFonts w:ascii="Arial" w:hAnsi="Arial" w:cs="Arial"/>
                <w:lang w:eastAsia="en-GB"/>
              </w:rPr>
              <w:t xml:space="preserve"> school sessions,</w:t>
            </w:r>
            <w:r w:rsidR="005D764E" w:rsidRPr="003D1412">
              <w:rPr>
                <w:rFonts w:ascii="Arial" w:hAnsi="Arial" w:cs="Arial"/>
                <w:lang w:eastAsia="en-GB"/>
              </w:rPr>
              <w:t xml:space="preserve"> talks, displays, and events in the community and online for those unable to reach the museum.</w:t>
            </w:r>
            <w:r w:rsidR="002D6377">
              <w:rPr>
                <w:rFonts w:ascii="Arial" w:hAnsi="Arial" w:cs="Arial"/>
                <w:lang w:eastAsia="en-GB"/>
              </w:rPr>
              <w:t xml:space="preserve"> With volunteer support, t</w:t>
            </w:r>
            <w:r w:rsidR="00FA0009" w:rsidRPr="003D1412">
              <w:rPr>
                <w:rFonts w:ascii="Arial" w:hAnsi="Arial" w:cs="Arial"/>
              </w:rPr>
              <w:t>he Museum is actively digitising elements of its collection to enable better access for all.</w:t>
            </w:r>
            <w:r w:rsidR="00FA0009">
              <w:rPr>
                <w:rFonts w:ascii="Arial" w:hAnsi="Arial" w:cs="Arial"/>
                <w:lang w:val="en-US"/>
              </w:rPr>
              <w:t xml:space="preserve"> </w:t>
            </w:r>
            <w:r w:rsidR="005D764E" w:rsidRPr="003D1412">
              <w:rPr>
                <w:rFonts w:ascii="Arial" w:hAnsi="Arial" w:cs="Arial"/>
              </w:rPr>
              <w:t>The museum website</w:t>
            </w:r>
            <w:r w:rsidR="00727217" w:rsidRPr="003D1412">
              <w:rPr>
                <w:rFonts w:ascii="Arial" w:hAnsi="Arial" w:cs="Arial"/>
              </w:rPr>
              <w:t xml:space="preserve"> </w:t>
            </w:r>
            <w:r w:rsidR="00FA0009">
              <w:rPr>
                <w:rFonts w:ascii="Arial" w:hAnsi="Arial" w:cs="Arial"/>
              </w:rPr>
              <w:t xml:space="preserve">also </w:t>
            </w:r>
            <w:r w:rsidR="005D764E" w:rsidRPr="003D1412">
              <w:rPr>
                <w:rFonts w:ascii="Arial" w:hAnsi="Arial" w:cs="Arial"/>
              </w:rPr>
              <w:t>hosts an accessibility guide to inform people about the site before they visit.</w:t>
            </w:r>
            <w:r w:rsidR="00727217" w:rsidRPr="003D1412">
              <w:rPr>
                <w:rFonts w:ascii="Arial" w:hAnsi="Arial" w:cs="Arial"/>
              </w:rPr>
              <w:t xml:space="preserve"> </w:t>
            </w:r>
          </w:p>
          <w:p w14:paraId="338041FE" w14:textId="1E744647" w:rsidR="00B840ED" w:rsidRPr="00B4025C" w:rsidRDefault="00B840ED" w:rsidP="006E60D9">
            <w:pPr>
              <w:spacing w:after="0" w:line="240" w:lineRule="auto"/>
              <w:jc w:val="both"/>
              <w:rPr>
                <w:rFonts w:ascii="Arial" w:hAnsi="Arial" w:cs="Arial"/>
                <w:sz w:val="10"/>
                <w:szCs w:val="10"/>
              </w:rPr>
            </w:pPr>
          </w:p>
        </w:tc>
        <w:tc>
          <w:tcPr>
            <w:tcW w:w="1544" w:type="dxa"/>
            <w:shd w:val="clear" w:color="auto" w:fill="auto"/>
            <w:vAlign w:val="center"/>
          </w:tcPr>
          <w:p w14:paraId="5A707055" w14:textId="77777777" w:rsidR="00E63D1C" w:rsidRPr="003D1412" w:rsidRDefault="0033306F" w:rsidP="003D1412">
            <w:pPr>
              <w:spacing w:after="0" w:line="240" w:lineRule="auto"/>
              <w:jc w:val="center"/>
              <w:rPr>
                <w:rFonts w:ascii="Arial" w:hAnsi="Arial" w:cs="Arial"/>
                <w:color w:val="000000"/>
              </w:rPr>
            </w:pPr>
            <w:r w:rsidRPr="003D1412">
              <w:rPr>
                <w:rFonts w:ascii="Arial" w:hAnsi="Arial" w:cs="Arial"/>
                <w:color w:val="000000"/>
              </w:rPr>
              <w:t>Amanda Rogan</w:t>
            </w:r>
          </w:p>
        </w:tc>
      </w:tr>
      <w:tr w:rsidR="00E63D1C" w:rsidRPr="003D1412" w14:paraId="0FBFDD3D" w14:textId="77777777" w:rsidTr="002D6377">
        <w:trPr>
          <w:jc w:val="center"/>
        </w:trPr>
        <w:tc>
          <w:tcPr>
            <w:tcW w:w="2284" w:type="dxa"/>
            <w:shd w:val="clear" w:color="auto" w:fill="auto"/>
            <w:vAlign w:val="center"/>
          </w:tcPr>
          <w:p w14:paraId="57F44CE1" w14:textId="77777777" w:rsidR="00E63D1C" w:rsidRPr="003D1412" w:rsidRDefault="005D764E" w:rsidP="003D1412">
            <w:pPr>
              <w:spacing w:after="0" w:line="240" w:lineRule="auto"/>
              <w:rPr>
                <w:rFonts w:ascii="Arial" w:hAnsi="Arial" w:cs="Arial"/>
                <w:b/>
                <w:color w:val="000000"/>
              </w:rPr>
            </w:pPr>
            <w:r w:rsidRPr="003D1412">
              <w:rPr>
                <w:rFonts w:ascii="Arial" w:hAnsi="Arial" w:cs="Arial"/>
                <w:b/>
                <w:color w:val="000000"/>
              </w:rPr>
              <w:t>Virtual Field Trips</w:t>
            </w:r>
          </w:p>
        </w:tc>
        <w:tc>
          <w:tcPr>
            <w:tcW w:w="11340" w:type="dxa"/>
            <w:shd w:val="clear" w:color="auto" w:fill="auto"/>
          </w:tcPr>
          <w:p w14:paraId="33840BC8" w14:textId="77777777" w:rsidR="00B840ED" w:rsidRPr="00B4025C" w:rsidRDefault="00B840ED" w:rsidP="006E60D9">
            <w:pPr>
              <w:spacing w:after="0" w:line="240" w:lineRule="auto"/>
              <w:jc w:val="both"/>
              <w:rPr>
                <w:rFonts w:ascii="Arial" w:hAnsi="Arial" w:cs="Arial"/>
                <w:sz w:val="10"/>
                <w:szCs w:val="10"/>
                <w:lang w:eastAsia="en-GB"/>
              </w:rPr>
            </w:pPr>
          </w:p>
          <w:p w14:paraId="74BA93F1" w14:textId="77777777" w:rsidR="00E63D1C" w:rsidRDefault="005D764E" w:rsidP="006E60D9">
            <w:pPr>
              <w:spacing w:after="0" w:line="240" w:lineRule="auto"/>
              <w:jc w:val="both"/>
              <w:rPr>
                <w:rFonts w:ascii="Helvetica" w:hAnsi="Helvetica"/>
                <w:color w:val="000000"/>
              </w:rPr>
            </w:pPr>
            <w:r w:rsidRPr="003D1412">
              <w:rPr>
                <w:rFonts w:ascii="Arial" w:hAnsi="Arial" w:cs="Arial"/>
                <w:lang w:eastAsia="en-GB"/>
              </w:rPr>
              <w:t xml:space="preserve">The Novium’s Virtual Field Trips provide </w:t>
            </w:r>
            <w:r w:rsidRPr="003D1412">
              <w:rPr>
                <w:rFonts w:ascii="Helvetica" w:hAnsi="Helvetica"/>
                <w:color w:val="000000"/>
              </w:rPr>
              <w:t>innovative digital learning for primary schools as part of an online learning package. This makes the programme more accessible for schools and extends the geographic reach of the Museum by removing the need for classes to travel to the museum.</w:t>
            </w:r>
          </w:p>
          <w:p w14:paraId="7408E34B" w14:textId="60AEF89A" w:rsidR="00B840ED" w:rsidRPr="00B4025C" w:rsidRDefault="00B840ED" w:rsidP="006E60D9">
            <w:pPr>
              <w:spacing w:after="0" w:line="240" w:lineRule="auto"/>
              <w:jc w:val="both"/>
              <w:rPr>
                <w:rFonts w:ascii="Helvetica" w:hAnsi="Helvetica"/>
                <w:color w:val="000000"/>
                <w:sz w:val="10"/>
                <w:szCs w:val="10"/>
              </w:rPr>
            </w:pPr>
          </w:p>
        </w:tc>
        <w:tc>
          <w:tcPr>
            <w:tcW w:w="1544" w:type="dxa"/>
            <w:shd w:val="clear" w:color="auto" w:fill="auto"/>
            <w:vAlign w:val="center"/>
          </w:tcPr>
          <w:p w14:paraId="14049B20" w14:textId="77777777" w:rsidR="00E63D1C" w:rsidRPr="003D1412" w:rsidRDefault="00727217" w:rsidP="003D1412">
            <w:pPr>
              <w:spacing w:after="0" w:line="240" w:lineRule="auto"/>
              <w:jc w:val="center"/>
              <w:rPr>
                <w:rFonts w:ascii="Arial" w:hAnsi="Arial" w:cs="Arial"/>
                <w:color w:val="000000"/>
              </w:rPr>
            </w:pPr>
            <w:r w:rsidRPr="003D1412">
              <w:rPr>
                <w:rFonts w:ascii="Arial" w:hAnsi="Arial" w:cs="Arial"/>
                <w:color w:val="000000"/>
              </w:rPr>
              <w:t>Amanda Rogan</w:t>
            </w:r>
          </w:p>
        </w:tc>
      </w:tr>
      <w:tr w:rsidR="00E63D1C" w:rsidRPr="003D1412" w14:paraId="76E4E7FB" w14:textId="77777777" w:rsidTr="002D6377">
        <w:trPr>
          <w:jc w:val="center"/>
        </w:trPr>
        <w:tc>
          <w:tcPr>
            <w:tcW w:w="2284" w:type="dxa"/>
            <w:shd w:val="clear" w:color="auto" w:fill="auto"/>
            <w:vAlign w:val="center"/>
          </w:tcPr>
          <w:p w14:paraId="4E9732FE" w14:textId="77777777" w:rsidR="00E63D1C" w:rsidRPr="003D1412" w:rsidRDefault="00E63D1C" w:rsidP="003D1412">
            <w:pPr>
              <w:spacing w:after="0" w:line="240" w:lineRule="auto"/>
              <w:rPr>
                <w:rFonts w:ascii="Arial" w:hAnsi="Arial" w:cs="Arial"/>
                <w:b/>
                <w:color w:val="000000"/>
              </w:rPr>
            </w:pPr>
            <w:r w:rsidRPr="003D1412">
              <w:rPr>
                <w:rFonts w:ascii="Arial" w:hAnsi="Arial" w:cs="Arial"/>
                <w:b/>
                <w:color w:val="000000"/>
              </w:rPr>
              <w:t>W</w:t>
            </w:r>
            <w:r w:rsidR="005D764E" w:rsidRPr="003D1412">
              <w:rPr>
                <w:rFonts w:ascii="Arial" w:hAnsi="Arial" w:cs="Arial"/>
                <w:b/>
                <w:color w:val="000000"/>
              </w:rPr>
              <w:t>alk-Run-Chat Programme</w:t>
            </w:r>
          </w:p>
        </w:tc>
        <w:tc>
          <w:tcPr>
            <w:tcW w:w="11340" w:type="dxa"/>
            <w:shd w:val="clear" w:color="auto" w:fill="auto"/>
          </w:tcPr>
          <w:p w14:paraId="55571442" w14:textId="77777777" w:rsidR="00B840ED" w:rsidRPr="00B4025C" w:rsidRDefault="00B840ED" w:rsidP="006E60D9">
            <w:pPr>
              <w:spacing w:after="0" w:line="240" w:lineRule="auto"/>
              <w:jc w:val="both"/>
              <w:rPr>
                <w:rFonts w:ascii="Arial" w:hAnsi="Arial" w:cs="Arial"/>
                <w:sz w:val="10"/>
                <w:szCs w:val="10"/>
                <w:lang w:eastAsia="en-GB"/>
              </w:rPr>
            </w:pPr>
          </w:p>
          <w:p w14:paraId="0DE6AF54" w14:textId="77777777" w:rsidR="00E63D1C" w:rsidRDefault="005D764E" w:rsidP="006E60D9">
            <w:pPr>
              <w:spacing w:after="0" w:line="240" w:lineRule="auto"/>
              <w:jc w:val="both"/>
              <w:rPr>
                <w:rFonts w:ascii="Arial" w:hAnsi="Arial" w:cs="Arial"/>
                <w:lang w:eastAsia="en-GB"/>
              </w:rPr>
            </w:pPr>
            <w:r w:rsidRPr="003D1412">
              <w:rPr>
                <w:rFonts w:ascii="Arial" w:hAnsi="Arial" w:cs="Arial"/>
                <w:lang w:eastAsia="en-GB"/>
              </w:rPr>
              <w:t>Working with Chichester C</w:t>
            </w:r>
            <w:r w:rsidR="00FA0009">
              <w:rPr>
                <w:rFonts w:ascii="Arial" w:hAnsi="Arial" w:cs="Arial"/>
                <w:lang w:eastAsia="en-GB"/>
              </w:rPr>
              <w:t xml:space="preserve">ommunity </w:t>
            </w:r>
            <w:r w:rsidRPr="003D1412">
              <w:rPr>
                <w:rFonts w:ascii="Arial" w:hAnsi="Arial" w:cs="Arial"/>
                <w:lang w:eastAsia="en-GB"/>
              </w:rPr>
              <w:t>D</w:t>
            </w:r>
            <w:r w:rsidR="00FA0009">
              <w:rPr>
                <w:rFonts w:ascii="Arial" w:hAnsi="Arial" w:cs="Arial"/>
                <w:lang w:eastAsia="en-GB"/>
              </w:rPr>
              <w:t xml:space="preserve">evelopment </w:t>
            </w:r>
            <w:r w:rsidRPr="003D1412">
              <w:rPr>
                <w:rFonts w:ascii="Arial" w:hAnsi="Arial" w:cs="Arial"/>
                <w:lang w:eastAsia="en-GB"/>
              </w:rPr>
              <w:t>T</w:t>
            </w:r>
            <w:r w:rsidR="00FA0009">
              <w:rPr>
                <w:rFonts w:ascii="Arial" w:hAnsi="Arial" w:cs="Arial"/>
                <w:lang w:eastAsia="en-GB"/>
              </w:rPr>
              <w:t>rust</w:t>
            </w:r>
            <w:r w:rsidRPr="003D1412">
              <w:rPr>
                <w:rFonts w:ascii="Arial" w:hAnsi="Arial" w:cs="Arial"/>
                <w:lang w:eastAsia="en-GB"/>
              </w:rPr>
              <w:t xml:space="preserve"> and local Registered Providers, the Sports Development Team at Everyone Active have delivered walk-run-chat programmes in community spaces for individuals to increase their physical activity, with a resulting positive mental health impact. Referrals from social prescribers, wellbeing advisors and other local agencies ensure this programme is reaching the target audience. Several referrals have been made for people with feelings of social isolation and anxiety. </w:t>
            </w:r>
          </w:p>
          <w:p w14:paraId="2301F877" w14:textId="34CA70D3" w:rsidR="00B840ED" w:rsidRPr="00B4025C" w:rsidRDefault="00B840ED" w:rsidP="006E60D9">
            <w:pPr>
              <w:spacing w:after="0" w:line="240" w:lineRule="auto"/>
              <w:jc w:val="both"/>
              <w:rPr>
                <w:rFonts w:ascii="Arial" w:hAnsi="Arial" w:cs="Arial"/>
                <w:sz w:val="10"/>
                <w:szCs w:val="10"/>
                <w:lang w:eastAsia="en-GB"/>
              </w:rPr>
            </w:pPr>
          </w:p>
        </w:tc>
        <w:tc>
          <w:tcPr>
            <w:tcW w:w="1544" w:type="dxa"/>
            <w:shd w:val="clear" w:color="auto" w:fill="auto"/>
            <w:vAlign w:val="center"/>
          </w:tcPr>
          <w:p w14:paraId="1DA5A62E" w14:textId="77777777" w:rsidR="00E63D1C" w:rsidRPr="003D1412" w:rsidRDefault="005D764E" w:rsidP="003D1412">
            <w:pPr>
              <w:spacing w:after="0" w:line="240" w:lineRule="auto"/>
              <w:jc w:val="center"/>
              <w:rPr>
                <w:rFonts w:ascii="Arial" w:hAnsi="Arial" w:cs="Arial"/>
                <w:color w:val="000000"/>
              </w:rPr>
            </w:pPr>
            <w:r w:rsidRPr="003D1412">
              <w:rPr>
                <w:rFonts w:ascii="Arial" w:hAnsi="Arial" w:cs="Arial"/>
                <w:color w:val="000000"/>
              </w:rPr>
              <w:t>Sarah Peyman</w:t>
            </w:r>
          </w:p>
        </w:tc>
      </w:tr>
      <w:tr w:rsidR="00BC5135" w:rsidRPr="003D1412" w14:paraId="31583561" w14:textId="77777777" w:rsidTr="005F5E25">
        <w:trPr>
          <w:jc w:val="center"/>
        </w:trPr>
        <w:tc>
          <w:tcPr>
            <w:tcW w:w="2284" w:type="dxa"/>
            <w:shd w:val="clear" w:color="auto" w:fill="auto"/>
            <w:vAlign w:val="center"/>
          </w:tcPr>
          <w:p w14:paraId="46A48E01" w14:textId="77777777" w:rsidR="00E63D1C" w:rsidRPr="003D1412" w:rsidRDefault="005D764E" w:rsidP="003D1412">
            <w:pPr>
              <w:spacing w:after="0" w:line="240" w:lineRule="auto"/>
              <w:rPr>
                <w:rFonts w:ascii="Arial" w:hAnsi="Arial" w:cs="Arial"/>
                <w:b/>
                <w:color w:val="000000"/>
              </w:rPr>
            </w:pPr>
            <w:r w:rsidRPr="003D1412">
              <w:rPr>
                <w:rFonts w:ascii="Arial" w:hAnsi="Arial" w:cs="Arial"/>
                <w:b/>
                <w:color w:val="000000"/>
              </w:rPr>
              <w:t>Foreshores Service</w:t>
            </w:r>
          </w:p>
        </w:tc>
        <w:tc>
          <w:tcPr>
            <w:tcW w:w="11340" w:type="dxa"/>
            <w:shd w:val="clear" w:color="auto" w:fill="auto"/>
          </w:tcPr>
          <w:p w14:paraId="7EE3E9EF" w14:textId="77777777" w:rsidR="00B840ED" w:rsidRPr="00B4025C" w:rsidRDefault="00B840ED" w:rsidP="00CF5737">
            <w:pPr>
              <w:autoSpaceDE w:val="0"/>
              <w:autoSpaceDN w:val="0"/>
              <w:spacing w:after="0" w:line="240" w:lineRule="auto"/>
              <w:jc w:val="both"/>
              <w:rPr>
                <w:rFonts w:ascii="Arial" w:hAnsi="Arial" w:cs="Arial"/>
                <w:sz w:val="10"/>
                <w:szCs w:val="10"/>
              </w:rPr>
            </w:pPr>
          </w:p>
          <w:p w14:paraId="73CFB2D8" w14:textId="706B32D8" w:rsidR="00E63D1C" w:rsidRDefault="005D764E" w:rsidP="00CF5737">
            <w:pPr>
              <w:autoSpaceDE w:val="0"/>
              <w:autoSpaceDN w:val="0"/>
              <w:spacing w:after="0" w:line="240" w:lineRule="auto"/>
              <w:jc w:val="both"/>
              <w:rPr>
                <w:rFonts w:ascii="Arial" w:hAnsi="Arial" w:cs="Arial"/>
              </w:rPr>
            </w:pPr>
            <w:r w:rsidRPr="003D1412">
              <w:rPr>
                <w:rFonts w:ascii="Arial" w:hAnsi="Arial" w:cs="Arial"/>
              </w:rPr>
              <w:t>The Foreshores Servic</w:t>
            </w:r>
            <w:r w:rsidR="005F5E25">
              <w:rPr>
                <w:rFonts w:ascii="Arial" w:hAnsi="Arial" w:cs="Arial"/>
              </w:rPr>
              <w:t xml:space="preserve">e inspects 9 miles of coastline that </w:t>
            </w:r>
            <w:r w:rsidR="00B4025C">
              <w:rPr>
                <w:rFonts w:ascii="Arial" w:hAnsi="Arial" w:cs="Arial"/>
              </w:rPr>
              <w:t xml:space="preserve">the </w:t>
            </w:r>
            <w:r w:rsidR="005F5E25">
              <w:rPr>
                <w:rFonts w:ascii="Arial" w:hAnsi="Arial" w:cs="Arial"/>
              </w:rPr>
              <w:t>Council has a duty of care responsibility for under the Crown lease.  Public rescue equipment is checked regularly throughout the year (and at an increased frequency between Easter and the end of August).  This seeks to provide a safe and clean foreshore environment for all residents and visitors to benefit from.</w:t>
            </w:r>
          </w:p>
          <w:p w14:paraId="23729086" w14:textId="65E0DF50" w:rsidR="00B840ED" w:rsidRPr="00B4025C" w:rsidRDefault="00B840ED" w:rsidP="00CF5737">
            <w:pPr>
              <w:autoSpaceDE w:val="0"/>
              <w:autoSpaceDN w:val="0"/>
              <w:spacing w:after="0" w:line="240" w:lineRule="auto"/>
              <w:jc w:val="both"/>
              <w:rPr>
                <w:rFonts w:ascii="Arial" w:hAnsi="Arial" w:cs="Arial"/>
                <w:sz w:val="10"/>
                <w:szCs w:val="10"/>
              </w:rPr>
            </w:pPr>
          </w:p>
        </w:tc>
        <w:tc>
          <w:tcPr>
            <w:tcW w:w="1544" w:type="dxa"/>
            <w:shd w:val="clear" w:color="auto" w:fill="auto"/>
            <w:vAlign w:val="center"/>
          </w:tcPr>
          <w:p w14:paraId="7D1F3599" w14:textId="77777777" w:rsidR="00E63D1C" w:rsidRPr="003D1412" w:rsidRDefault="005D764E" w:rsidP="003D1412">
            <w:pPr>
              <w:spacing w:after="0" w:line="240" w:lineRule="auto"/>
              <w:jc w:val="center"/>
              <w:rPr>
                <w:rFonts w:ascii="Arial" w:hAnsi="Arial" w:cs="Arial"/>
                <w:color w:val="000000"/>
              </w:rPr>
            </w:pPr>
            <w:r w:rsidRPr="003D1412">
              <w:rPr>
                <w:rFonts w:ascii="Arial" w:hAnsi="Arial" w:cs="Arial"/>
                <w:color w:val="000000"/>
              </w:rPr>
              <w:t>Warren Townsend</w:t>
            </w:r>
          </w:p>
        </w:tc>
      </w:tr>
      <w:tr w:rsidR="00BC5135" w:rsidRPr="003D1412" w14:paraId="23AEA444" w14:textId="77777777" w:rsidTr="005F5E25">
        <w:trPr>
          <w:jc w:val="center"/>
        </w:trPr>
        <w:tc>
          <w:tcPr>
            <w:tcW w:w="2284" w:type="dxa"/>
            <w:shd w:val="clear" w:color="auto" w:fill="auto"/>
            <w:vAlign w:val="center"/>
          </w:tcPr>
          <w:p w14:paraId="20049B63" w14:textId="77777777" w:rsidR="00E63D1C" w:rsidRPr="003D1412" w:rsidRDefault="005D764E" w:rsidP="003D1412">
            <w:pPr>
              <w:spacing w:after="0" w:line="240" w:lineRule="auto"/>
              <w:rPr>
                <w:rFonts w:ascii="Arial" w:hAnsi="Arial" w:cs="Arial"/>
                <w:b/>
                <w:color w:val="000000"/>
              </w:rPr>
            </w:pPr>
            <w:r w:rsidRPr="003D1412">
              <w:rPr>
                <w:rFonts w:ascii="Arial" w:hAnsi="Arial" w:cs="Arial"/>
                <w:b/>
                <w:color w:val="000000"/>
              </w:rPr>
              <w:lastRenderedPageBreak/>
              <w:t>Private Water Supply Sampling and Enforcement</w:t>
            </w:r>
          </w:p>
        </w:tc>
        <w:tc>
          <w:tcPr>
            <w:tcW w:w="11340" w:type="dxa"/>
            <w:shd w:val="clear" w:color="auto" w:fill="auto"/>
            <w:vAlign w:val="center"/>
          </w:tcPr>
          <w:p w14:paraId="47D92E67" w14:textId="77777777" w:rsidR="00B840ED" w:rsidRPr="00B4025C" w:rsidRDefault="00B840ED" w:rsidP="006E60D9">
            <w:pPr>
              <w:spacing w:after="0" w:line="240" w:lineRule="auto"/>
              <w:jc w:val="both"/>
              <w:rPr>
                <w:rFonts w:ascii="Arial" w:hAnsi="Arial" w:cs="Arial"/>
                <w:sz w:val="10"/>
                <w:szCs w:val="20"/>
              </w:rPr>
            </w:pPr>
          </w:p>
          <w:p w14:paraId="3A078BA5" w14:textId="2760E5DE" w:rsidR="00E63D1C" w:rsidRDefault="005D764E" w:rsidP="006E60D9">
            <w:pPr>
              <w:spacing w:after="0" w:line="240" w:lineRule="auto"/>
              <w:jc w:val="both"/>
              <w:rPr>
                <w:rFonts w:ascii="Arial" w:hAnsi="Arial" w:cs="Arial"/>
                <w:szCs w:val="40"/>
              </w:rPr>
            </w:pPr>
            <w:r w:rsidRPr="003D1412">
              <w:rPr>
                <w:rFonts w:ascii="Arial" w:hAnsi="Arial" w:cs="Arial"/>
                <w:szCs w:val="40"/>
              </w:rPr>
              <w:t xml:space="preserve">There are approximately 70 private water supplies serving many properties, predominantly in the rural areas of the district. As a matter of statutory duty officers routinely take water samples which are submitted to a laboratory for analysis. </w:t>
            </w:r>
            <w:r w:rsidR="00EF01F8">
              <w:rPr>
                <w:rFonts w:ascii="Arial" w:hAnsi="Arial" w:cs="Arial"/>
                <w:szCs w:val="40"/>
              </w:rPr>
              <w:t>T</w:t>
            </w:r>
            <w:r w:rsidRPr="003D1412">
              <w:rPr>
                <w:rFonts w:ascii="Arial" w:hAnsi="Arial" w:cs="Arial"/>
                <w:szCs w:val="40"/>
              </w:rPr>
              <w:t>his programme of sampling and risk assessment facilitates compliance with regulations</w:t>
            </w:r>
            <w:r w:rsidR="00EF01F8">
              <w:rPr>
                <w:rFonts w:ascii="Arial" w:hAnsi="Arial" w:cs="Arial"/>
                <w:szCs w:val="40"/>
              </w:rPr>
              <w:t xml:space="preserve">, protecting the health of those drinking the water. </w:t>
            </w:r>
          </w:p>
          <w:p w14:paraId="445BB88B" w14:textId="020D0082" w:rsidR="00B840ED" w:rsidRPr="00B4025C" w:rsidRDefault="00B840ED" w:rsidP="006E60D9">
            <w:pPr>
              <w:spacing w:after="0" w:line="240" w:lineRule="auto"/>
              <w:jc w:val="both"/>
              <w:rPr>
                <w:rFonts w:ascii="Arial" w:hAnsi="Arial" w:cs="Arial"/>
                <w:sz w:val="10"/>
                <w:szCs w:val="20"/>
              </w:rPr>
            </w:pPr>
          </w:p>
        </w:tc>
        <w:tc>
          <w:tcPr>
            <w:tcW w:w="1544" w:type="dxa"/>
            <w:shd w:val="clear" w:color="auto" w:fill="auto"/>
            <w:vAlign w:val="center"/>
          </w:tcPr>
          <w:p w14:paraId="0DC39819" w14:textId="77777777" w:rsidR="00E63D1C" w:rsidRPr="003D1412" w:rsidRDefault="005D764E" w:rsidP="003D1412">
            <w:pPr>
              <w:spacing w:after="0" w:line="240" w:lineRule="auto"/>
              <w:jc w:val="center"/>
              <w:rPr>
                <w:rFonts w:ascii="Arial" w:hAnsi="Arial" w:cs="Arial"/>
                <w:color w:val="000000"/>
              </w:rPr>
            </w:pPr>
            <w:r w:rsidRPr="003D1412">
              <w:rPr>
                <w:rFonts w:ascii="Arial" w:hAnsi="Arial" w:cs="Arial"/>
                <w:color w:val="000000"/>
              </w:rPr>
              <w:t>Simon Ballard</w:t>
            </w:r>
          </w:p>
        </w:tc>
      </w:tr>
      <w:tr w:rsidR="00BC5135" w:rsidRPr="003D1412" w14:paraId="433E2370" w14:textId="77777777" w:rsidTr="005F5E25">
        <w:trPr>
          <w:jc w:val="center"/>
        </w:trPr>
        <w:tc>
          <w:tcPr>
            <w:tcW w:w="2284" w:type="dxa"/>
            <w:shd w:val="clear" w:color="auto" w:fill="auto"/>
            <w:vAlign w:val="center"/>
          </w:tcPr>
          <w:p w14:paraId="7DE08C7B" w14:textId="77777777" w:rsidR="00E63D1C" w:rsidRPr="003D1412" w:rsidRDefault="005D764E" w:rsidP="003D1412">
            <w:pPr>
              <w:spacing w:after="0" w:line="240" w:lineRule="auto"/>
              <w:rPr>
                <w:rFonts w:ascii="Arial" w:hAnsi="Arial" w:cs="Arial"/>
                <w:b/>
                <w:color w:val="000000"/>
              </w:rPr>
            </w:pPr>
            <w:r w:rsidRPr="003D1412">
              <w:rPr>
                <w:rFonts w:ascii="Arial" w:hAnsi="Arial" w:cs="Arial"/>
                <w:b/>
                <w:color w:val="000000"/>
                <w:szCs w:val="24"/>
              </w:rPr>
              <w:t>Stray Dog Service</w:t>
            </w:r>
          </w:p>
        </w:tc>
        <w:tc>
          <w:tcPr>
            <w:tcW w:w="11340" w:type="dxa"/>
            <w:shd w:val="clear" w:color="auto" w:fill="auto"/>
            <w:vAlign w:val="center"/>
          </w:tcPr>
          <w:p w14:paraId="5EDB7A9B" w14:textId="77777777" w:rsidR="00B840ED" w:rsidRPr="00B4025C" w:rsidRDefault="00B840ED" w:rsidP="00FA0009">
            <w:pPr>
              <w:spacing w:after="0" w:line="240" w:lineRule="auto"/>
              <w:jc w:val="both"/>
              <w:rPr>
                <w:rFonts w:ascii="Arial" w:hAnsi="Arial" w:cs="Arial"/>
                <w:sz w:val="10"/>
                <w:szCs w:val="20"/>
              </w:rPr>
            </w:pPr>
          </w:p>
          <w:p w14:paraId="600E1D7C" w14:textId="77777777" w:rsidR="00E63D1C" w:rsidRDefault="005D764E" w:rsidP="00FA0009">
            <w:pPr>
              <w:spacing w:after="0" w:line="240" w:lineRule="auto"/>
              <w:jc w:val="both"/>
              <w:rPr>
                <w:rFonts w:ascii="Arial" w:hAnsi="Arial" w:cs="Arial"/>
                <w:szCs w:val="40"/>
              </w:rPr>
            </w:pPr>
            <w:r w:rsidRPr="003D1412">
              <w:rPr>
                <w:rFonts w:ascii="Arial" w:hAnsi="Arial" w:cs="Arial"/>
                <w:szCs w:val="40"/>
              </w:rPr>
              <w:t xml:space="preserve">The Council has a duty to provide a reception point for the public to take stray dogs.  The kennel is situated in Portsmouth, however, where the public do not have appropriate transport to take stray dogs to the reception point, the Council </w:t>
            </w:r>
            <w:r w:rsidR="00EF01F8">
              <w:rPr>
                <w:rFonts w:ascii="Arial" w:hAnsi="Arial" w:cs="Arial"/>
                <w:szCs w:val="40"/>
              </w:rPr>
              <w:t>may provide a transport service.</w:t>
            </w:r>
          </w:p>
          <w:p w14:paraId="5D294B51" w14:textId="4E84FC9A" w:rsidR="00B840ED" w:rsidRPr="00B4025C" w:rsidRDefault="00B840ED" w:rsidP="00FA0009">
            <w:pPr>
              <w:spacing w:after="0" w:line="240" w:lineRule="auto"/>
              <w:jc w:val="both"/>
              <w:rPr>
                <w:rFonts w:ascii="Arial" w:hAnsi="Arial" w:cs="Arial"/>
                <w:sz w:val="10"/>
                <w:szCs w:val="20"/>
              </w:rPr>
            </w:pPr>
          </w:p>
        </w:tc>
        <w:tc>
          <w:tcPr>
            <w:tcW w:w="1544" w:type="dxa"/>
            <w:shd w:val="clear" w:color="auto" w:fill="auto"/>
            <w:vAlign w:val="center"/>
          </w:tcPr>
          <w:p w14:paraId="143B5525" w14:textId="77777777" w:rsidR="00E63D1C" w:rsidRPr="003D1412" w:rsidRDefault="005D764E" w:rsidP="003D1412">
            <w:pPr>
              <w:spacing w:after="0" w:line="240" w:lineRule="auto"/>
              <w:jc w:val="center"/>
              <w:rPr>
                <w:rFonts w:ascii="Arial" w:hAnsi="Arial" w:cs="Arial"/>
                <w:color w:val="000000"/>
              </w:rPr>
            </w:pPr>
            <w:r w:rsidRPr="003D1412">
              <w:rPr>
                <w:rFonts w:ascii="Arial" w:hAnsi="Arial" w:cs="Arial"/>
                <w:color w:val="000000"/>
              </w:rPr>
              <w:t>Simon Ballard</w:t>
            </w:r>
          </w:p>
        </w:tc>
      </w:tr>
      <w:tr w:rsidR="00116D5F" w:rsidRPr="003D1412" w14:paraId="4CA73B66" w14:textId="77777777" w:rsidTr="008F5D30">
        <w:trPr>
          <w:jc w:val="center"/>
        </w:trPr>
        <w:tc>
          <w:tcPr>
            <w:tcW w:w="2284" w:type="dxa"/>
            <w:shd w:val="clear" w:color="auto" w:fill="auto"/>
            <w:vAlign w:val="center"/>
          </w:tcPr>
          <w:p w14:paraId="6BC364F5" w14:textId="6D832C9D" w:rsidR="00116D5F" w:rsidRPr="003D1412" w:rsidRDefault="00116D5F" w:rsidP="00C01000">
            <w:pPr>
              <w:spacing w:after="0" w:line="240" w:lineRule="auto"/>
              <w:rPr>
                <w:rFonts w:ascii="Arial" w:hAnsi="Arial" w:cs="Arial"/>
                <w:b/>
                <w:color w:val="000000"/>
              </w:rPr>
            </w:pPr>
            <w:r>
              <w:rPr>
                <w:rFonts w:ascii="Arial" w:hAnsi="Arial" w:cs="Arial"/>
                <w:b/>
                <w:color w:val="000000"/>
              </w:rPr>
              <w:t>Building Services – Rural Premises</w:t>
            </w:r>
          </w:p>
        </w:tc>
        <w:tc>
          <w:tcPr>
            <w:tcW w:w="11340" w:type="dxa"/>
            <w:shd w:val="clear" w:color="auto" w:fill="auto"/>
          </w:tcPr>
          <w:p w14:paraId="1E0BDBDB" w14:textId="77777777" w:rsidR="00B840ED" w:rsidRPr="00B4025C" w:rsidRDefault="00B840ED" w:rsidP="00C01000">
            <w:pPr>
              <w:pStyle w:val="NoSpacing"/>
              <w:jc w:val="both"/>
              <w:rPr>
                <w:rFonts w:ascii="Arial" w:hAnsi="Arial" w:cs="Arial"/>
                <w:sz w:val="10"/>
                <w:szCs w:val="10"/>
              </w:rPr>
            </w:pPr>
          </w:p>
          <w:p w14:paraId="7D867E92" w14:textId="441CA909" w:rsidR="00116D5F" w:rsidRDefault="00116D5F" w:rsidP="00C01000">
            <w:pPr>
              <w:pStyle w:val="NoSpacing"/>
              <w:jc w:val="both"/>
              <w:rPr>
                <w:rFonts w:ascii="Arial" w:hAnsi="Arial" w:cs="Arial"/>
              </w:rPr>
            </w:pPr>
            <w:r>
              <w:rPr>
                <w:rFonts w:ascii="Arial" w:hAnsi="Arial" w:cs="Arial"/>
              </w:rPr>
              <w:t>Where the Building Services Team</w:t>
            </w:r>
            <w:r w:rsidR="00B4025C">
              <w:rPr>
                <w:rFonts w:ascii="Arial" w:hAnsi="Arial" w:cs="Arial"/>
              </w:rPr>
              <w:t xml:space="preserve"> </w:t>
            </w:r>
            <w:r>
              <w:rPr>
                <w:rFonts w:ascii="Arial" w:hAnsi="Arial" w:cs="Arial"/>
              </w:rPr>
              <w:t>arrange repairs and maintenance for tenants, we prioritise k</w:t>
            </w:r>
            <w:r w:rsidRPr="00116D5F">
              <w:rPr>
                <w:rFonts w:ascii="Arial" w:hAnsi="Arial" w:cs="Arial"/>
              </w:rPr>
              <w:t>eeping buildings operational during works</w:t>
            </w:r>
            <w:r>
              <w:rPr>
                <w:rFonts w:ascii="Arial" w:hAnsi="Arial" w:cs="Arial"/>
              </w:rPr>
              <w:t>. This avoids</w:t>
            </w:r>
            <w:r w:rsidRPr="00116D5F">
              <w:rPr>
                <w:rFonts w:ascii="Arial" w:hAnsi="Arial" w:cs="Arial"/>
              </w:rPr>
              <w:t xml:space="preserve"> closure of services or loss of revenue to small businesses particularly in rural areas such as Crossfield in Fernhurst and the Old Bakery in Petworth.</w:t>
            </w:r>
          </w:p>
          <w:p w14:paraId="42050909" w14:textId="188E16C2" w:rsidR="00B840ED" w:rsidRPr="00B4025C" w:rsidRDefault="00B840ED" w:rsidP="00C01000">
            <w:pPr>
              <w:pStyle w:val="NoSpacing"/>
              <w:jc w:val="both"/>
              <w:rPr>
                <w:rFonts w:ascii="Arial" w:hAnsi="Arial" w:cs="Arial"/>
                <w:sz w:val="10"/>
                <w:szCs w:val="10"/>
              </w:rPr>
            </w:pPr>
          </w:p>
        </w:tc>
        <w:tc>
          <w:tcPr>
            <w:tcW w:w="1544" w:type="dxa"/>
            <w:shd w:val="clear" w:color="auto" w:fill="auto"/>
            <w:vAlign w:val="center"/>
          </w:tcPr>
          <w:p w14:paraId="563865D3" w14:textId="241D6E79" w:rsidR="00116D5F" w:rsidRPr="003D1412" w:rsidRDefault="00116D5F" w:rsidP="00C01000">
            <w:pPr>
              <w:spacing w:after="0" w:line="240" w:lineRule="auto"/>
              <w:jc w:val="center"/>
              <w:rPr>
                <w:rFonts w:ascii="Arial" w:hAnsi="Arial" w:cs="Arial"/>
                <w:color w:val="000000"/>
              </w:rPr>
            </w:pPr>
            <w:r>
              <w:rPr>
                <w:rFonts w:ascii="Arial" w:hAnsi="Arial" w:cs="Arial"/>
                <w:color w:val="000000"/>
              </w:rPr>
              <w:t>Richard Hawes</w:t>
            </w:r>
          </w:p>
        </w:tc>
      </w:tr>
      <w:tr w:rsidR="00C01000" w:rsidRPr="003D1412" w14:paraId="3E78816B" w14:textId="77777777" w:rsidTr="008F5D30">
        <w:trPr>
          <w:jc w:val="center"/>
        </w:trPr>
        <w:tc>
          <w:tcPr>
            <w:tcW w:w="2284" w:type="dxa"/>
            <w:shd w:val="clear" w:color="auto" w:fill="auto"/>
            <w:vAlign w:val="center"/>
          </w:tcPr>
          <w:p w14:paraId="1EDE5BE6" w14:textId="77777777" w:rsidR="00C01000" w:rsidRPr="003D1412" w:rsidRDefault="00C01000" w:rsidP="00C01000">
            <w:pPr>
              <w:spacing w:after="0" w:line="240" w:lineRule="auto"/>
              <w:rPr>
                <w:rFonts w:ascii="Arial" w:hAnsi="Arial" w:cs="Arial"/>
                <w:b/>
                <w:color w:val="000000"/>
              </w:rPr>
            </w:pPr>
            <w:r w:rsidRPr="003D1412">
              <w:rPr>
                <w:rFonts w:ascii="Arial" w:hAnsi="Arial" w:cs="Arial"/>
                <w:b/>
                <w:color w:val="000000"/>
              </w:rPr>
              <w:t>Business Contact Programme</w:t>
            </w:r>
          </w:p>
        </w:tc>
        <w:tc>
          <w:tcPr>
            <w:tcW w:w="11340" w:type="dxa"/>
            <w:shd w:val="clear" w:color="auto" w:fill="auto"/>
          </w:tcPr>
          <w:p w14:paraId="7EB2D3AF" w14:textId="77777777" w:rsidR="00B840ED" w:rsidRPr="00B4025C" w:rsidRDefault="00B840ED" w:rsidP="00C01000">
            <w:pPr>
              <w:pStyle w:val="NoSpacing"/>
              <w:jc w:val="both"/>
              <w:rPr>
                <w:rFonts w:ascii="Arial" w:hAnsi="Arial" w:cs="Arial"/>
                <w:sz w:val="10"/>
                <w:szCs w:val="10"/>
              </w:rPr>
            </w:pPr>
          </w:p>
          <w:p w14:paraId="35154663" w14:textId="096E7186" w:rsidR="00C01000" w:rsidRDefault="00C01000" w:rsidP="00C01000">
            <w:pPr>
              <w:pStyle w:val="NoSpacing"/>
              <w:jc w:val="both"/>
              <w:rPr>
                <w:rFonts w:ascii="Arial" w:hAnsi="Arial" w:cs="Arial"/>
              </w:rPr>
            </w:pPr>
            <w:r>
              <w:rPr>
                <w:rFonts w:ascii="Arial" w:hAnsi="Arial" w:cs="Arial"/>
              </w:rPr>
              <w:t xml:space="preserve">The Economic Development Team </w:t>
            </w:r>
            <w:r w:rsidRPr="00C01000">
              <w:rPr>
                <w:rFonts w:ascii="Arial" w:hAnsi="Arial" w:cs="Arial"/>
              </w:rPr>
              <w:t>continue to provide support to</w:t>
            </w:r>
            <w:r w:rsidR="00B4025C">
              <w:rPr>
                <w:rFonts w:ascii="Arial" w:hAnsi="Arial" w:cs="Arial"/>
              </w:rPr>
              <w:t xml:space="preserve"> businesses in</w:t>
            </w:r>
            <w:r w:rsidRPr="00C01000">
              <w:rPr>
                <w:rFonts w:ascii="Arial" w:hAnsi="Arial" w:cs="Arial"/>
              </w:rPr>
              <w:t xml:space="preserve"> all areas of the district. To assist with this, a data platform </w:t>
            </w:r>
            <w:r>
              <w:rPr>
                <w:rFonts w:ascii="Arial" w:hAnsi="Arial" w:cs="Arial"/>
              </w:rPr>
              <w:t xml:space="preserve">has been used this year </w:t>
            </w:r>
            <w:r w:rsidRPr="00C01000">
              <w:rPr>
                <w:rFonts w:ascii="Arial" w:hAnsi="Arial" w:cs="Arial"/>
              </w:rPr>
              <w:t>to identify businesses we may otherwise not know about and ensure there is support available wherever the business is based.</w:t>
            </w:r>
            <w:r>
              <w:rPr>
                <w:rFonts w:ascii="Arial" w:hAnsi="Arial" w:cs="Arial"/>
              </w:rPr>
              <w:t xml:space="preserve"> Officers </w:t>
            </w:r>
            <w:r w:rsidRPr="00C01000">
              <w:rPr>
                <w:rFonts w:ascii="Arial" w:hAnsi="Arial" w:cs="Arial"/>
              </w:rPr>
              <w:t>particularly consider rurally based businesses in terms of offering to visit them so that they don’t have to travel which is of concern for small businesses who can’t take the time out of their working day.</w:t>
            </w:r>
            <w:r w:rsidR="008F5D30">
              <w:rPr>
                <w:rFonts w:ascii="Arial" w:hAnsi="Arial" w:cs="Arial"/>
              </w:rPr>
              <w:t xml:space="preserve"> Officers are available to attend business network meetings throughout the district and we held a k</w:t>
            </w:r>
            <w:r w:rsidRPr="00C01000">
              <w:rPr>
                <w:rFonts w:ascii="Arial" w:hAnsi="Arial" w:cs="Arial"/>
              </w:rPr>
              <w:t>ey business support event</w:t>
            </w:r>
            <w:r w:rsidR="008F5D30">
              <w:rPr>
                <w:rFonts w:ascii="Arial" w:hAnsi="Arial" w:cs="Arial"/>
              </w:rPr>
              <w:t xml:space="preserve"> in the north of the district this year </w:t>
            </w:r>
            <w:r w:rsidRPr="00C01000">
              <w:rPr>
                <w:rFonts w:ascii="Arial" w:hAnsi="Arial" w:cs="Arial"/>
              </w:rPr>
              <w:t xml:space="preserve">to make it more accessible for </w:t>
            </w:r>
            <w:r w:rsidR="00277CF6">
              <w:rPr>
                <w:rFonts w:ascii="Arial" w:hAnsi="Arial" w:cs="Arial"/>
              </w:rPr>
              <w:t xml:space="preserve">rural </w:t>
            </w:r>
            <w:r w:rsidR="008F5D30">
              <w:rPr>
                <w:rFonts w:ascii="Arial" w:hAnsi="Arial" w:cs="Arial"/>
              </w:rPr>
              <w:t>businesses.</w:t>
            </w:r>
          </w:p>
          <w:p w14:paraId="1D28EEA6" w14:textId="2BB2A00D" w:rsidR="00B840ED" w:rsidRPr="00B4025C" w:rsidRDefault="00B840ED" w:rsidP="00C01000">
            <w:pPr>
              <w:pStyle w:val="NoSpacing"/>
              <w:jc w:val="both"/>
              <w:rPr>
                <w:rFonts w:ascii="Arial" w:hAnsi="Arial" w:cs="Arial"/>
                <w:sz w:val="10"/>
                <w:szCs w:val="10"/>
              </w:rPr>
            </w:pPr>
          </w:p>
        </w:tc>
        <w:tc>
          <w:tcPr>
            <w:tcW w:w="1544" w:type="dxa"/>
            <w:shd w:val="clear" w:color="auto" w:fill="auto"/>
            <w:vAlign w:val="center"/>
          </w:tcPr>
          <w:p w14:paraId="46582461" w14:textId="77777777" w:rsidR="00C01000" w:rsidRPr="003D1412" w:rsidRDefault="00C01000" w:rsidP="00C01000">
            <w:pPr>
              <w:spacing w:after="0" w:line="240" w:lineRule="auto"/>
              <w:jc w:val="center"/>
              <w:rPr>
                <w:rFonts w:ascii="Arial" w:hAnsi="Arial" w:cs="Arial"/>
                <w:color w:val="000000"/>
              </w:rPr>
            </w:pPr>
            <w:r w:rsidRPr="003D1412">
              <w:rPr>
                <w:rFonts w:ascii="Arial" w:hAnsi="Arial" w:cs="Arial"/>
                <w:color w:val="000000"/>
              </w:rPr>
              <w:t>Melanie Burgoyne</w:t>
            </w:r>
          </w:p>
        </w:tc>
      </w:tr>
      <w:tr w:rsidR="008F5D30" w:rsidRPr="003D1412" w14:paraId="28AD393C" w14:textId="77777777" w:rsidTr="008F5D30">
        <w:trPr>
          <w:jc w:val="center"/>
        </w:trPr>
        <w:tc>
          <w:tcPr>
            <w:tcW w:w="2284" w:type="dxa"/>
            <w:shd w:val="clear" w:color="auto" w:fill="auto"/>
            <w:vAlign w:val="center"/>
          </w:tcPr>
          <w:p w14:paraId="489E4714" w14:textId="47FE030A" w:rsidR="008F5D30" w:rsidRPr="003D1412" w:rsidRDefault="008F5D30" w:rsidP="00C01000">
            <w:pPr>
              <w:spacing w:after="0" w:line="240" w:lineRule="auto"/>
              <w:rPr>
                <w:rFonts w:ascii="Arial" w:hAnsi="Arial" w:cs="Arial"/>
                <w:b/>
                <w:color w:val="000000"/>
              </w:rPr>
            </w:pPr>
            <w:r>
              <w:rPr>
                <w:rFonts w:ascii="Arial" w:hAnsi="Arial" w:cs="Arial"/>
                <w:b/>
                <w:color w:val="000000"/>
              </w:rPr>
              <w:t>Future Plus Support</w:t>
            </w:r>
          </w:p>
        </w:tc>
        <w:tc>
          <w:tcPr>
            <w:tcW w:w="11340" w:type="dxa"/>
            <w:shd w:val="clear" w:color="auto" w:fill="auto"/>
          </w:tcPr>
          <w:p w14:paraId="2B8AE589" w14:textId="77777777" w:rsidR="00B840ED" w:rsidRPr="00277CF6" w:rsidRDefault="00B840ED" w:rsidP="00C01000">
            <w:pPr>
              <w:pStyle w:val="NoSpacing"/>
              <w:jc w:val="both"/>
              <w:rPr>
                <w:rFonts w:ascii="Arial" w:hAnsi="Arial" w:cs="Arial"/>
                <w:sz w:val="10"/>
                <w:szCs w:val="10"/>
              </w:rPr>
            </w:pPr>
          </w:p>
          <w:p w14:paraId="00A99DC5" w14:textId="5C45A15A" w:rsidR="008F5D30" w:rsidRDefault="008F5D30" w:rsidP="00C01000">
            <w:pPr>
              <w:pStyle w:val="NoSpacing"/>
              <w:jc w:val="both"/>
              <w:rPr>
                <w:rFonts w:ascii="Arial" w:hAnsi="Arial" w:cs="Arial"/>
              </w:rPr>
            </w:pPr>
            <w:r>
              <w:rPr>
                <w:rFonts w:ascii="Arial" w:hAnsi="Arial" w:cs="Arial"/>
              </w:rPr>
              <w:t xml:space="preserve">The Economic Development Team have facilitated </w:t>
            </w:r>
            <w:r w:rsidRPr="00C01000">
              <w:rPr>
                <w:rFonts w:ascii="Arial" w:hAnsi="Arial" w:cs="Arial"/>
              </w:rPr>
              <w:t xml:space="preserve">access to Future Plus </w:t>
            </w:r>
            <w:r>
              <w:rPr>
                <w:rFonts w:ascii="Arial" w:hAnsi="Arial" w:cs="Arial"/>
              </w:rPr>
              <w:t>for local businesses</w:t>
            </w:r>
            <w:r w:rsidR="00277CF6">
              <w:rPr>
                <w:rFonts w:ascii="Arial" w:hAnsi="Arial" w:cs="Arial"/>
              </w:rPr>
              <w:t xml:space="preserve">, which </w:t>
            </w:r>
            <w:r>
              <w:rPr>
                <w:rFonts w:ascii="Arial" w:hAnsi="Arial" w:cs="Arial"/>
              </w:rPr>
              <w:t xml:space="preserve">has allowed them to access expert advice </w:t>
            </w:r>
            <w:r w:rsidRPr="00C01000">
              <w:rPr>
                <w:rFonts w:ascii="Arial" w:hAnsi="Arial" w:cs="Arial"/>
              </w:rPr>
              <w:t xml:space="preserve">on </w:t>
            </w:r>
            <w:r>
              <w:rPr>
                <w:rFonts w:ascii="Arial" w:hAnsi="Arial" w:cs="Arial"/>
              </w:rPr>
              <w:t xml:space="preserve">improving </w:t>
            </w:r>
            <w:r w:rsidRPr="00C01000">
              <w:rPr>
                <w:rFonts w:ascii="Arial" w:hAnsi="Arial" w:cs="Arial"/>
              </w:rPr>
              <w:t>their sustainability credentials and reach</w:t>
            </w:r>
            <w:r>
              <w:rPr>
                <w:rFonts w:ascii="Arial" w:hAnsi="Arial" w:cs="Arial"/>
              </w:rPr>
              <w:t>ing</w:t>
            </w:r>
            <w:r w:rsidRPr="00C01000">
              <w:rPr>
                <w:rFonts w:ascii="Arial" w:hAnsi="Arial" w:cs="Arial"/>
              </w:rPr>
              <w:t xml:space="preserve"> their goals. This has been through webinars thus making it more easily accessible for rural businesses.</w:t>
            </w:r>
          </w:p>
          <w:p w14:paraId="7B19B748" w14:textId="0C3A16D7" w:rsidR="00B840ED" w:rsidRPr="00277CF6" w:rsidRDefault="00B840ED" w:rsidP="00C01000">
            <w:pPr>
              <w:pStyle w:val="NoSpacing"/>
              <w:jc w:val="both"/>
              <w:rPr>
                <w:rFonts w:ascii="Arial" w:hAnsi="Arial" w:cs="Arial"/>
                <w:sz w:val="10"/>
                <w:szCs w:val="10"/>
              </w:rPr>
            </w:pPr>
          </w:p>
        </w:tc>
        <w:tc>
          <w:tcPr>
            <w:tcW w:w="1544" w:type="dxa"/>
            <w:shd w:val="clear" w:color="auto" w:fill="auto"/>
            <w:vAlign w:val="center"/>
          </w:tcPr>
          <w:p w14:paraId="24995060" w14:textId="4E2B0338" w:rsidR="008F5D30" w:rsidRPr="003D1412" w:rsidRDefault="008F5D30" w:rsidP="00C01000">
            <w:pPr>
              <w:spacing w:after="0" w:line="240" w:lineRule="auto"/>
              <w:jc w:val="center"/>
              <w:rPr>
                <w:rFonts w:ascii="Arial" w:hAnsi="Arial" w:cs="Arial"/>
                <w:color w:val="000000"/>
              </w:rPr>
            </w:pPr>
            <w:r>
              <w:rPr>
                <w:rFonts w:ascii="Arial" w:hAnsi="Arial" w:cs="Arial"/>
                <w:color w:val="000000"/>
              </w:rPr>
              <w:t>Melanie Burgoyne</w:t>
            </w:r>
          </w:p>
        </w:tc>
      </w:tr>
      <w:tr w:rsidR="00C01000" w:rsidRPr="003D1412" w14:paraId="2C537115" w14:textId="77777777" w:rsidTr="00C01000">
        <w:trPr>
          <w:jc w:val="center"/>
        </w:trPr>
        <w:tc>
          <w:tcPr>
            <w:tcW w:w="2284" w:type="dxa"/>
            <w:shd w:val="clear" w:color="auto" w:fill="auto"/>
            <w:vAlign w:val="center"/>
          </w:tcPr>
          <w:p w14:paraId="3009BA17" w14:textId="77777777" w:rsidR="00C01000" w:rsidRPr="003D1412" w:rsidRDefault="00C01000" w:rsidP="00C01000">
            <w:pPr>
              <w:spacing w:after="0" w:line="240" w:lineRule="auto"/>
              <w:rPr>
                <w:rFonts w:ascii="Arial" w:hAnsi="Arial" w:cs="Arial"/>
                <w:b/>
                <w:color w:val="000000"/>
              </w:rPr>
            </w:pPr>
            <w:r w:rsidRPr="003D1412">
              <w:rPr>
                <w:rFonts w:ascii="Arial" w:hAnsi="Arial" w:cs="Arial"/>
                <w:b/>
                <w:color w:val="000000"/>
              </w:rPr>
              <w:t>Business Grants – Rural Businesses</w:t>
            </w:r>
          </w:p>
        </w:tc>
        <w:tc>
          <w:tcPr>
            <w:tcW w:w="11340" w:type="dxa"/>
            <w:shd w:val="clear" w:color="auto" w:fill="auto"/>
            <w:vAlign w:val="center"/>
          </w:tcPr>
          <w:p w14:paraId="1FEA866C" w14:textId="77777777" w:rsidR="00B840ED" w:rsidRPr="00277CF6" w:rsidRDefault="00B840ED" w:rsidP="00C01000">
            <w:pPr>
              <w:pStyle w:val="NoSpacing"/>
              <w:jc w:val="both"/>
              <w:rPr>
                <w:rFonts w:ascii="Arial" w:hAnsi="Arial" w:cs="Arial"/>
                <w:sz w:val="10"/>
                <w:szCs w:val="10"/>
              </w:rPr>
            </w:pPr>
          </w:p>
          <w:p w14:paraId="6BEE6D99" w14:textId="35FC4F31" w:rsidR="00C01000" w:rsidRDefault="00C01000" w:rsidP="00C01000">
            <w:pPr>
              <w:pStyle w:val="NoSpacing"/>
              <w:jc w:val="both"/>
              <w:rPr>
                <w:rFonts w:ascii="Arial" w:hAnsi="Arial" w:cs="Arial"/>
              </w:rPr>
            </w:pPr>
            <w:r>
              <w:rPr>
                <w:rFonts w:ascii="Arial" w:hAnsi="Arial" w:cs="Arial"/>
              </w:rPr>
              <w:t xml:space="preserve">The Economic Development Team </w:t>
            </w:r>
            <w:r w:rsidRPr="00C01000">
              <w:rPr>
                <w:rFonts w:ascii="Arial" w:hAnsi="Arial" w:cs="Arial"/>
              </w:rPr>
              <w:t>launched a new round of our Enabling Grants programme</w:t>
            </w:r>
            <w:r>
              <w:rPr>
                <w:rFonts w:ascii="Arial" w:hAnsi="Arial" w:cs="Arial"/>
              </w:rPr>
              <w:t xml:space="preserve"> in 2024.</w:t>
            </w:r>
            <w:r w:rsidRPr="00C01000">
              <w:rPr>
                <w:rFonts w:ascii="Arial" w:hAnsi="Arial" w:cs="Arial"/>
              </w:rPr>
              <w:t xml:space="preserve"> There continues to be an even spread of successful applications across all areas of the district.</w:t>
            </w:r>
            <w:r>
              <w:rPr>
                <w:rFonts w:ascii="Arial" w:hAnsi="Arial" w:cs="Arial"/>
              </w:rPr>
              <w:t xml:space="preserve"> A </w:t>
            </w:r>
            <w:r w:rsidRPr="00C01000">
              <w:rPr>
                <w:rFonts w:ascii="Arial" w:hAnsi="Arial" w:cs="Arial"/>
              </w:rPr>
              <w:t xml:space="preserve">Sustainability Grant </w:t>
            </w:r>
            <w:r>
              <w:rPr>
                <w:rFonts w:ascii="Arial" w:hAnsi="Arial" w:cs="Arial"/>
              </w:rPr>
              <w:t xml:space="preserve">will launch </w:t>
            </w:r>
            <w:r w:rsidRPr="00C01000">
              <w:rPr>
                <w:rFonts w:ascii="Arial" w:hAnsi="Arial" w:cs="Arial"/>
              </w:rPr>
              <w:t xml:space="preserve">in January 2025 and officers are promoting this throughout the district via the business contact programme in addition to the </w:t>
            </w:r>
            <w:r>
              <w:rPr>
                <w:rFonts w:ascii="Arial" w:hAnsi="Arial" w:cs="Arial"/>
              </w:rPr>
              <w:t>p</w:t>
            </w:r>
            <w:r w:rsidRPr="00C01000">
              <w:rPr>
                <w:rFonts w:ascii="Arial" w:hAnsi="Arial" w:cs="Arial"/>
              </w:rPr>
              <w:t xml:space="preserve">ress </w:t>
            </w:r>
            <w:r>
              <w:rPr>
                <w:rFonts w:ascii="Arial" w:hAnsi="Arial" w:cs="Arial"/>
              </w:rPr>
              <w:t>r</w:t>
            </w:r>
            <w:r w:rsidRPr="00C01000">
              <w:rPr>
                <w:rFonts w:ascii="Arial" w:hAnsi="Arial" w:cs="Arial"/>
              </w:rPr>
              <w:t xml:space="preserve">elease, </w:t>
            </w:r>
            <w:r w:rsidR="00DC486E" w:rsidRPr="00C01000">
              <w:rPr>
                <w:rFonts w:ascii="Arial" w:hAnsi="Arial" w:cs="Arial"/>
              </w:rPr>
              <w:t>website,</w:t>
            </w:r>
            <w:r w:rsidRPr="00C01000">
              <w:rPr>
                <w:rFonts w:ascii="Arial" w:hAnsi="Arial" w:cs="Arial"/>
              </w:rPr>
              <w:t xml:space="preserve"> and social media.</w:t>
            </w:r>
          </w:p>
          <w:p w14:paraId="4F1209D2" w14:textId="06164891" w:rsidR="00B840ED" w:rsidRPr="00277CF6" w:rsidRDefault="00B840ED" w:rsidP="00C01000">
            <w:pPr>
              <w:pStyle w:val="NoSpacing"/>
              <w:jc w:val="both"/>
              <w:rPr>
                <w:rFonts w:ascii="Arial" w:hAnsi="Arial" w:cs="Arial"/>
                <w:sz w:val="10"/>
                <w:szCs w:val="10"/>
              </w:rPr>
            </w:pPr>
          </w:p>
        </w:tc>
        <w:tc>
          <w:tcPr>
            <w:tcW w:w="1544" w:type="dxa"/>
            <w:shd w:val="clear" w:color="auto" w:fill="auto"/>
            <w:vAlign w:val="center"/>
          </w:tcPr>
          <w:p w14:paraId="020F9F00" w14:textId="77777777" w:rsidR="00C01000" w:rsidRPr="003D1412" w:rsidRDefault="00C01000" w:rsidP="00C01000">
            <w:pPr>
              <w:spacing w:after="0" w:line="240" w:lineRule="auto"/>
              <w:jc w:val="center"/>
              <w:rPr>
                <w:rFonts w:ascii="Arial" w:hAnsi="Arial" w:cs="Arial"/>
                <w:color w:val="000000"/>
              </w:rPr>
            </w:pPr>
            <w:r w:rsidRPr="003D1412">
              <w:rPr>
                <w:rFonts w:ascii="Arial" w:hAnsi="Arial" w:cs="Arial"/>
                <w:color w:val="000000"/>
              </w:rPr>
              <w:t>Melanie Burgoyne</w:t>
            </w:r>
          </w:p>
        </w:tc>
      </w:tr>
    </w:tbl>
    <w:p w14:paraId="475FE910" w14:textId="186470D9" w:rsidR="00C0028F" w:rsidRDefault="00C0028F">
      <w:pPr>
        <w:spacing w:after="0" w:line="240" w:lineRule="auto"/>
        <w:rPr>
          <w:rFonts w:ascii="Arial" w:eastAsiaTheme="majorEastAsia" w:hAnsi="Arial" w:cstheme="majorBidi"/>
          <w:b/>
          <w:sz w:val="24"/>
          <w:szCs w:val="26"/>
        </w:rPr>
      </w:pPr>
    </w:p>
    <w:p w14:paraId="5AE4480E" w14:textId="77777777" w:rsidR="00277CF6" w:rsidRDefault="00277CF6">
      <w:pPr>
        <w:spacing w:after="0" w:line="240" w:lineRule="auto"/>
        <w:rPr>
          <w:rFonts w:ascii="Arial" w:eastAsiaTheme="majorEastAsia" w:hAnsi="Arial" w:cstheme="majorBidi"/>
          <w:b/>
          <w:sz w:val="24"/>
          <w:szCs w:val="26"/>
        </w:rPr>
      </w:pPr>
      <w:r>
        <w:br w:type="page"/>
      </w:r>
    </w:p>
    <w:p w14:paraId="5CE7C5AE" w14:textId="764BF433" w:rsidR="00BE757A" w:rsidRDefault="00F0668D" w:rsidP="000B6F7C">
      <w:pPr>
        <w:pStyle w:val="Heading2"/>
      </w:pPr>
      <w:r w:rsidRPr="00F0668D">
        <w:lastRenderedPageBreak/>
        <w:t xml:space="preserve">3. </w:t>
      </w:r>
      <w:r w:rsidR="007267D9" w:rsidRPr="00731BFB">
        <w:t xml:space="preserve">HR </w:t>
      </w:r>
      <w:r w:rsidR="00731BFB" w:rsidRPr="00731BFB">
        <w:t>S</w:t>
      </w:r>
      <w:r w:rsidR="007267D9" w:rsidRPr="00731BFB">
        <w:t>tatistics</w:t>
      </w:r>
      <w:r w:rsidR="00731BFB" w:rsidRPr="00731BFB">
        <w:t xml:space="preserve"> – Year Ending 31 March 202</w:t>
      </w:r>
      <w:r w:rsidR="003832CA">
        <w:t>4</w:t>
      </w:r>
    </w:p>
    <w:p w14:paraId="4297882A" w14:textId="77777777" w:rsidR="00A67FC2" w:rsidRPr="00C46290" w:rsidRDefault="00A67FC2" w:rsidP="00A67FC2">
      <w:pPr>
        <w:pStyle w:val="NoSpacing"/>
        <w:rPr>
          <w:sz w:val="20"/>
          <w:szCs w:val="20"/>
        </w:rPr>
      </w:pPr>
    </w:p>
    <w:p w14:paraId="4A4F98EF" w14:textId="7CBDF22F" w:rsidR="00BE179C" w:rsidRDefault="007267D9" w:rsidP="000B6F7C">
      <w:pPr>
        <w:pStyle w:val="Heading3"/>
      </w:pPr>
      <w:r w:rsidRPr="00DF6683">
        <w:t xml:space="preserve">Table </w:t>
      </w:r>
      <w:r w:rsidR="00BE757A" w:rsidRPr="00DF6683">
        <w:t>3.1 Staff by headcount (Permanent, Temporary and Fixed-Term) b</w:t>
      </w:r>
      <w:r w:rsidRPr="00DF6683">
        <w:t>y Division &amp; Grade as a</w:t>
      </w:r>
      <w:r w:rsidR="00F0668D" w:rsidRPr="00DF6683">
        <w:t>t 31.3.2</w:t>
      </w:r>
      <w:r w:rsidR="008131EB">
        <w:t>4</w:t>
      </w:r>
    </w:p>
    <w:p w14:paraId="77FFF790" w14:textId="77777777" w:rsidR="00C0028F" w:rsidRPr="00C87627" w:rsidRDefault="00C0028F" w:rsidP="00C0028F">
      <w:pPr>
        <w:pStyle w:val="NoSpacing"/>
        <w:rPr>
          <w:sz w:val="16"/>
          <w:szCs w:val="16"/>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1"/>
        <w:tblDescription w:val="Table showing staff headcount by Division and grade as at 31 March 2024"/>
      </w:tblPr>
      <w:tblGrid>
        <w:gridCol w:w="4519"/>
        <w:gridCol w:w="868"/>
        <w:gridCol w:w="810"/>
        <w:gridCol w:w="811"/>
        <w:gridCol w:w="811"/>
        <w:gridCol w:w="810"/>
        <w:gridCol w:w="811"/>
        <w:gridCol w:w="811"/>
        <w:gridCol w:w="811"/>
        <w:gridCol w:w="810"/>
        <w:gridCol w:w="811"/>
        <w:gridCol w:w="811"/>
        <w:gridCol w:w="1815"/>
      </w:tblGrid>
      <w:tr w:rsidR="00C0028F" w:rsidRPr="003D1412" w14:paraId="0EE028B4" w14:textId="77777777" w:rsidTr="00F633D1">
        <w:trPr>
          <w:tblHeader/>
        </w:trPr>
        <w:tc>
          <w:tcPr>
            <w:tcW w:w="4519" w:type="dxa"/>
            <w:shd w:val="clear" w:color="auto" w:fill="D9D9D9"/>
            <w:vAlign w:val="center"/>
          </w:tcPr>
          <w:p w14:paraId="1998982D" w14:textId="77777777" w:rsidR="00C0028F" w:rsidRPr="003D1412" w:rsidRDefault="00C0028F" w:rsidP="00F633D1">
            <w:pPr>
              <w:spacing w:after="0" w:line="240" w:lineRule="auto"/>
              <w:jc w:val="center"/>
              <w:rPr>
                <w:rFonts w:ascii="Arial" w:hAnsi="Arial" w:cs="Arial"/>
                <w:b/>
                <w:szCs w:val="24"/>
              </w:rPr>
            </w:pPr>
            <w:r w:rsidRPr="003D1412">
              <w:rPr>
                <w:rFonts w:ascii="Arial" w:hAnsi="Arial" w:cs="Arial"/>
                <w:b/>
                <w:szCs w:val="24"/>
              </w:rPr>
              <w:t>Grade / Division</w:t>
            </w:r>
          </w:p>
        </w:tc>
        <w:tc>
          <w:tcPr>
            <w:tcW w:w="868" w:type="dxa"/>
            <w:shd w:val="clear" w:color="auto" w:fill="D9D9D9"/>
            <w:vAlign w:val="center"/>
          </w:tcPr>
          <w:p w14:paraId="0E12C04E" w14:textId="77777777" w:rsidR="00C0028F" w:rsidRPr="003D1412" w:rsidRDefault="00C0028F" w:rsidP="00F633D1">
            <w:pPr>
              <w:spacing w:after="0" w:line="240" w:lineRule="auto"/>
              <w:jc w:val="center"/>
              <w:rPr>
                <w:rFonts w:ascii="Arial" w:hAnsi="Arial" w:cs="Arial"/>
                <w:b/>
                <w:szCs w:val="24"/>
              </w:rPr>
            </w:pPr>
            <w:r w:rsidRPr="003D1412">
              <w:rPr>
                <w:rFonts w:ascii="Arial" w:hAnsi="Arial" w:cs="Arial"/>
                <w:b/>
                <w:szCs w:val="24"/>
              </w:rPr>
              <w:t>A</w:t>
            </w:r>
          </w:p>
        </w:tc>
        <w:tc>
          <w:tcPr>
            <w:tcW w:w="810" w:type="dxa"/>
            <w:shd w:val="clear" w:color="auto" w:fill="D9D9D9"/>
            <w:vAlign w:val="center"/>
          </w:tcPr>
          <w:p w14:paraId="00682E88" w14:textId="77777777" w:rsidR="00C0028F" w:rsidRPr="003D1412" w:rsidRDefault="00C0028F" w:rsidP="00F633D1">
            <w:pPr>
              <w:spacing w:after="0" w:line="240" w:lineRule="auto"/>
              <w:jc w:val="center"/>
              <w:rPr>
                <w:rFonts w:ascii="Arial" w:hAnsi="Arial" w:cs="Arial"/>
                <w:b/>
                <w:szCs w:val="24"/>
              </w:rPr>
            </w:pPr>
            <w:r w:rsidRPr="003D1412">
              <w:rPr>
                <w:rFonts w:ascii="Arial" w:hAnsi="Arial" w:cs="Arial"/>
                <w:b/>
                <w:szCs w:val="24"/>
              </w:rPr>
              <w:t>B</w:t>
            </w:r>
          </w:p>
        </w:tc>
        <w:tc>
          <w:tcPr>
            <w:tcW w:w="811" w:type="dxa"/>
            <w:shd w:val="clear" w:color="auto" w:fill="D9D9D9"/>
            <w:vAlign w:val="center"/>
          </w:tcPr>
          <w:p w14:paraId="37CDC1BE" w14:textId="77777777" w:rsidR="00C0028F" w:rsidRPr="003D1412" w:rsidRDefault="00C0028F" w:rsidP="00F633D1">
            <w:pPr>
              <w:spacing w:after="0" w:line="240" w:lineRule="auto"/>
              <w:jc w:val="center"/>
              <w:rPr>
                <w:rFonts w:ascii="Arial" w:hAnsi="Arial" w:cs="Arial"/>
                <w:b/>
                <w:szCs w:val="24"/>
              </w:rPr>
            </w:pPr>
            <w:r w:rsidRPr="003D1412">
              <w:rPr>
                <w:rFonts w:ascii="Arial" w:hAnsi="Arial" w:cs="Arial"/>
                <w:b/>
                <w:szCs w:val="24"/>
              </w:rPr>
              <w:t>C</w:t>
            </w:r>
          </w:p>
        </w:tc>
        <w:tc>
          <w:tcPr>
            <w:tcW w:w="811" w:type="dxa"/>
            <w:shd w:val="clear" w:color="auto" w:fill="D9D9D9"/>
            <w:vAlign w:val="center"/>
          </w:tcPr>
          <w:p w14:paraId="6B8E618D" w14:textId="77777777" w:rsidR="00C0028F" w:rsidRPr="003D1412" w:rsidRDefault="00C0028F" w:rsidP="00F633D1">
            <w:pPr>
              <w:spacing w:after="0" w:line="240" w:lineRule="auto"/>
              <w:jc w:val="center"/>
              <w:rPr>
                <w:rFonts w:ascii="Arial" w:hAnsi="Arial" w:cs="Arial"/>
                <w:b/>
                <w:szCs w:val="24"/>
              </w:rPr>
            </w:pPr>
            <w:r w:rsidRPr="003D1412">
              <w:rPr>
                <w:rFonts w:ascii="Arial" w:hAnsi="Arial" w:cs="Arial"/>
                <w:b/>
                <w:szCs w:val="24"/>
              </w:rPr>
              <w:t>D</w:t>
            </w:r>
          </w:p>
        </w:tc>
        <w:tc>
          <w:tcPr>
            <w:tcW w:w="810" w:type="dxa"/>
            <w:shd w:val="clear" w:color="auto" w:fill="D9D9D9"/>
            <w:vAlign w:val="center"/>
          </w:tcPr>
          <w:p w14:paraId="50414A0B" w14:textId="77777777" w:rsidR="00C0028F" w:rsidRPr="003D1412" w:rsidRDefault="00C0028F" w:rsidP="00F633D1">
            <w:pPr>
              <w:spacing w:after="0" w:line="240" w:lineRule="auto"/>
              <w:jc w:val="center"/>
              <w:rPr>
                <w:rFonts w:ascii="Arial" w:hAnsi="Arial" w:cs="Arial"/>
                <w:b/>
                <w:szCs w:val="24"/>
              </w:rPr>
            </w:pPr>
            <w:r w:rsidRPr="003D1412">
              <w:rPr>
                <w:rFonts w:ascii="Arial" w:hAnsi="Arial" w:cs="Arial"/>
                <w:b/>
                <w:szCs w:val="24"/>
              </w:rPr>
              <w:t>E</w:t>
            </w:r>
          </w:p>
        </w:tc>
        <w:tc>
          <w:tcPr>
            <w:tcW w:w="811" w:type="dxa"/>
            <w:shd w:val="clear" w:color="auto" w:fill="D9D9D9"/>
            <w:vAlign w:val="center"/>
          </w:tcPr>
          <w:p w14:paraId="73C27085" w14:textId="77777777" w:rsidR="00C0028F" w:rsidRPr="003D1412" w:rsidRDefault="00C0028F" w:rsidP="00F633D1">
            <w:pPr>
              <w:spacing w:after="0" w:line="240" w:lineRule="auto"/>
              <w:jc w:val="center"/>
              <w:rPr>
                <w:rFonts w:ascii="Arial" w:hAnsi="Arial" w:cs="Arial"/>
                <w:b/>
                <w:szCs w:val="24"/>
              </w:rPr>
            </w:pPr>
            <w:r w:rsidRPr="003D1412">
              <w:rPr>
                <w:rFonts w:ascii="Arial" w:hAnsi="Arial" w:cs="Arial"/>
                <w:b/>
                <w:szCs w:val="24"/>
              </w:rPr>
              <w:t>F</w:t>
            </w:r>
          </w:p>
        </w:tc>
        <w:tc>
          <w:tcPr>
            <w:tcW w:w="811" w:type="dxa"/>
            <w:shd w:val="clear" w:color="auto" w:fill="D9D9D9"/>
            <w:vAlign w:val="center"/>
          </w:tcPr>
          <w:p w14:paraId="05638712" w14:textId="77777777" w:rsidR="00C0028F" w:rsidRPr="003D1412" w:rsidRDefault="00C0028F" w:rsidP="00F633D1">
            <w:pPr>
              <w:spacing w:after="0" w:line="240" w:lineRule="auto"/>
              <w:jc w:val="center"/>
              <w:rPr>
                <w:rFonts w:ascii="Arial" w:hAnsi="Arial" w:cs="Arial"/>
                <w:b/>
                <w:szCs w:val="24"/>
              </w:rPr>
            </w:pPr>
            <w:r w:rsidRPr="003D1412">
              <w:rPr>
                <w:rFonts w:ascii="Arial" w:hAnsi="Arial" w:cs="Arial"/>
                <w:b/>
                <w:szCs w:val="24"/>
              </w:rPr>
              <w:t>G</w:t>
            </w:r>
          </w:p>
        </w:tc>
        <w:tc>
          <w:tcPr>
            <w:tcW w:w="811" w:type="dxa"/>
            <w:shd w:val="clear" w:color="auto" w:fill="D9D9D9"/>
            <w:vAlign w:val="center"/>
          </w:tcPr>
          <w:p w14:paraId="56416E9E" w14:textId="77777777" w:rsidR="00C0028F" w:rsidRPr="003D1412" w:rsidRDefault="00C0028F" w:rsidP="00F633D1">
            <w:pPr>
              <w:spacing w:after="0" w:line="240" w:lineRule="auto"/>
              <w:jc w:val="center"/>
              <w:rPr>
                <w:rFonts w:ascii="Arial" w:hAnsi="Arial" w:cs="Arial"/>
                <w:b/>
                <w:szCs w:val="24"/>
              </w:rPr>
            </w:pPr>
            <w:r w:rsidRPr="003D1412">
              <w:rPr>
                <w:rFonts w:ascii="Arial" w:hAnsi="Arial" w:cs="Arial"/>
                <w:b/>
                <w:szCs w:val="24"/>
              </w:rPr>
              <w:t>H</w:t>
            </w:r>
          </w:p>
        </w:tc>
        <w:tc>
          <w:tcPr>
            <w:tcW w:w="810" w:type="dxa"/>
            <w:shd w:val="clear" w:color="auto" w:fill="D9D9D9"/>
            <w:vAlign w:val="center"/>
          </w:tcPr>
          <w:p w14:paraId="273D7C44" w14:textId="77777777" w:rsidR="00C0028F" w:rsidRPr="003D1412" w:rsidRDefault="00C0028F" w:rsidP="00F633D1">
            <w:pPr>
              <w:spacing w:after="0" w:line="240" w:lineRule="auto"/>
              <w:jc w:val="center"/>
              <w:rPr>
                <w:rFonts w:ascii="Arial" w:hAnsi="Arial" w:cs="Arial"/>
                <w:b/>
                <w:szCs w:val="24"/>
              </w:rPr>
            </w:pPr>
            <w:r w:rsidRPr="003D1412">
              <w:rPr>
                <w:rFonts w:ascii="Arial" w:hAnsi="Arial" w:cs="Arial"/>
                <w:b/>
                <w:szCs w:val="24"/>
              </w:rPr>
              <w:t>I</w:t>
            </w:r>
          </w:p>
        </w:tc>
        <w:tc>
          <w:tcPr>
            <w:tcW w:w="811" w:type="dxa"/>
            <w:shd w:val="clear" w:color="auto" w:fill="D9D9D9"/>
            <w:vAlign w:val="center"/>
          </w:tcPr>
          <w:p w14:paraId="7CD50083" w14:textId="77777777" w:rsidR="00C0028F" w:rsidRPr="003D1412" w:rsidRDefault="00C0028F" w:rsidP="00F633D1">
            <w:pPr>
              <w:spacing w:after="0" w:line="240" w:lineRule="auto"/>
              <w:jc w:val="center"/>
              <w:rPr>
                <w:rFonts w:ascii="Arial" w:hAnsi="Arial" w:cs="Arial"/>
                <w:b/>
                <w:szCs w:val="24"/>
              </w:rPr>
            </w:pPr>
            <w:r w:rsidRPr="003D1412">
              <w:rPr>
                <w:rFonts w:ascii="Arial" w:hAnsi="Arial" w:cs="Arial"/>
                <w:b/>
                <w:szCs w:val="24"/>
              </w:rPr>
              <w:t>J</w:t>
            </w:r>
          </w:p>
        </w:tc>
        <w:tc>
          <w:tcPr>
            <w:tcW w:w="811" w:type="dxa"/>
            <w:shd w:val="clear" w:color="auto" w:fill="D9D9D9"/>
            <w:vAlign w:val="center"/>
          </w:tcPr>
          <w:p w14:paraId="12818A31" w14:textId="77777777" w:rsidR="00C0028F" w:rsidRPr="003D1412" w:rsidRDefault="00C0028F" w:rsidP="00F633D1">
            <w:pPr>
              <w:spacing w:after="0" w:line="240" w:lineRule="auto"/>
              <w:jc w:val="center"/>
              <w:rPr>
                <w:rFonts w:ascii="Arial" w:hAnsi="Arial" w:cs="Arial"/>
                <w:b/>
                <w:szCs w:val="24"/>
              </w:rPr>
            </w:pPr>
            <w:r w:rsidRPr="003D1412">
              <w:rPr>
                <w:rFonts w:ascii="Arial" w:hAnsi="Arial" w:cs="Arial"/>
                <w:b/>
                <w:szCs w:val="24"/>
              </w:rPr>
              <w:t>J+</w:t>
            </w:r>
          </w:p>
        </w:tc>
        <w:tc>
          <w:tcPr>
            <w:tcW w:w="1815" w:type="dxa"/>
            <w:shd w:val="clear" w:color="auto" w:fill="D9D9D9"/>
            <w:vAlign w:val="center"/>
          </w:tcPr>
          <w:p w14:paraId="0E9F4329" w14:textId="77777777" w:rsidR="00C0028F" w:rsidRPr="003D1412" w:rsidRDefault="00C0028F" w:rsidP="00F633D1">
            <w:pPr>
              <w:spacing w:after="0" w:line="240" w:lineRule="auto"/>
              <w:jc w:val="center"/>
              <w:rPr>
                <w:rFonts w:ascii="Arial" w:hAnsi="Arial" w:cs="Arial"/>
                <w:b/>
                <w:szCs w:val="24"/>
              </w:rPr>
            </w:pPr>
            <w:r w:rsidRPr="003D1412">
              <w:rPr>
                <w:rFonts w:ascii="Arial" w:hAnsi="Arial" w:cs="Arial"/>
                <w:b/>
                <w:szCs w:val="24"/>
              </w:rPr>
              <w:t>Total</w:t>
            </w:r>
          </w:p>
        </w:tc>
      </w:tr>
      <w:tr w:rsidR="004E7316" w:rsidRPr="003D1412" w14:paraId="028EF2F3" w14:textId="77777777" w:rsidTr="004E7316">
        <w:trPr>
          <w:tblHeader/>
        </w:trPr>
        <w:tc>
          <w:tcPr>
            <w:tcW w:w="4519" w:type="dxa"/>
            <w:shd w:val="clear" w:color="auto" w:fill="auto"/>
          </w:tcPr>
          <w:p w14:paraId="48864CB2" w14:textId="77777777" w:rsidR="00C0028F" w:rsidRPr="003D1412" w:rsidRDefault="00C0028F" w:rsidP="00F633D1">
            <w:pPr>
              <w:spacing w:after="0" w:line="240" w:lineRule="auto"/>
              <w:rPr>
                <w:rFonts w:ascii="Arial" w:hAnsi="Arial" w:cs="Arial"/>
                <w:szCs w:val="24"/>
              </w:rPr>
            </w:pPr>
            <w:r w:rsidRPr="003D1412">
              <w:rPr>
                <w:rFonts w:ascii="Arial" w:hAnsi="Arial" w:cs="Arial"/>
                <w:szCs w:val="24"/>
              </w:rPr>
              <w:t>SLT</w:t>
            </w:r>
          </w:p>
        </w:tc>
        <w:tc>
          <w:tcPr>
            <w:tcW w:w="868" w:type="dxa"/>
            <w:shd w:val="clear" w:color="auto" w:fill="auto"/>
            <w:vAlign w:val="center"/>
          </w:tcPr>
          <w:p w14:paraId="63391131"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0" w:type="dxa"/>
            <w:shd w:val="clear" w:color="auto" w:fill="auto"/>
            <w:vAlign w:val="center"/>
          </w:tcPr>
          <w:p w14:paraId="1F557E69"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2DDF546B"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6BB65147"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0" w:type="dxa"/>
            <w:shd w:val="clear" w:color="auto" w:fill="auto"/>
            <w:vAlign w:val="center"/>
          </w:tcPr>
          <w:p w14:paraId="4C590AC7"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0EFF430C"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71BBD329"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4DA0C7C0"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0" w:type="dxa"/>
            <w:shd w:val="clear" w:color="auto" w:fill="auto"/>
            <w:vAlign w:val="center"/>
          </w:tcPr>
          <w:p w14:paraId="2C1BF455"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477923B7"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0D5BFE39" w14:textId="77777777" w:rsidR="00C0028F" w:rsidRPr="003D1412" w:rsidRDefault="00C0028F" w:rsidP="00F633D1">
            <w:pPr>
              <w:spacing w:after="0" w:line="240" w:lineRule="auto"/>
              <w:jc w:val="center"/>
              <w:rPr>
                <w:rFonts w:ascii="Arial" w:hAnsi="Arial" w:cs="Arial"/>
              </w:rPr>
            </w:pPr>
            <w:r w:rsidRPr="003D1412">
              <w:rPr>
                <w:rFonts w:ascii="Arial" w:hAnsi="Arial" w:cs="Arial"/>
              </w:rPr>
              <w:t>5</w:t>
            </w:r>
          </w:p>
        </w:tc>
        <w:tc>
          <w:tcPr>
            <w:tcW w:w="1815" w:type="dxa"/>
            <w:shd w:val="clear" w:color="auto" w:fill="auto"/>
            <w:vAlign w:val="center"/>
          </w:tcPr>
          <w:p w14:paraId="1D3482E9" w14:textId="77777777" w:rsidR="00C0028F" w:rsidRPr="003D1412" w:rsidRDefault="00C0028F" w:rsidP="00F633D1">
            <w:pPr>
              <w:spacing w:after="0" w:line="240" w:lineRule="auto"/>
              <w:jc w:val="center"/>
              <w:rPr>
                <w:rFonts w:ascii="Arial" w:hAnsi="Arial" w:cs="Arial"/>
                <w:b/>
              </w:rPr>
            </w:pPr>
            <w:r w:rsidRPr="003D1412">
              <w:rPr>
                <w:rFonts w:ascii="Arial" w:hAnsi="Arial" w:cs="Arial"/>
                <w:b/>
              </w:rPr>
              <w:t>7</w:t>
            </w:r>
          </w:p>
        </w:tc>
      </w:tr>
      <w:tr w:rsidR="004E7316" w:rsidRPr="003D1412" w14:paraId="3A1801FB" w14:textId="77777777" w:rsidTr="004E7316">
        <w:trPr>
          <w:tblHeader/>
        </w:trPr>
        <w:tc>
          <w:tcPr>
            <w:tcW w:w="4519" w:type="dxa"/>
            <w:shd w:val="clear" w:color="auto" w:fill="auto"/>
          </w:tcPr>
          <w:p w14:paraId="410B00A3" w14:textId="77777777" w:rsidR="00C0028F" w:rsidRPr="003D1412" w:rsidRDefault="00C0028F" w:rsidP="00F633D1">
            <w:pPr>
              <w:spacing w:after="0" w:line="240" w:lineRule="auto"/>
              <w:rPr>
                <w:rFonts w:ascii="Arial" w:hAnsi="Arial" w:cs="Arial"/>
                <w:szCs w:val="24"/>
              </w:rPr>
            </w:pPr>
            <w:r w:rsidRPr="003D1412">
              <w:rPr>
                <w:rFonts w:ascii="Arial" w:hAnsi="Arial" w:cs="Arial"/>
                <w:szCs w:val="24"/>
              </w:rPr>
              <w:t>Development Management</w:t>
            </w:r>
          </w:p>
        </w:tc>
        <w:tc>
          <w:tcPr>
            <w:tcW w:w="868" w:type="dxa"/>
            <w:shd w:val="clear" w:color="auto" w:fill="auto"/>
            <w:vAlign w:val="center"/>
          </w:tcPr>
          <w:p w14:paraId="5E243512" w14:textId="3F8DD8F5" w:rsidR="00C0028F" w:rsidRPr="003D1412" w:rsidRDefault="00C0028F" w:rsidP="00F633D1">
            <w:pPr>
              <w:spacing w:after="0" w:line="240" w:lineRule="auto"/>
              <w:jc w:val="center"/>
              <w:rPr>
                <w:rFonts w:ascii="Arial" w:hAnsi="Arial" w:cs="Arial"/>
              </w:rPr>
            </w:pPr>
            <w:r w:rsidRPr="003D1412">
              <w:rPr>
                <w:rFonts w:ascii="Arial" w:hAnsi="Arial" w:cs="Arial"/>
              </w:rPr>
              <w:t>1</w:t>
            </w:r>
            <w:r w:rsidR="00C020BC">
              <w:rPr>
                <w:rFonts w:ascii="Arial" w:hAnsi="Arial" w:cs="Arial"/>
              </w:rPr>
              <w:t>3</w:t>
            </w:r>
          </w:p>
        </w:tc>
        <w:tc>
          <w:tcPr>
            <w:tcW w:w="810" w:type="dxa"/>
            <w:shd w:val="clear" w:color="auto" w:fill="auto"/>
            <w:vAlign w:val="center"/>
          </w:tcPr>
          <w:p w14:paraId="2E14EBCD"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r>
              <w:rPr>
                <w:rFonts w:ascii="Arial" w:hAnsi="Arial" w:cs="Arial"/>
              </w:rPr>
              <w:t>0</w:t>
            </w:r>
          </w:p>
        </w:tc>
        <w:tc>
          <w:tcPr>
            <w:tcW w:w="811" w:type="dxa"/>
            <w:shd w:val="clear" w:color="auto" w:fill="auto"/>
            <w:vAlign w:val="center"/>
          </w:tcPr>
          <w:p w14:paraId="73A6DF67" w14:textId="4C4E1481" w:rsidR="00C0028F" w:rsidRPr="003D1412" w:rsidRDefault="00C87627" w:rsidP="00F633D1">
            <w:pPr>
              <w:spacing w:after="0" w:line="240" w:lineRule="auto"/>
              <w:jc w:val="center"/>
              <w:rPr>
                <w:rFonts w:ascii="Arial" w:hAnsi="Arial" w:cs="Arial"/>
              </w:rPr>
            </w:pPr>
            <w:r>
              <w:rPr>
                <w:rFonts w:ascii="Arial" w:hAnsi="Arial" w:cs="Arial"/>
              </w:rPr>
              <w:t>7</w:t>
            </w:r>
          </w:p>
        </w:tc>
        <w:tc>
          <w:tcPr>
            <w:tcW w:w="811" w:type="dxa"/>
            <w:shd w:val="clear" w:color="auto" w:fill="auto"/>
            <w:vAlign w:val="center"/>
          </w:tcPr>
          <w:p w14:paraId="63D55AA4" w14:textId="43C2891A" w:rsidR="00C0028F" w:rsidRPr="003D1412" w:rsidRDefault="00C87627" w:rsidP="00F633D1">
            <w:pPr>
              <w:spacing w:after="0" w:line="240" w:lineRule="auto"/>
              <w:jc w:val="center"/>
              <w:rPr>
                <w:rFonts w:ascii="Arial" w:hAnsi="Arial" w:cs="Arial"/>
              </w:rPr>
            </w:pPr>
            <w:r>
              <w:rPr>
                <w:rFonts w:ascii="Arial" w:hAnsi="Arial" w:cs="Arial"/>
              </w:rPr>
              <w:t>5</w:t>
            </w:r>
          </w:p>
        </w:tc>
        <w:tc>
          <w:tcPr>
            <w:tcW w:w="810" w:type="dxa"/>
            <w:shd w:val="clear" w:color="auto" w:fill="auto"/>
            <w:vAlign w:val="center"/>
          </w:tcPr>
          <w:p w14:paraId="0B0338E5" w14:textId="697F00E6" w:rsidR="00C0028F" w:rsidRPr="003D1412" w:rsidRDefault="00C87627" w:rsidP="00F633D1">
            <w:pPr>
              <w:spacing w:after="0" w:line="240" w:lineRule="auto"/>
              <w:jc w:val="center"/>
              <w:rPr>
                <w:rFonts w:ascii="Arial" w:hAnsi="Arial" w:cs="Arial"/>
              </w:rPr>
            </w:pPr>
            <w:r>
              <w:rPr>
                <w:rFonts w:ascii="Arial" w:hAnsi="Arial" w:cs="Arial"/>
              </w:rPr>
              <w:t>6</w:t>
            </w:r>
          </w:p>
        </w:tc>
        <w:tc>
          <w:tcPr>
            <w:tcW w:w="811" w:type="dxa"/>
            <w:shd w:val="clear" w:color="auto" w:fill="auto"/>
            <w:vAlign w:val="center"/>
          </w:tcPr>
          <w:p w14:paraId="15AA7193" w14:textId="77777777" w:rsidR="00C0028F" w:rsidRPr="003D1412" w:rsidRDefault="00C0028F" w:rsidP="00F633D1">
            <w:pPr>
              <w:spacing w:after="0" w:line="240" w:lineRule="auto"/>
              <w:jc w:val="center"/>
              <w:rPr>
                <w:rFonts w:ascii="Arial" w:hAnsi="Arial" w:cs="Arial"/>
              </w:rPr>
            </w:pPr>
            <w:r>
              <w:rPr>
                <w:rFonts w:ascii="Arial" w:hAnsi="Arial" w:cs="Arial"/>
              </w:rPr>
              <w:t>8</w:t>
            </w:r>
          </w:p>
        </w:tc>
        <w:tc>
          <w:tcPr>
            <w:tcW w:w="811" w:type="dxa"/>
            <w:shd w:val="clear" w:color="auto" w:fill="auto"/>
            <w:vAlign w:val="center"/>
          </w:tcPr>
          <w:p w14:paraId="46D3D9B6" w14:textId="77777777" w:rsidR="00C0028F" w:rsidRPr="003D1412" w:rsidRDefault="00C0028F" w:rsidP="00F633D1">
            <w:pPr>
              <w:spacing w:after="0" w:line="240" w:lineRule="auto"/>
              <w:jc w:val="center"/>
              <w:rPr>
                <w:rFonts w:ascii="Arial" w:hAnsi="Arial" w:cs="Arial"/>
              </w:rPr>
            </w:pPr>
            <w:r w:rsidRPr="003D1412">
              <w:rPr>
                <w:rFonts w:ascii="Arial" w:hAnsi="Arial" w:cs="Arial"/>
              </w:rPr>
              <w:t>6</w:t>
            </w:r>
          </w:p>
        </w:tc>
        <w:tc>
          <w:tcPr>
            <w:tcW w:w="811" w:type="dxa"/>
            <w:shd w:val="clear" w:color="auto" w:fill="auto"/>
            <w:vAlign w:val="center"/>
          </w:tcPr>
          <w:p w14:paraId="4853F5A1" w14:textId="2461CD78" w:rsidR="00C0028F" w:rsidRPr="003D1412" w:rsidRDefault="00C87627" w:rsidP="00F633D1">
            <w:pPr>
              <w:spacing w:after="0" w:line="240" w:lineRule="auto"/>
              <w:jc w:val="center"/>
              <w:rPr>
                <w:rFonts w:ascii="Arial" w:hAnsi="Arial" w:cs="Arial"/>
              </w:rPr>
            </w:pPr>
            <w:r>
              <w:rPr>
                <w:rFonts w:ascii="Arial" w:hAnsi="Arial" w:cs="Arial"/>
              </w:rPr>
              <w:t>4</w:t>
            </w:r>
          </w:p>
        </w:tc>
        <w:tc>
          <w:tcPr>
            <w:tcW w:w="810" w:type="dxa"/>
            <w:shd w:val="clear" w:color="auto" w:fill="auto"/>
            <w:vAlign w:val="center"/>
          </w:tcPr>
          <w:p w14:paraId="58030B83"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07DD7B42"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56CE3E36"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1815" w:type="dxa"/>
            <w:shd w:val="clear" w:color="auto" w:fill="auto"/>
            <w:vAlign w:val="center"/>
          </w:tcPr>
          <w:p w14:paraId="4135700A" w14:textId="18E772D0" w:rsidR="00C0028F" w:rsidRPr="003D1412" w:rsidRDefault="004E7316" w:rsidP="00F633D1">
            <w:pPr>
              <w:spacing w:after="0" w:line="240" w:lineRule="auto"/>
              <w:jc w:val="center"/>
              <w:rPr>
                <w:rFonts w:ascii="Arial" w:hAnsi="Arial" w:cs="Arial"/>
                <w:b/>
              </w:rPr>
            </w:pPr>
            <w:r>
              <w:rPr>
                <w:rFonts w:ascii="Arial" w:hAnsi="Arial" w:cs="Arial"/>
                <w:b/>
              </w:rPr>
              <w:t>60</w:t>
            </w:r>
          </w:p>
        </w:tc>
      </w:tr>
      <w:tr w:rsidR="004E7316" w:rsidRPr="003D1412" w14:paraId="51F82458" w14:textId="77777777" w:rsidTr="004E7316">
        <w:trPr>
          <w:tblHeader/>
        </w:trPr>
        <w:tc>
          <w:tcPr>
            <w:tcW w:w="4519" w:type="dxa"/>
            <w:shd w:val="clear" w:color="auto" w:fill="auto"/>
          </w:tcPr>
          <w:p w14:paraId="4610C590" w14:textId="77777777" w:rsidR="00C0028F" w:rsidRPr="003D1412" w:rsidRDefault="00C0028F" w:rsidP="00F633D1">
            <w:pPr>
              <w:spacing w:after="0" w:line="240" w:lineRule="auto"/>
              <w:rPr>
                <w:rFonts w:ascii="Arial" w:hAnsi="Arial" w:cs="Arial"/>
                <w:szCs w:val="24"/>
              </w:rPr>
            </w:pPr>
            <w:r w:rsidRPr="003D1412">
              <w:rPr>
                <w:rFonts w:ascii="Arial" w:hAnsi="Arial" w:cs="Arial"/>
                <w:szCs w:val="24"/>
              </w:rPr>
              <w:t>Planning Policy</w:t>
            </w:r>
          </w:p>
        </w:tc>
        <w:tc>
          <w:tcPr>
            <w:tcW w:w="868" w:type="dxa"/>
            <w:shd w:val="clear" w:color="auto" w:fill="auto"/>
            <w:vAlign w:val="center"/>
          </w:tcPr>
          <w:p w14:paraId="0C77F4D1"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0" w:type="dxa"/>
            <w:shd w:val="clear" w:color="auto" w:fill="auto"/>
            <w:vAlign w:val="center"/>
          </w:tcPr>
          <w:p w14:paraId="70F79EAF"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668F9895"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2DDD7375" w14:textId="792156E4" w:rsidR="00C0028F" w:rsidRPr="003D1412" w:rsidRDefault="00C87627" w:rsidP="00F633D1">
            <w:pPr>
              <w:spacing w:after="0" w:line="240" w:lineRule="auto"/>
              <w:jc w:val="center"/>
              <w:rPr>
                <w:rFonts w:ascii="Arial" w:hAnsi="Arial" w:cs="Arial"/>
              </w:rPr>
            </w:pPr>
            <w:r>
              <w:rPr>
                <w:rFonts w:ascii="Arial" w:hAnsi="Arial" w:cs="Arial"/>
              </w:rPr>
              <w:t>-</w:t>
            </w:r>
          </w:p>
        </w:tc>
        <w:tc>
          <w:tcPr>
            <w:tcW w:w="810" w:type="dxa"/>
            <w:shd w:val="clear" w:color="auto" w:fill="auto"/>
            <w:vAlign w:val="center"/>
          </w:tcPr>
          <w:p w14:paraId="23A3157D" w14:textId="1C425C40" w:rsidR="00C0028F" w:rsidRPr="003D1412" w:rsidRDefault="00C87627" w:rsidP="00F633D1">
            <w:pPr>
              <w:spacing w:after="0" w:line="240" w:lineRule="auto"/>
              <w:jc w:val="center"/>
              <w:rPr>
                <w:rFonts w:ascii="Arial" w:hAnsi="Arial" w:cs="Arial"/>
              </w:rPr>
            </w:pPr>
            <w:r>
              <w:rPr>
                <w:rFonts w:ascii="Arial" w:hAnsi="Arial" w:cs="Arial"/>
              </w:rPr>
              <w:t>4</w:t>
            </w:r>
          </w:p>
        </w:tc>
        <w:tc>
          <w:tcPr>
            <w:tcW w:w="811" w:type="dxa"/>
            <w:shd w:val="clear" w:color="auto" w:fill="auto"/>
            <w:vAlign w:val="center"/>
          </w:tcPr>
          <w:p w14:paraId="427C28EA" w14:textId="77777777" w:rsidR="00C0028F" w:rsidRPr="003D1412" w:rsidRDefault="00C0028F" w:rsidP="00F633D1">
            <w:pPr>
              <w:spacing w:after="0" w:line="240" w:lineRule="auto"/>
              <w:jc w:val="center"/>
              <w:rPr>
                <w:rFonts w:ascii="Arial" w:hAnsi="Arial" w:cs="Arial"/>
              </w:rPr>
            </w:pPr>
            <w:r w:rsidRPr="003D1412">
              <w:rPr>
                <w:rFonts w:ascii="Arial" w:hAnsi="Arial" w:cs="Arial"/>
              </w:rPr>
              <w:t>3</w:t>
            </w:r>
          </w:p>
        </w:tc>
        <w:tc>
          <w:tcPr>
            <w:tcW w:w="811" w:type="dxa"/>
            <w:shd w:val="clear" w:color="auto" w:fill="auto"/>
            <w:vAlign w:val="center"/>
          </w:tcPr>
          <w:p w14:paraId="303A5DF1" w14:textId="77777777" w:rsidR="00C0028F" w:rsidRPr="003D1412" w:rsidRDefault="00C0028F" w:rsidP="00F633D1">
            <w:pPr>
              <w:spacing w:after="0" w:line="240" w:lineRule="auto"/>
              <w:jc w:val="center"/>
              <w:rPr>
                <w:rFonts w:ascii="Arial" w:hAnsi="Arial" w:cs="Arial"/>
              </w:rPr>
            </w:pPr>
            <w:r>
              <w:rPr>
                <w:rFonts w:ascii="Arial" w:hAnsi="Arial" w:cs="Arial"/>
              </w:rPr>
              <w:t>6</w:t>
            </w:r>
          </w:p>
        </w:tc>
        <w:tc>
          <w:tcPr>
            <w:tcW w:w="811" w:type="dxa"/>
            <w:shd w:val="clear" w:color="auto" w:fill="auto"/>
            <w:vAlign w:val="center"/>
          </w:tcPr>
          <w:p w14:paraId="4A32C496" w14:textId="77777777" w:rsidR="00C0028F" w:rsidRPr="003D1412" w:rsidRDefault="00C0028F" w:rsidP="00F633D1">
            <w:pPr>
              <w:spacing w:after="0" w:line="240" w:lineRule="auto"/>
              <w:jc w:val="center"/>
              <w:rPr>
                <w:rFonts w:ascii="Arial" w:hAnsi="Arial" w:cs="Arial"/>
              </w:rPr>
            </w:pPr>
            <w:r>
              <w:rPr>
                <w:rFonts w:ascii="Arial" w:hAnsi="Arial" w:cs="Arial"/>
              </w:rPr>
              <w:t>1</w:t>
            </w:r>
          </w:p>
        </w:tc>
        <w:tc>
          <w:tcPr>
            <w:tcW w:w="810" w:type="dxa"/>
            <w:shd w:val="clear" w:color="auto" w:fill="auto"/>
            <w:vAlign w:val="center"/>
          </w:tcPr>
          <w:p w14:paraId="18AC86C3"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2DBA9945"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6A96A8E8"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1815" w:type="dxa"/>
            <w:shd w:val="clear" w:color="auto" w:fill="auto"/>
            <w:vAlign w:val="center"/>
          </w:tcPr>
          <w:p w14:paraId="30DAB901" w14:textId="77777777" w:rsidR="00C0028F" w:rsidRPr="003D1412" w:rsidRDefault="00C0028F" w:rsidP="00F633D1">
            <w:pPr>
              <w:spacing w:after="0" w:line="240" w:lineRule="auto"/>
              <w:jc w:val="center"/>
              <w:rPr>
                <w:rFonts w:ascii="Arial" w:hAnsi="Arial" w:cs="Arial"/>
                <w:b/>
              </w:rPr>
            </w:pPr>
            <w:r w:rsidRPr="003D1412">
              <w:rPr>
                <w:rFonts w:ascii="Arial" w:hAnsi="Arial" w:cs="Arial"/>
                <w:b/>
              </w:rPr>
              <w:t>1</w:t>
            </w:r>
            <w:r>
              <w:rPr>
                <w:rFonts w:ascii="Arial" w:hAnsi="Arial" w:cs="Arial"/>
                <w:b/>
              </w:rPr>
              <w:t>6</w:t>
            </w:r>
          </w:p>
        </w:tc>
      </w:tr>
      <w:tr w:rsidR="004E7316" w:rsidRPr="003D1412" w14:paraId="3596D6A3" w14:textId="77777777" w:rsidTr="004E7316">
        <w:trPr>
          <w:tblHeader/>
        </w:trPr>
        <w:tc>
          <w:tcPr>
            <w:tcW w:w="4519" w:type="dxa"/>
            <w:shd w:val="clear" w:color="auto" w:fill="auto"/>
          </w:tcPr>
          <w:p w14:paraId="37971AA9" w14:textId="77777777" w:rsidR="00C0028F" w:rsidRPr="003D1412" w:rsidRDefault="00C0028F" w:rsidP="00F633D1">
            <w:pPr>
              <w:spacing w:after="0" w:line="240" w:lineRule="auto"/>
              <w:rPr>
                <w:rFonts w:ascii="Arial" w:hAnsi="Arial" w:cs="Arial"/>
                <w:szCs w:val="24"/>
              </w:rPr>
            </w:pPr>
            <w:r w:rsidRPr="003D1412">
              <w:rPr>
                <w:rFonts w:ascii="Arial" w:hAnsi="Arial" w:cs="Arial"/>
                <w:szCs w:val="24"/>
              </w:rPr>
              <w:t>Environmental and Health Protection</w:t>
            </w:r>
          </w:p>
        </w:tc>
        <w:tc>
          <w:tcPr>
            <w:tcW w:w="868" w:type="dxa"/>
            <w:shd w:val="clear" w:color="auto" w:fill="auto"/>
            <w:vAlign w:val="center"/>
          </w:tcPr>
          <w:p w14:paraId="3AE6A54E" w14:textId="1E95F5F2" w:rsidR="00C0028F" w:rsidRPr="003D1412" w:rsidRDefault="00C020BC" w:rsidP="00F633D1">
            <w:pPr>
              <w:spacing w:after="0" w:line="240" w:lineRule="auto"/>
              <w:jc w:val="center"/>
              <w:rPr>
                <w:rFonts w:ascii="Arial" w:hAnsi="Arial" w:cs="Arial"/>
              </w:rPr>
            </w:pPr>
            <w:r>
              <w:rPr>
                <w:rFonts w:ascii="Arial" w:hAnsi="Arial" w:cs="Arial"/>
              </w:rPr>
              <w:t>-</w:t>
            </w:r>
          </w:p>
        </w:tc>
        <w:tc>
          <w:tcPr>
            <w:tcW w:w="810" w:type="dxa"/>
            <w:shd w:val="clear" w:color="auto" w:fill="auto"/>
            <w:vAlign w:val="center"/>
          </w:tcPr>
          <w:p w14:paraId="3D6067FE"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36826021" w14:textId="357963AD" w:rsidR="00C0028F" w:rsidRPr="003D1412" w:rsidRDefault="00C87627" w:rsidP="00F633D1">
            <w:pPr>
              <w:spacing w:after="0" w:line="240" w:lineRule="auto"/>
              <w:jc w:val="center"/>
              <w:rPr>
                <w:rFonts w:ascii="Arial" w:hAnsi="Arial" w:cs="Arial"/>
              </w:rPr>
            </w:pPr>
            <w:r>
              <w:rPr>
                <w:rFonts w:ascii="Arial" w:hAnsi="Arial" w:cs="Arial"/>
              </w:rPr>
              <w:t>1</w:t>
            </w:r>
          </w:p>
        </w:tc>
        <w:tc>
          <w:tcPr>
            <w:tcW w:w="811" w:type="dxa"/>
            <w:shd w:val="clear" w:color="auto" w:fill="auto"/>
            <w:vAlign w:val="center"/>
          </w:tcPr>
          <w:p w14:paraId="42AE9832" w14:textId="5D31AA2B" w:rsidR="00C0028F" w:rsidRPr="003D1412" w:rsidRDefault="00C87627" w:rsidP="00F633D1">
            <w:pPr>
              <w:spacing w:after="0" w:line="240" w:lineRule="auto"/>
              <w:jc w:val="center"/>
              <w:rPr>
                <w:rFonts w:ascii="Arial" w:hAnsi="Arial" w:cs="Arial"/>
              </w:rPr>
            </w:pPr>
            <w:r>
              <w:rPr>
                <w:rFonts w:ascii="Arial" w:hAnsi="Arial" w:cs="Arial"/>
              </w:rPr>
              <w:t>3</w:t>
            </w:r>
          </w:p>
        </w:tc>
        <w:tc>
          <w:tcPr>
            <w:tcW w:w="810" w:type="dxa"/>
            <w:shd w:val="clear" w:color="auto" w:fill="auto"/>
            <w:vAlign w:val="center"/>
          </w:tcPr>
          <w:p w14:paraId="3F119792" w14:textId="142CA4C5" w:rsidR="00C0028F" w:rsidRPr="003D1412" w:rsidRDefault="00C0028F" w:rsidP="00F633D1">
            <w:pPr>
              <w:spacing w:after="0" w:line="240" w:lineRule="auto"/>
              <w:jc w:val="center"/>
              <w:rPr>
                <w:rFonts w:ascii="Arial" w:hAnsi="Arial" w:cs="Arial"/>
              </w:rPr>
            </w:pPr>
            <w:r w:rsidRPr="003D1412">
              <w:rPr>
                <w:rFonts w:ascii="Arial" w:hAnsi="Arial" w:cs="Arial"/>
              </w:rPr>
              <w:t>1</w:t>
            </w:r>
            <w:r w:rsidR="00C87627">
              <w:rPr>
                <w:rFonts w:ascii="Arial" w:hAnsi="Arial" w:cs="Arial"/>
              </w:rPr>
              <w:t>2</w:t>
            </w:r>
          </w:p>
        </w:tc>
        <w:tc>
          <w:tcPr>
            <w:tcW w:w="811" w:type="dxa"/>
            <w:shd w:val="clear" w:color="auto" w:fill="auto"/>
            <w:vAlign w:val="center"/>
          </w:tcPr>
          <w:p w14:paraId="20F09AFA" w14:textId="7239E23C" w:rsidR="00C0028F" w:rsidRPr="003D1412" w:rsidRDefault="004E7316" w:rsidP="00F633D1">
            <w:pPr>
              <w:spacing w:after="0" w:line="240" w:lineRule="auto"/>
              <w:jc w:val="center"/>
              <w:rPr>
                <w:rFonts w:ascii="Arial" w:hAnsi="Arial" w:cs="Arial"/>
              </w:rPr>
            </w:pPr>
            <w:r>
              <w:rPr>
                <w:rFonts w:ascii="Arial" w:hAnsi="Arial" w:cs="Arial"/>
              </w:rPr>
              <w:t>8</w:t>
            </w:r>
          </w:p>
        </w:tc>
        <w:tc>
          <w:tcPr>
            <w:tcW w:w="811" w:type="dxa"/>
            <w:shd w:val="clear" w:color="auto" w:fill="auto"/>
            <w:vAlign w:val="center"/>
          </w:tcPr>
          <w:p w14:paraId="4976219E" w14:textId="77777777" w:rsidR="00C0028F" w:rsidRPr="003D1412" w:rsidRDefault="00C0028F" w:rsidP="00F633D1">
            <w:pPr>
              <w:spacing w:after="0" w:line="240" w:lineRule="auto"/>
              <w:jc w:val="center"/>
              <w:rPr>
                <w:rFonts w:ascii="Arial" w:hAnsi="Arial" w:cs="Arial"/>
              </w:rPr>
            </w:pPr>
            <w:r>
              <w:rPr>
                <w:rFonts w:ascii="Arial" w:hAnsi="Arial" w:cs="Arial"/>
              </w:rPr>
              <w:t>3</w:t>
            </w:r>
          </w:p>
        </w:tc>
        <w:tc>
          <w:tcPr>
            <w:tcW w:w="811" w:type="dxa"/>
            <w:shd w:val="clear" w:color="auto" w:fill="auto"/>
            <w:vAlign w:val="center"/>
          </w:tcPr>
          <w:p w14:paraId="53F47819" w14:textId="77777777" w:rsidR="00C0028F" w:rsidRPr="003D1412" w:rsidRDefault="00C0028F" w:rsidP="00F633D1">
            <w:pPr>
              <w:spacing w:after="0" w:line="240" w:lineRule="auto"/>
              <w:jc w:val="center"/>
              <w:rPr>
                <w:rFonts w:ascii="Arial" w:hAnsi="Arial" w:cs="Arial"/>
              </w:rPr>
            </w:pPr>
            <w:r>
              <w:rPr>
                <w:rFonts w:ascii="Arial" w:hAnsi="Arial" w:cs="Arial"/>
              </w:rPr>
              <w:t>5</w:t>
            </w:r>
          </w:p>
        </w:tc>
        <w:tc>
          <w:tcPr>
            <w:tcW w:w="810" w:type="dxa"/>
            <w:shd w:val="clear" w:color="auto" w:fill="auto"/>
            <w:vAlign w:val="center"/>
          </w:tcPr>
          <w:p w14:paraId="64B03EC8"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5865677B"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453FB7F2"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1815" w:type="dxa"/>
            <w:shd w:val="clear" w:color="auto" w:fill="auto"/>
            <w:vAlign w:val="center"/>
          </w:tcPr>
          <w:p w14:paraId="388085B9" w14:textId="77777777" w:rsidR="00C0028F" w:rsidRPr="003D1412" w:rsidRDefault="00C0028F" w:rsidP="00F633D1">
            <w:pPr>
              <w:spacing w:after="0" w:line="240" w:lineRule="auto"/>
              <w:jc w:val="center"/>
              <w:rPr>
                <w:rFonts w:ascii="Arial" w:hAnsi="Arial" w:cs="Arial"/>
                <w:b/>
              </w:rPr>
            </w:pPr>
            <w:r w:rsidRPr="003D1412">
              <w:rPr>
                <w:rFonts w:ascii="Arial" w:hAnsi="Arial" w:cs="Arial"/>
                <w:b/>
              </w:rPr>
              <w:t>33</w:t>
            </w:r>
          </w:p>
        </w:tc>
      </w:tr>
      <w:tr w:rsidR="004E7316" w:rsidRPr="003D1412" w14:paraId="4C262308" w14:textId="77777777" w:rsidTr="004E7316">
        <w:trPr>
          <w:tblHeader/>
        </w:trPr>
        <w:tc>
          <w:tcPr>
            <w:tcW w:w="4519" w:type="dxa"/>
            <w:shd w:val="clear" w:color="auto" w:fill="auto"/>
          </w:tcPr>
          <w:p w14:paraId="76B4E92D" w14:textId="77777777" w:rsidR="00C0028F" w:rsidRPr="003D1412" w:rsidRDefault="00C0028F" w:rsidP="00F633D1">
            <w:pPr>
              <w:spacing w:after="0" w:line="240" w:lineRule="auto"/>
              <w:rPr>
                <w:rFonts w:ascii="Arial" w:hAnsi="Arial" w:cs="Arial"/>
                <w:szCs w:val="24"/>
              </w:rPr>
            </w:pPr>
            <w:r w:rsidRPr="003D1412">
              <w:rPr>
                <w:rFonts w:ascii="Arial" w:hAnsi="Arial" w:cs="Arial"/>
                <w:szCs w:val="24"/>
              </w:rPr>
              <w:t>Communities and Customer Services</w:t>
            </w:r>
          </w:p>
        </w:tc>
        <w:tc>
          <w:tcPr>
            <w:tcW w:w="868" w:type="dxa"/>
            <w:shd w:val="clear" w:color="auto" w:fill="auto"/>
            <w:vAlign w:val="center"/>
          </w:tcPr>
          <w:p w14:paraId="15626BDF" w14:textId="77777777" w:rsidR="00C0028F" w:rsidRPr="003D1412" w:rsidRDefault="00C0028F" w:rsidP="00F633D1">
            <w:pPr>
              <w:spacing w:after="0" w:line="240" w:lineRule="auto"/>
              <w:jc w:val="center"/>
              <w:rPr>
                <w:rFonts w:ascii="Arial" w:hAnsi="Arial" w:cs="Arial"/>
              </w:rPr>
            </w:pPr>
            <w:r>
              <w:rPr>
                <w:rFonts w:ascii="Arial" w:hAnsi="Arial" w:cs="Arial"/>
              </w:rPr>
              <w:t>3</w:t>
            </w:r>
          </w:p>
        </w:tc>
        <w:tc>
          <w:tcPr>
            <w:tcW w:w="810" w:type="dxa"/>
            <w:shd w:val="clear" w:color="auto" w:fill="auto"/>
            <w:vAlign w:val="center"/>
          </w:tcPr>
          <w:p w14:paraId="7BD0FBB0" w14:textId="15A99A7E" w:rsidR="00C0028F" w:rsidRPr="003D1412" w:rsidRDefault="00C0028F" w:rsidP="00F633D1">
            <w:pPr>
              <w:spacing w:after="0" w:line="240" w:lineRule="auto"/>
              <w:jc w:val="center"/>
              <w:rPr>
                <w:rFonts w:ascii="Arial" w:hAnsi="Arial" w:cs="Arial"/>
              </w:rPr>
            </w:pPr>
            <w:r w:rsidRPr="003D1412">
              <w:rPr>
                <w:rFonts w:ascii="Arial" w:hAnsi="Arial" w:cs="Arial"/>
              </w:rPr>
              <w:t>2</w:t>
            </w:r>
            <w:r w:rsidR="00C020BC">
              <w:rPr>
                <w:rFonts w:ascii="Arial" w:hAnsi="Arial" w:cs="Arial"/>
              </w:rPr>
              <w:t>2</w:t>
            </w:r>
          </w:p>
        </w:tc>
        <w:tc>
          <w:tcPr>
            <w:tcW w:w="811" w:type="dxa"/>
            <w:shd w:val="clear" w:color="auto" w:fill="auto"/>
            <w:vAlign w:val="center"/>
          </w:tcPr>
          <w:p w14:paraId="1B547930" w14:textId="31C1B234" w:rsidR="00C0028F" w:rsidRPr="003D1412" w:rsidRDefault="00C0028F" w:rsidP="00F633D1">
            <w:pPr>
              <w:spacing w:after="0" w:line="240" w:lineRule="auto"/>
              <w:jc w:val="center"/>
              <w:rPr>
                <w:rFonts w:ascii="Arial" w:hAnsi="Arial" w:cs="Arial"/>
              </w:rPr>
            </w:pPr>
            <w:r w:rsidRPr="003D1412">
              <w:rPr>
                <w:rFonts w:ascii="Arial" w:hAnsi="Arial" w:cs="Arial"/>
              </w:rPr>
              <w:t>1</w:t>
            </w:r>
            <w:r w:rsidR="00C87627">
              <w:rPr>
                <w:rFonts w:ascii="Arial" w:hAnsi="Arial" w:cs="Arial"/>
              </w:rPr>
              <w:t>6</w:t>
            </w:r>
          </w:p>
        </w:tc>
        <w:tc>
          <w:tcPr>
            <w:tcW w:w="811" w:type="dxa"/>
            <w:shd w:val="clear" w:color="auto" w:fill="auto"/>
            <w:vAlign w:val="center"/>
          </w:tcPr>
          <w:p w14:paraId="12B9EFCC"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r>
              <w:rPr>
                <w:rFonts w:ascii="Arial" w:hAnsi="Arial" w:cs="Arial"/>
              </w:rPr>
              <w:t>1</w:t>
            </w:r>
          </w:p>
        </w:tc>
        <w:tc>
          <w:tcPr>
            <w:tcW w:w="810" w:type="dxa"/>
            <w:shd w:val="clear" w:color="auto" w:fill="auto"/>
            <w:vAlign w:val="center"/>
          </w:tcPr>
          <w:p w14:paraId="023111EC" w14:textId="67A27DA8" w:rsidR="00C0028F" w:rsidRPr="003D1412" w:rsidRDefault="00C87627" w:rsidP="00F633D1">
            <w:pPr>
              <w:spacing w:after="0" w:line="240" w:lineRule="auto"/>
              <w:jc w:val="center"/>
              <w:rPr>
                <w:rFonts w:ascii="Arial" w:hAnsi="Arial" w:cs="Arial"/>
              </w:rPr>
            </w:pPr>
            <w:r>
              <w:rPr>
                <w:rFonts w:ascii="Arial" w:hAnsi="Arial" w:cs="Arial"/>
              </w:rPr>
              <w:t>6</w:t>
            </w:r>
          </w:p>
        </w:tc>
        <w:tc>
          <w:tcPr>
            <w:tcW w:w="811" w:type="dxa"/>
            <w:shd w:val="clear" w:color="auto" w:fill="auto"/>
            <w:vAlign w:val="center"/>
          </w:tcPr>
          <w:p w14:paraId="2F892FAD"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3CF6C862" w14:textId="77777777" w:rsidR="00C0028F" w:rsidRPr="003D1412" w:rsidRDefault="00C0028F" w:rsidP="00F633D1">
            <w:pPr>
              <w:spacing w:after="0" w:line="240" w:lineRule="auto"/>
              <w:jc w:val="center"/>
              <w:rPr>
                <w:rFonts w:ascii="Arial" w:hAnsi="Arial" w:cs="Arial"/>
              </w:rPr>
            </w:pPr>
            <w:r w:rsidRPr="003D1412">
              <w:rPr>
                <w:rFonts w:ascii="Arial" w:hAnsi="Arial" w:cs="Arial"/>
              </w:rPr>
              <w:t>3</w:t>
            </w:r>
          </w:p>
        </w:tc>
        <w:tc>
          <w:tcPr>
            <w:tcW w:w="811" w:type="dxa"/>
            <w:shd w:val="clear" w:color="auto" w:fill="auto"/>
            <w:vAlign w:val="center"/>
          </w:tcPr>
          <w:p w14:paraId="62721B7C"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0" w:type="dxa"/>
            <w:shd w:val="clear" w:color="auto" w:fill="auto"/>
            <w:vAlign w:val="center"/>
          </w:tcPr>
          <w:p w14:paraId="4E95539D"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51B599A2"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3ED3AF66"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1815" w:type="dxa"/>
            <w:shd w:val="clear" w:color="auto" w:fill="auto"/>
            <w:vAlign w:val="center"/>
          </w:tcPr>
          <w:p w14:paraId="59FCA3D6" w14:textId="78C40D40" w:rsidR="00C0028F" w:rsidRPr="003D1412" w:rsidRDefault="00C0028F" w:rsidP="00F633D1">
            <w:pPr>
              <w:spacing w:after="0" w:line="240" w:lineRule="auto"/>
              <w:jc w:val="center"/>
              <w:rPr>
                <w:rFonts w:ascii="Arial" w:hAnsi="Arial" w:cs="Arial"/>
                <w:b/>
              </w:rPr>
            </w:pPr>
            <w:r w:rsidRPr="003D1412">
              <w:rPr>
                <w:rFonts w:ascii="Arial" w:hAnsi="Arial" w:cs="Arial"/>
                <w:b/>
              </w:rPr>
              <w:t>6</w:t>
            </w:r>
            <w:r w:rsidR="004E7316">
              <w:rPr>
                <w:rFonts w:ascii="Arial" w:hAnsi="Arial" w:cs="Arial"/>
                <w:b/>
              </w:rPr>
              <w:t>3</w:t>
            </w:r>
          </w:p>
        </w:tc>
      </w:tr>
      <w:tr w:rsidR="004E7316" w:rsidRPr="003D1412" w14:paraId="005F427B" w14:textId="77777777" w:rsidTr="004E7316">
        <w:trPr>
          <w:tblHeader/>
        </w:trPr>
        <w:tc>
          <w:tcPr>
            <w:tcW w:w="4519" w:type="dxa"/>
            <w:shd w:val="clear" w:color="auto" w:fill="auto"/>
            <w:vAlign w:val="center"/>
          </w:tcPr>
          <w:p w14:paraId="6E1ABF06" w14:textId="77777777" w:rsidR="00C0028F" w:rsidRPr="003D1412" w:rsidRDefault="00C0028F" w:rsidP="00F633D1">
            <w:pPr>
              <w:spacing w:after="0" w:line="240" w:lineRule="auto"/>
              <w:rPr>
                <w:rFonts w:ascii="Arial" w:hAnsi="Arial" w:cs="Arial"/>
                <w:szCs w:val="24"/>
              </w:rPr>
            </w:pPr>
            <w:r w:rsidRPr="003D1412">
              <w:rPr>
                <w:rFonts w:ascii="Arial" w:hAnsi="Arial" w:cs="Arial"/>
                <w:szCs w:val="24"/>
              </w:rPr>
              <w:t>Financial Services</w:t>
            </w:r>
          </w:p>
        </w:tc>
        <w:tc>
          <w:tcPr>
            <w:tcW w:w="868" w:type="dxa"/>
            <w:shd w:val="clear" w:color="auto" w:fill="auto"/>
            <w:vAlign w:val="center"/>
          </w:tcPr>
          <w:p w14:paraId="131F3036" w14:textId="77777777" w:rsidR="00C0028F" w:rsidRPr="003D1412" w:rsidRDefault="00C0028F" w:rsidP="00F633D1">
            <w:pPr>
              <w:spacing w:after="0" w:line="240" w:lineRule="auto"/>
              <w:jc w:val="center"/>
              <w:rPr>
                <w:rFonts w:ascii="Arial" w:hAnsi="Arial" w:cs="Arial"/>
              </w:rPr>
            </w:pPr>
            <w:r>
              <w:rPr>
                <w:rFonts w:ascii="Arial" w:hAnsi="Arial" w:cs="Arial"/>
              </w:rPr>
              <w:t>-</w:t>
            </w:r>
          </w:p>
        </w:tc>
        <w:tc>
          <w:tcPr>
            <w:tcW w:w="810" w:type="dxa"/>
            <w:shd w:val="clear" w:color="auto" w:fill="auto"/>
            <w:vAlign w:val="center"/>
          </w:tcPr>
          <w:p w14:paraId="2E8931CE" w14:textId="77777777" w:rsidR="00C0028F" w:rsidRPr="003D1412" w:rsidRDefault="00C0028F" w:rsidP="00F633D1">
            <w:pPr>
              <w:spacing w:after="0" w:line="240" w:lineRule="auto"/>
              <w:jc w:val="center"/>
              <w:rPr>
                <w:rFonts w:ascii="Arial" w:hAnsi="Arial" w:cs="Arial"/>
              </w:rPr>
            </w:pPr>
            <w:r>
              <w:rPr>
                <w:rFonts w:ascii="Arial" w:hAnsi="Arial" w:cs="Arial"/>
              </w:rPr>
              <w:t>4</w:t>
            </w:r>
          </w:p>
        </w:tc>
        <w:tc>
          <w:tcPr>
            <w:tcW w:w="811" w:type="dxa"/>
            <w:shd w:val="clear" w:color="auto" w:fill="auto"/>
            <w:vAlign w:val="center"/>
          </w:tcPr>
          <w:p w14:paraId="6048696D" w14:textId="77777777" w:rsidR="00C0028F" w:rsidRPr="003D1412" w:rsidRDefault="00C0028F" w:rsidP="00F633D1">
            <w:pPr>
              <w:spacing w:after="0" w:line="240" w:lineRule="auto"/>
              <w:jc w:val="center"/>
              <w:rPr>
                <w:rFonts w:ascii="Arial" w:hAnsi="Arial" w:cs="Arial"/>
              </w:rPr>
            </w:pPr>
            <w:r>
              <w:rPr>
                <w:rFonts w:ascii="Arial" w:hAnsi="Arial" w:cs="Arial"/>
              </w:rPr>
              <w:t>4</w:t>
            </w:r>
          </w:p>
        </w:tc>
        <w:tc>
          <w:tcPr>
            <w:tcW w:w="811" w:type="dxa"/>
            <w:shd w:val="clear" w:color="auto" w:fill="auto"/>
            <w:vAlign w:val="center"/>
          </w:tcPr>
          <w:p w14:paraId="55016046" w14:textId="77777777" w:rsidR="00C0028F" w:rsidRPr="003D1412" w:rsidRDefault="00C0028F" w:rsidP="00F633D1">
            <w:pPr>
              <w:spacing w:after="0" w:line="240" w:lineRule="auto"/>
              <w:jc w:val="center"/>
              <w:rPr>
                <w:rFonts w:ascii="Arial" w:hAnsi="Arial" w:cs="Arial"/>
              </w:rPr>
            </w:pPr>
            <w:r>
              <w:rPr>
                <w:rFonts w:ascii="Arial" w:hAnsi="Arial" w:cs="Arial"/>
              </w:rPr>
              <w:t>7</w:t>
            </w:r>
          </w:p>
        </w:tc>
        <w:tc>
          <w:tcPr>
            <w:tcW w:w="810" w:type="dxa"/>
            <w:shd w:val="clear" w:color="auto" w:fill="auto"/>
            <w:vAlign w:val="center"/>
          </w:tcPr>
          <w:p w14:paraId="30D749ED" w14:textId="35E1E29F" w:rsidR="00C0028F" w:rsidRPr="003D1412" w:rsidRDefault="00C87627" w:rsidP="00F633D1">
            <w:pPr>
              <w:spacing w:after="0" w:line="240" w:lineRule="auto"/>
              <w:jc w:val="center"/>
              <w:rPr>
                <w:rFonts w:ascii="Arial" w:hAnsi="Arial" w:cs="Arial"/>
              </w:rPr>
            </w:pPr>
            <w:r>
              <w:rPr>
                <w:rFonts w:ascii="Arial" w:hAnsi="Arial" w:cs="Arial"/>
              </w:rPr>
              <w:t>2</w:t>
            </w:r>
          </w:p>
        </w:tc>
        <w:tc>
          <w:tcPr>
            <w:tcW w:w="811" w:type="dxa"/>
            <w:shd w:val="clear" w:color="auto" w:fill="auto"/>
            <w:vAlign w:val="center"/>
          </w:tcPr>
          <w:p w14:paraId="4E3BE389" w14:textId="77777777" w:rsidR="00C0028F" w:rsidRPr="003D1412" w:rsidRDefault="00C0028F" w:rsidP="00F633D1">
            <w:pPr>
              <w:spacing w:after="0" w:line="240" w:lineRule="auto"/>
              <w:jc w:val="center"/>
              <w:rPr>
                <w:rFonts w:ascii="Arial" w:hAnsi="Arial" w:cs="Arial"/>
              </w:rPr>
            </w:pPr>
            <w:r>
              <w:rPr>
                <w:rFonts w:ascii="Arial" w:hAnsi="Arial" w:cs="Arial"/>
              </w:rPr>
              <w:t>4</w:t>
            </w:r>
          </w:p>
        </w:tc>
        <w:tc>
          <w:tcPr>
            <w:tcW w:w="811" w:type="dxa"/>
            <w:shd w:val="clear" w:color="auto" w:fill="auto"/>
            <w:vAlign w:val="center"/>
          </w:tcPr>
          <w:p w14:paraId="6A94E1D3"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6CA83A6F" w14:textId="77777777" w:rsidR="00C0028F" w:rsidRPr="003D1412" w:rsidRDefault="00C0028F" w:rsidP="00F633D1">
            <w:pPr>
              <w:spacing w:after="0" w:line="240" w:lineRule="auto"/>
              <w:jc w:val="center"/>
              <w:rPr>
                <w:rFonts w:ascii="Arial" w:hAnsi="Arial" w:cs="Arial"/>
              </w:rPr>
            </w:pPr>
            <w:r>
              <w:rPr>
                <w:rFonts w:ascii="Arial" w:hAnsi="Arial" w:cs="Arial"/>
              </w:rPr>
              <w:t>1</w:t>
            </w:r>
          </w:p>
        </w:tc>
        <w:tc>
          <w:tcPr>
            <w:tcW w:w="810" w:type="dxa"/>
            <w:shd w:val="clear" w:color="auto" w:fill="auto"/>
            <w:vAlign w:val="center"/>
          </w:tcPr>
          <w:p w14:paraId="0CD6ABEA"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228DDF97" w14:textId="0027A24C" w:rsidR="00C0028F" w:rsidRPr="003D1412" w:rsidRDefault="00C87627" w:rsidP="00F633D1">
            <w:pPr>
              <w:spacing w:after="0" w:line="240" w:lineRule="auto"/>
              <w:jc w:val="center"/>
              <w:rPr>
                <w:rFonts w:ascii="Arial" w:hAnsi="Arial" w:cs="Arial"/>
              </w:rPr>
            </w:pPr>
            <w:r>
              <w:rPr>
                <w:rFonts w:ascii="Arial" w:hAnsi="Arial" w:cs="Arial"/>
              </w:rPr>
              <w:t>2</w:t>
            </w:r>
          </w:p>
        </w:tc>
        <w:tc>
          <w:tcPr>
            <w:tcW w:w="811" w:type="dxa"/>
            <w:shd w:val="clear" w:color="auto" w:fill="auto"/>
            <w:vAlign w:val="center"/>
          </w:tcPr>
          <w:p w14:paraId="37C76472"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1815" w:type="dxa"/>
            <w:shd w:val="clear" w:color="auto" w:fill="auto"/>
            <w:vAlign w:val="center"/>
          </w:tcPr>
          <w:p w14:paraId="776532EA" w14:textId="0C367DFF" w:rsidR="00C0028F" w:rsidRPr="003D1412" w:rsidRDefault="00C0028F" w:rsidP="00F633D1">
            <w:pPr>
              <w:spacing w:after="0" w:line="240" w:lineRule="auto"/>
              <w:jc w:val="center"/>
              <w:rPr>
                <w:rFonts w:ascii="Arial" w:hAnsi="Arial" w:cs="Arial"/>
                <w:b/>
              </w:rPr>
            </w:pPr>
            <w:r w:rsidRPr="003D1412">
              <w:rPr>
                <w:rFonts w:ascii="Arial" w:hAnsi="Arial" w:cs="Arial"/>
                <w:b/>
              </w:rPr>
              <w:t>2</w:t>
            </w:r>
            <w:r w:rsidR="004E7316">
              <w:rPr>
                <w:rFonts w:ascii="Arial" w:hAnsi="Arial" w:cs="Arial"/>
                <w:b/>
              </w:rPr>
              <w:t>5</w:t>
            </w:r>
          </w:p>
        </w:tc>
      </w:tr>
      <w:tr w:rsidR="00C0028F" w:rsidRPr="003D1412" w14:paraId="486FB5FE" w14:textId="77777777" w:rsidTr="00840575">
        <w:trPr>
          <w:tblHeader/>
        </w:trPr>
        <w:tc>
          <w:tcPr>
            <w:tcW w:w="4519" w:type="dxa"/>
            <w:shd w:val="clear" w:color="auto" w:fill="auto"/>
            <w:vAlign w:val="center"/>
          </w:tcPr>
          <w:p w14:paraId="61862BBE" w14:textId="77777777" w:rsidR="00C0028F" w:rsidRPr="003D1412" w:rsidRDefault="00C0028F" w:rsidP="00F633D1">
            <w:pPr>
              <w:spacing w:after="0" w:line="240" w:lineRule="auto"/>
              <w:rPr>
                <w:rFonts w:ascii="Arial" w:hAnsi="Arial" w:cs="Arial"/>
                <w:szCs w:val="24"/>
              </w:rPr>
            </w:pPr>
            <w:r w:rsidRPr="003D1412">
              <w:rPr>
                <w:rFonts w:ascii="Arial" w:hAnsi="Arial" w:cs="Arial"/>
                <w:szCs w:val="24"/>
              </w:rPr>
              <w:t>Business Support</w:t>
            </w:r>
          </w:p>
        </w:tc>
        <w:tc>
          <w:tcPr>
            <w:tcW w:w="868" w:type="dxa"/>
            <w:shd w:val="clear" w:color="auto" w:fill="auto"/>
            <w:vAlign w:val="center"/>
          </w:tcPr>
          <w:p w14:paraId="734907AA" w14:textId="77777777" w:rsidR="00C0028F" w:rsidRPr="003D1412" w:rsidRDefault="00C0028F" w:rsidP="00F633D1">
            <w:pPr>
              <w:spacing w:after="0" w:line="240" w:lineRule="auto"/>
              <w:jc w:val="center"/>
              <w:rPr>
                <w:rFonts w:ascii="Arial" w:hAnsi="Arial" w:cs="Arial"/>
              </w:rPr>
            </w:pPr>
            <w:r w:rsidRPr="003D1412">
              <w:rPr>
                <w:rFonts w:ascii="Arial" w:hAnsi="Arial" w:cs="Arial"/>
              </w:rPr>
              <w:t>2</w:t>
            </w:r>
          </w:p>
        </w:tc>
        <w:tc>
          <w:tcPr>
            <w:tcW w:w="810" w:type="dxa"/>
            <w:shd w:val="clear" w:color="auto" w:fill="auto"/>
            <w:vAlign w:val="center"/>
          </w:tcPr>
          <w:p w14:paraId="53B805B5" w14:textId="77777777" w:rsidR="00C0028F" w:rsidRPr="003D1412" w:rsidRDefault="00C0028F" w:rsidP="00F633D1">
            <w:pPr>
              <w:spacing w:after="0" w:line="240" w:lineRule="auto"/>
              <w:jc w:val="center"/>
              <w:rPr>
                <w:rFonts w:ascii="Arial" w:hAnsi="Arial" w:cs="Arial"/>
              </w:rPr>
            </w:pPr>
            <w:r>
              <w:rPr>
                <w:rFonts w:ascii="Arial" w:hAnsi="Arial" w:cs="Arial"/>
              </w:rPr>
              <w:t>6</w:t>
            </w:r>
          </w:p>
        </w:tc>
        <w:tc>
          <w:tcPr>
            <w:tcW w:w="811" w:type="dxa"/>
            <w:shd w:val="clear" w:color="auto" w:fill="auto"/>
            <w:vAlign w:val="center"/>
          </w:tcPr>
          <w:p w14:paraId="55BFE1D2" w14:textId="77777777" w:rsidR="00C0028F" w:rsidRPr="003D1412" w:rsidRDefault="00C0028F" w:rsidP="00F633D1">
            <w:pPr>
              <w:spacing w:after="0" w:line="240" w:lineRule="auto"/>
              <w:jc w:val="center"/>
              <w:rPr>
                <w:rFonts w:ascii="Arial" w:hAnsi="Arial" w:cs="Arial"/>
              </w:rPr>
            </w:pPr>
            <w:r>
              <w:rPr>
                <w:rFonts w:ascii="Arial" w:hAnsi="Arial" w:cs="Arial"/>
              </w:rPr>
              <w:t>5</w:t>
            </w:r>
          </w:p>
        </w:tc>
        <w:tc>
          <w:tcPr>
            <w:tcW w:w="811" w:type="dxa"/>
            <w:shd w:val="clear" w:color="auto" w:fill="auto"/>
            <w:vAlign w:val="center"/>
          </w:tcPr>
          <w:p w14:paraId="3D4712CD" w14:textId="7E35B1D5" w:rsidR="00C0028F" w:rsidRPr="003D1412" w:rsidRDefault="00C87627" w:rsidP="00F633D1">
            <w:pPr>
              <w:spacing w:after="0" w:line="240" w:lineRule="auto"/>
              <w:jc w:val="center"/>
              <w:rPr>
                <w:rFonts w:ascii="Arial" w:hAnsi="Arial" w:cs="Arial"/>
              </w:rPr>
            </w:pPr>
            <w:r>
              <w:rPr>
                <w:rFonts w:ascii="Arial" w:hAnsi="Arial" w:cs="Arial"/>
              </w:rPr>
              <w:t>8</w:t>
            </w:r>
          </w:p>
        </w:tc>
        <w:tc>
          <w:tcPr>
            <w:tcW w:w="810" w:type="dxa"/>
            <w:shd w:val="clear" w:color="auto" w:fill="auto"/>
            <w:vAlign w:val="center"/>
          </w:tcPr>
          <w:p w14:paraId="6AA91052" w14:textId="5CF4B001" w:rsidR="00C0028F" w:rsidRPr="003D1412" w:rsidRDefault="00C87627" w:rsidP="00F633D1">
            <w:pPr>
              <w:spacing w:after="0" w:line="240" w:lineRule="auto"/>
              <w:jc w:val="center"/>
              <w:rPr>
                <w:rFonts w:ascii="Arial" w:hAnsi="Arial" w:cs="Arial"/>
              </w:rPr>
            </w:pPr>
            <w:r>
              <w:rPr>
                <w:rFonts w:ascii="Arial" w:hAnsi="Arial" w:cs="Arial"/>
              </w:rPr>
              <w:t>4</w:t>
            </w:r>
          </w:p>
        </w:tc>
        <w:tc>
          <w:tcPr>
            <w:tcW w:w="811" w:type="dxa"/>
            <w:shd w:val="clear" w:color="auto" w:fill="auto"/>
            <w:vAlign w:val="center"/>
          </w:tcPr>
          <w:p w14:paraId="72E40F6C" w14:textId="77777777" w:rsidR="00C0028F" w:rsidRPr="003D1412" w:rsidRDefault="00C0028F" w:rsidP="00F633D1">
            <w:pPr>
              <w:spacing w:after="0" w:line="240" w:lineRule="auto"/>
              <w:jc w:val="center"/>
              <w:rPr>
                <w:rFonts w:ascii="Arial" w:hAnsi="Arial" w:cs="Arial"/>
              </w:rPr>
            </w:pPr>
            <w:r w:rsidRPr="003D1412">
              <w:rPr>
                <w:rFonts w:ascii="Arial" w:hAnsi="Arial" w:cs="Arial"/>
              </w:rPr>
              <w:t>10</w:t>
            </w:r>
          </w:p>
        </w:tc>
        <w:tc>
          <w:tcPr>
            <w:tcW w:w="811" w:type="dxa"/>
            <w:shd w:val="clear" w:color="auto" w:fill="auto"/>
            <w:vAlign w:val="center"/>
          </w:tcPr>
          <w:p w14:paraId="3230A92E" w14:textId="4F42A392" w:rsidR="00C0028F" w:rsidRPr="003D1412" w:rsidRDefault="004E7316" w:rsidP="00F633D1">
            <w:pPr>
              <w:spacing w:after="0" w:line="240" w:lineRule="auto"/>
              <w:jc w:val="center"/>
              <w:rPr>
                <w:rFonts w:ascii="Arial" w:hAnsi="Arial" w:cs="Arial"/>
              </w:rPr>
            </w:pPr>
            <w:r>
              <w:rPr>
                <w:rFonts w:ascii="Arial" w:hAnsi="Arial" w:cs="Arial"/>
              </w:rPr>
              <w:t>2</w:t>
            </w:r>
          </w:p>
        </w:tc>
        <w:tc>
          <w:tcPr>
            <w:tcW w:w="811" w:type="dxa"/>
            <w:shd w:val="clear" w:color="auto" w:fill="auto"/>
            <w:vAlign w:val="center"/>
          </w:tcPr>
          <w:p w14:paraId="0FD728CC" w14:textId="77777777" w:rsidR="00C0028F" w:rsidRPr="003D1412" w:rsidRDefault="00C0028F" w:rsidP="00F633D1">
            <w:pPr>
              <w:spacing w:after="0" w:line="240" w:lineRule="auto"/>
              <w:jc w:val="center"/>
              <w:rPr>
                <w:rFonts w:ascii="Arial" w:hAnsi="Arial" w:cs="Arial"/>
              </w:rPr>
            </w:pPr>
            <w:r w:rsidRPr="003D1412">
              <w:rPr>
                <w:rFonts w:ascii="Arial" w:hAnsi="Arial" w:cs="Arial"/>
              </w:rPr>
              <w:t>3</w:t>
            </w:r>
          </w:p>
        </w:tc>
        <w:tc>
          <w:tcPr>
            <w:tcW w:w="810" w:type="dxa"/>
            <w:shd w:val="clear" w:color="auto" w:fill="auto"/>
            <w:vAlign w:val="center"/>
          </w:tcPr>
          <w:p w14:paraId="4C44E0D7"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097283EE"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093C038D"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1815" w:type="dxa"/>
            <w:shd w:val="clear" w:color="auto" w:fill="auto"/>
            <w:vAlign w:val="center"/>
          </w:tcPr>
          <w:p w14:paraId="5E60F3A4" w14:textId="0E4BCA6B" w:rsidR="00C0028F" w:rsidRPr="003D1412" w:rsidRDefault="00C0028F" w:rsidP="00F633D1">
            <w:pPr>
              <w:spacing w:after="0" w:line="240" w:lineRule="auto"/>
              <w:jc w:val="center"/>
              <w:rPr>
                <w:rFonts w:ascii="Arial" w:hAnsi="Arial" w:cs="Arial"/>
                <w:b/>
              </w:rPr>
            </w:pPr>
            <w:r w:rsidRPr="003D1412">
              <w:rPr>
                <w:rFonts w:ascii="Arial" w:hAnsi="Arial" w:cs="Arial"/>
                <w:b/>
              </w:rPr>
              <w:t>4</w:t>
            </w:r>
            <w:r w:rsidR="00840575">
              <w:rPr>
                <w:rFonts w:ascii="Arial" w:hAnsi="Arial" w:cs="Arial"/>
                <w:b/>
              </w:rPr>
              <w:t>2</w:t>
            </w:r>
          </w:p>
        </w:tc>
      </w:tr>
      <w:tr w:rsidR="00C0028F" w:rsidRPr="003D1412" w14:paraId="1144E6EA" w14:textId="77777777" w:rsidTr="00840575">
        <w:trPr>
          <w:tblHeader/>
        </w:trPr>
        <w:tc>
          <w:tcPr>
            <w:tcW w:w="4519" w:type="dxa"/>
            <w:shd w:val="clear" w:color="auto" w:fill="auto"/>
            <w:vAlign w:val="center"/>
          </w:tcPr>
          <w:p w14:paraId="00A59BD5" w14:textId="77777777" w:rsidR="00C0028F" w:rsidRPr="003D1412" w:rsidRDefault="00C0028F" w:rsidP="00F633D1">
            <w:pPr>
              <w:spacing w:after="0" w:line="240" w:lineRule="auto"/>
              <w:rPr>
                <w:rFonts w:ascii="Arial" w:hAnsi="Arial" w:cs="Arial"/>
                <w:szCs w:val="24"/>
              </w:rPr>
            </w:pPr>
            <w:r w:rsidRPr="003D1412">
              <w:rPr>
                <w:rFonts w:ascii="Arial" w:hAnsi="Arial" w:cs="Arial"/>
                <w:szCs w:val="24"/>
              </w:rPr>
              <w:t>Legal and Democratic Services</w:t>
            </w:r>
          </w:p>
        </w:tc>
        <w:tc>
          <w:tcPr>
            <w:tcW w:w="868" w:type="dxa"/>
            <w:shd w:val="clear" w:color="auto" w:fill="auto"/>
            <w:vAlign w:val="center"/>
          </w:tcPr>
          <w:p w14:paraId="6C57E396" w14:textId="461C7B44" w:rsidR="00C0028F" w:rsidRPr="003D1412" w:rsidRDefault="00C020BC" w:rsidP="00F633D1">
            <w:pPr>
              <w:spacing w:after="0" w:line="240" w:lineRule="auto"/>
              <w:jc w:val="center"/>
              <w:rPr>
                <w:rFonts w:ascii="Arial" w:hAnsi="Arial" w:cs="Arial"/>
              </w:rPr>
            </w:pPr>
            <w:r>
              <w:rPr>
                <w:rFonts w:ascii="Arial" w:hAnsi="Arial" w:cs="Arial"/>
              </w:rPr>
              <w:t>1</w:t>
            </w:r>
          </w:p>
        </w:tc>
        <w:tc>
          <w:tcPr>
            <w:tcW w:w="810" w:type="dxa"/>
            <w:shd w:val="clear" w:color="auto" w:fill="auto"/>
            <w:vAlign w:val="center"/>
          </w:tcPr>
          <w:p w14:paraId="02C2EDF4"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0B2F5D6B" w14:textId="77777777" w:rsidR="00C0028F" w:rsidRPr="003D1412" w:rsidRDefault="00C0028F" w:rsidP="00F633D1">
            <w:pPr>
              <w:spacing w:after="0" w:line="240" w:lineRule="auto"/>
              <w:jc w:val="center"/>
              <w:rPr>
                <w:rFonts w:ascii="Arial" w:hAnsi="Arial" w:cs="Arial"/>
              </w:rPr>
            </w:pPr>
            <w:r>
              <w:rPr>
                <w:rFonts w:ascii="Arial" w:hAnsi="Arial" w:cs="Arial"/>
              </w:rPr>
              <w:t>1</w:t>
            </w:r>
          </w:p>
        </w:tc>
        <w:tc>
          <w:tcPr>
            <w:tcW w:w="811" w:type="dxa"/>
            <w:shd w:val="clear" w:color="auto" w:fill="auto"/>
            <w:vAlign w:val="center"/>
          </w:tcPr>
          <w:p w14:paraId="331F990E" w14:textId="77777777" w:rsidR="00C0028F" w:rsidRPr="003D1412" w:rsidRDefault="00C0028F" w:rsidP="00F633D1">
            <w:pPr>
              <w:spacing w:after="0" w:line="240" w:lineRule="auto"/>
              <w:jc w:val="center"/>
              <w:rPr>
                <w:rFonts w:ascii="Arial" w:hAnsi="Arial" w:cs="Arial"/>
              </w:rPr>
            </w:pPr>
            <w:r>
              <w:rPr>
                <w:rFonts w:ascii="Arial" w:hAnsi="Arial" w:cs="Arial"/>
              </w:rPr>
              <w:t>4</w:t>
            </w:r>
          </w:p>
        </w:tc>
        <w:tc>
          <w:tcPr>
            <w:tcW w:w="810" w:type="dxa"/>
            <w:shd w:val="clear" w:color="auto" w:fill="auto"/>
            <w:vAlign w:val="center"/>
          </w:tcPr>
          <w:p w14:paraId="5E3F8DFC"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4736DA52" w14:textId="77777777" w:rsidR="00C0028F" w:rsidRPr="003D1412" w:rsidRDefault="00C0028F" w:rsidP="00F633D1">
            <w:pPr>
              <w:spacing w:after="0" w:line="240" w:lineRule="auto"/>
              <w:jc w:val="center"/>
              <w:rPr>
                <w:rFonts w:ascii="Arial" w:hAnsi="Arial" w:cs="Arial"/>
              </w:rPr>
            </w:pPr>
            <w:r w:rsidRPr="003D1412">
              <w:rPr>
                <w:rFonts w:ascii="Arial" w:hAnsi="Arial" w:cs="Arial"/>
              </w:rPr>
              <w:t>2</w:t>
            </w:r>
          </w:p>
        </w:tc>
        <w:tc>
          <w:tcPr>
            <w:tcW w:w="811" w:type="dxa"/>
            <w:shd w:val="clear" w:color="auto" w:fill="auto"/>
            <w:vAlign w:val="center"/>
          </w:tcPr>
          <w:p w14:paraId="1E624ED0"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3C763EEE" w14:textId="77777777" w:rsidR="00C0028F" w:rsidRPr="003D1412" w:rsidRDefault="00C0028F" w:rsidP="00F633D1">
            <w:pPr>
              <w:spacing w:after="0" w:line="240" w:lineRule="auto"/>
              <w:jc w:val="center"/>
              <w:rPr>
                <w:rFonts w:ascii="Arial" w:hAnsi="Arial" w:cs="Arial"/>
              </w:rPr>
            </w:pPr>
            <w:r w:rsidRPr="003D1412">
              <w:rPr>
                <w:rFonts w:ascii="Arial" w:hAnsi="Arial" w:cs="Arial"/>
              </w:rPr>
              <w:t>3</w:t>
            </w:r>
          </w:p>
        </w:tc>
        <w:tc>
          <w:tcPr>
            <w:tcW w:w="810" w:type="dxa"/>
            <w:shd w:val="clear" w:color="auto" w:fill="auto"/>
            <w:vAlign w:val="center"/>
          </w:tcPr>
          <w:p w14:paraId="1F59013C"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34912D4B"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40836F90"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1815" w:type="dxa"/>
            <w:shd w:val="clear" w:color="auto" w:fill="auto"/>
            <w:vAlign w:val="center"/>
          </w:tcPr>
          <w:p w14:paraId="0D5BAE93" w14:textId="1BD1111C" w:rsidR="00C0028F" w:rsidRPr="003D1412" w:rsidRDefault="00C0028F" w:rsidP="00F633D1">
            <w:pPr>
              <w:spacing w:after="0" w:line="240" w:lineRule="auto"/>
              <w:jc w:val="center"/>
              <w:rPr>
                <w:rFonts w:ascii="Arial" w:hAnsi="Arial" w:cs="Arial"/>
                <w:b/>
              </w:rPr>
            </w:pPr>
            <w:r w:rsidRPr="003D1412">
              <w:rPr>
                <w:rFonts w:ascii="Arial" w:hAnsi="Arial" w:cs="Arial"/>
                <w:b/>
              </w:rPr>
              <w:t>1</w:t>
            </w:r>
            <w:r w:rsidR="00840575">
              <w:rPr>
                <w:rFonts w:ascii="Arial" w:hAnsi="Arial" w:cs="Arial"/>
                <w:b/>
              </w:rPr>
              <w:t>4</w:t>
            </w:r>
          </w:p>
        </w:tc>
      </w:tr>
      <w:tr w:rsidR="00C0028F" w:rsidRPr="003D1412" w14:paraId="210E8689" w14:textId="77777777" w:rsidTr="00840575">
        <w:trPr>
          <w:tblHeader/>
        </w:trPr>
        <w:tc>
          <w:tcPr>
            <w:tcW w:w="4519" w:type="dxa"/>
            <w:shd w:val="clear" w:color="auto" w:fill="auto"/>
            <w:vAlign w:val="center"/>
          </w:tcPr>
          <w:p w14:paraId="1B5B6A9D" w14:textId="77777777" w:rsidR="00C0028F" w:rsidRPr="003D1412" w:rsidRDefault="00C0028F" w:rsidP="00F633D1">
            <w:pPr>
              <w:spacing w:after="0" w:line="240" w:lineRule="auto"/>
              <w:rPr>
                <w:rFonts w:ascii="Arial" w:hAnsi="Arial" w:cs="Arial"/>
                <w:szCs w:val="24"/>
              </w:rPr>
            </w:pPr>
            <w:r w:rsidRPr="003D1412">
              <w:rPr>
                <w:rFonts w:ascii="Arial" w:hAnsi="Arial" w:cs="Arial"/>
                <w:szCs w:val="24"/>
              </w:rPr>
              <w:t>Housing, Revenues and Benefits</w:t>
            </w:r>
          </w:p>
        </w:tc>
        <w:tc>
          <w:tcPr>
            <w:tcW w:w="868" w:type="dxa"/>
            <w:shd w:val="clear" w:color="auto" w:fill="auto"/>
            <w:vAlign w:val="center"/>
          </w:tcPr>
          <w:p w14:paraId="1D15C714" w14:textId="36951641" w:rsidR="00C0028F" w:rsidRPr="003D1412" w:rsidRDefault="00C020BC" w:rsidP="00F633D1">
            <w:pPr>
              <w:spacing w:after="0" w:line="240" w:lineRule="auto"/>
              <w:jc w:val="center"/>
              <w:rPr>
                <w:rFonts w:ascii="Arial" w:hAnsi="Arial" w:cs="Arial"/>
              </w:rPr>
            </w:pPr>
            <w:r>
              <w:rPr>
                <w:rFonts w:ascii="Arial" w:hAnsi="Arial" w:cs="Arial"/>
              </w:rPr>
              <w:t>4</w:t>
            </w:r>
          </w:p>
        </w:tc>
        <w:tc>
          <w:tcPr>
            <w:tcW w:w="810" w:type="dxa"/>
            <w:shd w:val="clear" w:color="auto" w:fill="auto"/>
            <w:vAlign w:val="center"/>
          </w:tcPr>
          <w:p w14:paraId="67830D06" w14:textId="63661219" w:rsidR="00C0028F" w:rsidRPr="003D1412" w:rsidRDefault="00C0028F" w:rsidP="00F633D1">
            <w:pPr>
              <w:spacing w:after="0" w:line="240" w:lineRule="auto"/>
              <w:jc w:val="center"/>
              <w:rPr>
                <w:rFonts w:ascii="Arial" w:hAnsi="Arial" w:cs="Arial"/>
              </w:rPr>
            </w:pPr>
            <w:r w:rsidRPr="003D1412">
              <w:rPr>
                <w:rFonts w:ascii="Arial" w:hAnsi="Arial" w:cs="Arial"/>
              </w:rPr>
              <w:t>1</w:t>
            </w:r>
            <w:r w:rsidR="00C020BC">
              <w:rPr>
                <w:rFonts w:ascii="Arial" w:hAnsi="Arial" w:cs="Arial"/>
              </w:rPr>
              <w:t>0</w:t>
            </w:r>
          </w:p>
        </w:tc>
        <w:tc>
          <w:tcPr>
            <w:tcW w:w="811" w:type="dxa"/>
            <w:shd w:val="clear" w:color="auto" w:fill="auto"/>
            <w:vAlign w:val="center"/>
          </w:tcPr>
          <w:p w14:paraId="29979951" w14:textId="600FADBB" w:rsidR="00C0028F" w:rsidRPr="003D1412" w:rsidRDefault="00C87627" w:rsidP="00F633D1">
            <w:pPr>
              <w:spacing w:after="0" w:line="240" w:lineRule="auto"/>
              <w:jc w:val="center"/>
              <w:rPr>
                <w:rFonts w:ascii="Arial" w:hAnsi="Arial" w:cs="Arial"/>
              </w:rPr>
            </w:pPr>
            <w:r>
              <w:rPr>
                <w:rFonts w:ascii="Arial" w:hAnsi="Arial" w:cs="Arial"/>
              </w:rPr>
              <w:t>27</w:t>
            </w:r>
          </w:p>
        </w:tc>
        <w:tc>
          <w:tcPr>
            <w:tcW w:w="811" w:type="dxa"/>
            <w:shd w:val="clear" w:color="auto" w:fill="auto"/>
            <w:vAlign w:val="center"/>
          </w:tcPr>
          <w:p w14:paraId="37E16EC0" w14:textId="7039DD27" w:rsidR="00C0028F" w:rsidRPr="003D1412" w:rsidRDefault="00C0028F" w:rsidP="00F633D1">
            <w:pPr>
              <w:spacing w:after="0" w:line="240" w:lineRule="auto"/>
              <w:jc w:val="center"/>
              <w:rPr>
                <w:rFonts w:ascii="Arial" w:hAnsi="Arial" w:cs="Arial"/>
              </w:rPr>
            </w:pPr>
            <w:r>
              <w:rPr>
                <w:rFonts w:ascii="Arial" w:hAnsi="Arial" w:cs="Arial"/>
              </w:rPr>
              <w:t>1</w:t>
            </w:r>
            <w:r w:rsidR="00C87627">
              <w:rPr>
                <w:rFonts w:ascii="Arial" w:hAnsi="Arial" w:cs="Arial"/>
              </w:rPr>
              <w:t>0</w:t>
            </w:r>
          </w:p>
        </w:tc>
        <w:tc>
          <w:tcPr>
            <w:tcW w:w="810" w:type="dxa"/>
            <w:shd w:val="clear" w:color="auto" w:fill="auto"/>
            <w:vAlign w:val="center"/>
          </w:tcPr>
          <w:p w14:paraId="5E6289AD" w14:textId="77777777" w:rsidR="00C0028F" w:rsidRPr="003D1412" w:rsidRDefault="00C0028F" w:rsidP="00F633D1">
            <w:pPr>
              <w:spacing w:after="0" w:line="240" w:lineRule="auto"/>
              <w:jc w:val="center"/>
              <w:rPr>
                <w:rFonts w:ascii="Arial" w:hAnsi="Arial" w:cs="Arial"/>
              </w:rPr>
            </w:pPr>
            <w:r>
              <w:rPr>
                <w:rFonts w:ascii="Arial" w:hAnsi="Arial" w:cs="Arial"/>
              </w:rPr>
              <w:t>11</w:t>
            </w:r>
          </w:p>
        </w:tc>
        <w:tc>
          <w:tcPr>
            <w:tcW w:w="811" w:type="dxa"/>
            <w:shd w:val="clear" w:color="auto" w:fill="auto"/>
            <w:vAlign w:val="center"/>
          </w:tcPr>
          <w:p w14:paraId="05488818" w14:textId="3CB78471" w:rsidR="00C0028F" w:rsidRPr="003D1412" w:rsidRDefault="004E7316" w:rsidP="00F633D1">
            <w:pPr>
              <w:spacing w:after="0" w:line="240" w:lineRule="auto"/>
              <w:jc w:val="center"/>
              <w:rPr>
                <w:rFonts w:ascii="Arial" w:hAnsi="Arial" w:cs="Arial"/>
              </w:rPr>
            </w:pPr>
            <w:r>
              <w:rPr>
                <w:rFonts w:ascii="Arial" w:hAnsi="Arial" w:cs="Arial"/>
              </w:rPr>
              <w:t>7</w:t>
            </w:r>
          </w:p>
        </w:tc>
        <w:tc>
          <w:tcPr>
            <w:tcW w:w="811" w:type="dxa"/>
            <w:shd w:val="clear" w:color="auto" w:fill="auto"/>
            <w:vAlign w:val="center"/>
          </w:tcPr>
          <w:p w14:paraId="4A99B6D1" w14:textId="2A55E7CC" w:rsidR="00C0028F" w:rsidRPr="003D1412" w:rsidRDefault="004E7316" w:rsidP="00F633D1">
            <w:pPr>
              <w:spacing w:after="0" w:line="240" w:lineRule="auto"/>
              <w:jc w:val="center"/>
              <w:rPr>
                <w:rFonts w:ascii="Arial" w:hAnsi="Arial" w:cs="Arial"/>
              </w:rPr>
            </w:pPr>
            <w:r>
              <w:rPr>
                <w:rFonts w:ascii="Arial" w:hAnsi="Arial" w:cs="Arial"/>
              </w:rPr>
              <w:t>4</w:t>
            </w:r>
          </w:p>
        </w:tc>
        <w:tc>
          <w:tcPr>
            <w:tcW w:w="811" w:type="dxa"/>
            <w:shd w:val="clear" w:color="auto" w:fill="auto"/>
            <w:vAlign w:val="center"/>
          </w:tcPr>
          <w:p w14:paraId="06074F50" w14:textId="77777777" w:rsidR="00C0028F" w:rsidRPr="003D1412" w:rsidRDefault="00C0028F" w:rsidP="00F633D1">
            <w:pPr>
              <w:spacing w:after="0" w:line="240" w:lineRule="auto"/>
              <w:jc w:val="center"/>
              <w:rPr>
                <w:rFonts w:ascii="Arial" w:hAnsi="Arial" w:cs="Arial"/>
              </w:rPr>
            </w:pPr>
            <w:r w:rsidRPr="003D1412">
              <w:rPr>
                <w:rFonts w:ascii="Arial" w:hAnsi="Arial" w:cs="Arial"/>
              </w:rPr>
              <w:t>4</w:t>
            </w:r>
          </w:p>
        </w:tc>
        <w:tc>
          <w:tcPr>
            <w:tcW w:w="810" w:type="dxa"/>
            <w:shd w:val="clear" w:color="auto" w:fill="auto"/>
            <w:vAlign w:val="center"/>
          </w:tcPr>
          <w:p w14:paraId="617A6C4E" w14:textId="77777777" w:rsidR="00C0028F" w:rsidRPr="003D1412" w:rsidRDefault="00C0028F" w:rsidP="00F633D1">
            <w:pPr>
              <w:spacing w:after="0" w:line="240" w:lineRule="auto"/>
              <w:jc w:val="center"/>
              <w:rPr>
                <w:rFonts w:ascii="Arial" w:hAnsi="Arial" w:cs="Arial"/>
              </w:rPr>
            </w:pPr>
            <w:r>
              <w:rPr>
                <w:rFonts w:ascii="Arial" w:hAnsi="Arial" w:cs="Arial"/>
              </w:rPr>
              <w:t>1</w:t>
            </w:r>
          </w:p>
        </w:tc>
        <w:tc>
          <w:tcPr>
            <w:tcW w:w="811" w:type="dxa"/>
            <w:shd w:val="clear" w:color="auto" w:fill="auto"/>
            <w:vAlign w:val="center"/>
          </w:tcPr>
          <w:p w14:paraId="3099C7AD"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168DFB70"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1815" w:type="dxa"/>
            <w:shd w:val="clear" w:color="auto" w:fill="auto"/>
            <w:vAlign w:val="center"/>
          </w:tcPr>
          <w:p w14:paraId="5FF3A504" w14:textId="553BD679" w:rsidR="00C0028F" w:rsidRPr="003D1412" w:rsidRDefault="00C0028F" w:rsidP="00F633D1">
            <w:pPr>
              <w:spacing w:after="0" w:line="240" w:lineRule="auto"/>
              <w:jc w:val="center"/>
              <w:rPr>
                <w:rFonts w:ascii="Arial" w:hAnsi="Arial" w:cs="Arial"/>
                <w:b/>
              </w:rPr>
            </w:pPr>
            <w:r>
              <w:rPr>
                <w:rFonts w:ascii="Arial" w:hAnsi="Arial" w:cs="Arial"/>
                <w:b/>
              </w:rPr>
              <w:t>7</w:t>
            </w:r>
            <w:r w:rsidR="00840575">
              <w:rPr>
                <w:rFonts w:ascii="Arial" w:hAnsi="Arial" w:cs="Arial"/>
                <w:b/>
              </w:rPr>
              <w:t>9</w:t>
            </w:r>
          </w:p>
        </w:tc>
      </w:tr>
      <w:tr w:rsidR="00C0028F" w:rsidRPr="003D1412" w14:paraId="61C454D7" w14:textId="77777777" w:rsidTr="00840575">
        <w:trPr>
          <w:tblHeader/>
        </w:trPr>
        <w:tc>
          <w:tcPr>
            <w:tcW w:w="4519" w:type="dxa"/>
            <w:shd w:val="clear" w:color="auto" w:fill="auto"/>
            <w:vAlign w:val="center"/>
          </w:tcPr>
          <w:p w14:paraId="454C07D1" w14:textId="77777777" w:rsidR="00C0028F" w:rsidRPr="003D1412" w:rsidRDefault="00C0028F" w:rsidP="00F633D1">
            <w:pPr>
              <w:spacing w:after="0" w:line="240" w:lineRule="auto"/>
              <w:rPr>
                <w:rFonts w:ascii="Arial" w:hAnsi="Arial" w:cs="Arial"/>
                <w:szCs w:val="24"/>
              </w:rPr>
            </w:pPr>
            <w:r w:rsidRPr="003D1412">
              <w:rPr>
                <w:rFonts w:ascii="Arial" w:hAnsi="Arial" w:cs="Arial"/>
                <w:szCs w:val="24"/>
              </w:rPr>
              <w:t>Chichester Contract Services</w:t>
            </w:r>
          </w:p>
        </w:tc>
        <w:tc>
          <w:tcPr>
            <w:tcW w:w="868" w:type="dxa"/>
            <w:shd w:val="clear" w:color="auto" w:fill="auto"/>
            <w:vAlign w:val="center"/>
          </w:tcPr>
          <w:p w14:paraId="10D4B2CC" w14:textId="0AD3AE34" w:rsidR="00C0028F" w:rsidRPr="003D1412" w:rsidRDefault="00C020BC" w:rsidP="00F633D1">
            <w:pPr>
              <w:spacing w:after="0" w:line="240" w:lineRule="auto"/>
              <w:jc w:val="center"/>
              <w:rPr>
                <w:rFonts w:ascii="Arial" w:hAnsi="Arial" w:cs="Arial"/>
              </w:rPr>
            </w:pPr>
            <w:r>
              <w:rPr>
                <w:rFonts w:ascii="Arial" w:hAnsi="Arial" w:cs="Arial"/>
              </w:rPr>
              <w:t>-</w:t>
            </w:r>
          </w:p>
        </w:tc>
        <w:tc>
          <w:tcPr>
            <w:tcW w:w="810" w:type="dxa"/>
            <w:shd w:val="clear" w:color="auto" w:fill="auto"/>
            <w:vAlign w:val="center"/>
          </w:tcPr>
          <w:p w14:paraId="4ADBF5BB" w14:textId="59B2D0BC" w:rsidR="00C0028F" w:rsidRPr="003D1412" w:rsidRDefault="00C020BC" w:rsidP="00F633D1">
            <w:pPr>
              <w:spacing w:after="0" w:line="240" w:lineRule="auto"/>
              <w:jc w:val="center"/>
              <w:rPr>
                <w:rFonts w:ascii="Arial" w:hAnsi="Arial" w:cs="Arial"/>
              </w:rPr>
            </w:pPr>
            <w:r>
              <w:rPr>
                <w:rFonts w:ascii="Arial" w:hAnsi="Arial" w:cs="Arial"/>
              </w:rPr>
              <w:t>80</w:t>
            </w:r>
          </w:p>
        </w:tc>
        <w:tc>
          <w:tcPr>
            <w:tcW w:w="811" w:type="dxa"/>
            <w:shd w:val="clear" w:color="auto" w:fill="auto"/>
            <w:vAlign w:val="center"/>
          </w:tcPr>
          <w:p w14:paraId="736ED48E" w14:textId="068DA16D" w:rsidR="00C0028F" w:rsidRPr="003D1412" w:rsidRDefault="00C87627" w:rsidP="00F633D1">
            <w:pPr>
              <w:spacing w:after="0" w:line="240" w:lineRule="auto"/>
              <w:jc w:val="center"/>
              <w:rPr>
                <w:rFonts w:ascii="Arial" w:hAnsi="Arial" w:cs="Arial"/>
              </w:rPr>
            </w:pPr>
            <w:r>
              <w:rPr>
                <w:rFonts w:ascii="Arial" w:hAnsi="Arial" w:cs="Arial"/>
              </w:rPr>
              <w:t>19</w:t>
            </w:r>
          </w:p>
        </w:tc>
        <w:tc>
          <w:tcPr>
            <w:tcW w:w="811" w:type="dxa"/>
            <w:shd w:val="clear" w:color="auto" w:fill="auto"/>
            <w:vAlign w:val="center"/>
          </w:tcPr>
          <w:p w14:paraId="7DDD52AE" w14:textId="3B07F206" w:rsidR="00C0028F" w:rsidRPr="003D1412" w:rsidRDefault="00C87627" w:rsidP="00F633D1">
            <w:pPr>
              <w:spacing w:after="0" w:line="240" w:lineRule="auto"/>
              <w:jc w:val="center"/>
              <w:rPr>
                <w:rFonts w:ascii="Arial" w:hAnsi="Arial" w:cs="Arial"/>
              </w:rPr>
            </w:pPr>
            <w:r>
              <w:rPr>
                <w:rFonts w:ascii="Arial" w:hAnsi="Arial" w:cs="Arial"/>
              </w:rPr>
              <w:t>41</w:t>
            </w:r>
          </w:p>
        </w:tc>
        <w:tc>
          <w:tcPr>
            <w:tcW w:w="810" w:type="dxa"/>
            <w:shd w:val="clear" w:color="auto" w:fill="auto"/>
            <w:vAlign w:val="center"/>
          </w:tcPr>
          <w:p w14:paraId="2EB9CA3C" w14:textId="4B7DF140" w:rsidR="00C0028F" w:rsidRPr="003D1412" w:rsidRDefault="00C87627" w:rsidP="00F633D1">
            <w:pPr>
              <w:spacing w:after="0" w:line="240" w:lineRule="auto"/>
              <w:jc w:val="center"/>
              <w:rPr>
                <w:rFonts w:ascii="Arial" w:hAnsi="Arial" w:cs="Arial"/>
              </w:rPr>
            </w:pPr>
            <w:r>
              <w:rPr>
                <w:rFonts w:ascii="Arial" w:hAnsi="Arial" w:cs="Arial"/>
              </w:rPr>
              <w:t>11</w:t>
            </w:r>
          </w:p>
        </w:tc>
        <w:tc>
          <w:tcPr>
            <w:tcW w:w="811" w:type="dxa"/>
            <w:shd w:val="clear" w:color="auto" w:fill="auto"/>
            <w:vAlign w:val="center"/>
          </w:tcPr>
          <w:p w14:paraId="28901E5D" w14:textId="0685D9A2" w:rsidR="00C0028F" w:rsidRPr="003D1412" w:rsidRDefault="004E7316" w:rsidP="00F633D1">
            <w:pPr>
              <w:spacing w:after="0" w:line="240" w:lineRule="auto"/>
              <w:jc w:val="center"/>
              <w:rPr>
                <w:rFonts w:ascii="Arial" w:hAnsi="Arial" w:cs="Arial"/>
              </w:rPr>
            </w:pPr>
            <w:r>
              <w:rPr>
                <w:rFonts w:ascii="Arial" w:hAnsi="Arial" w:cs="Arial"/>
              </w:rPr>
              <w:t>7</w:t>
            </w:r>
          </w:p>
        </w:tc>
        <w:tc>
          <w:tcPr>
            <w:tcW w:w="811" w:type="dxa"/>
            <w:shd w:val="clear" w:color="auto" w:fill="auto"/>
            <w:vAlign w:val="center"/>
          </w:tcPr>
          <w:p w14:paraId="3BE9A2F6" w14:textId="6CF923E8" w:rsidR="00C0028F" w:rsidRPr="003D1412" w:rsidRDefault="004E7316" w:rsidP="00F633D1">
            <w:pPr>
              <w:spacing w:after="0" w:line="240" w:lineRule="auto"/>
              <w:jc w:val="center"/>
              <w:rPr>
                <w:rFonts w:ascii="Arial" w:hAnsi="Arial" w:cs="Arial"/>
              </w:rPr>
            </w:pPr>
            <w:r>
              <w:rPr>
                <w:rFonts w:ascii="Arial" w:hAnsi="Arial" w:cs="Arial"/>
              </w:rPr>
              <w:t>-</w:t>
            </w:r>
          </w:p>
        </w:tc>
        <w:tc>
          <w:tcPr>
            <w:tcW w:w="811" w:type="dxa"/>
            <w:shd w:val="clear" w:color="auto" w:fill="auto"/>
            <w:vAlign w:val="center"/>
          </w:tcPr>
          <w:p w14:paraId="0D1D94A8" w14:textId="77777777" w:rsidR="00C0028F" w:rsidRPr="003D1412" w:rsidRDefault="00C0028F" w:rsidP="00F633D1">
            <w:pPr>
              <w:spacing w:after="0" w:line="240" w:lineRule="auto"/>
              <w:jc w:val="center"/>
              <w:rPr>
                <w:rFonts w:ascii="Arial" w:hAnsi="Arial" w:cs="Arial"/>
              </w:rPr>
            </w:pPr>
            <w:r>
              <w:rPr>
                <w:rFonts w:ascii="Arial" w:hAnsi="Arial" w:cs="Arial"/>
              </w:rPr>
              <w:t>2</w:t>
            </w:r>
          </w:p>
        </w:tc>
        <w:tc>
          <w:tcPr>
            <w:tcW w:w="810" w:type="dxa"/>
            <w:shd w:val="clear" w:color="auto" w:fill="auto"/>
            <w:vAlign w:val="center"/>
          </w:tcPr>
          <w:p w14:paraId="42DCA9FA" w14:textId="51148AF7" w:rsidR="00C0028F" w:rsidRPr="003D1412" w:rsidRDefault="00C87627" w:rsidP="00F633D1">
            <w:pPr>
              <w:spacing w:after="0" w:line="240" w:lineRule="auto"/>
              <w:jc w:val="center"/>
              <w:rPr>
                <w:rFonts w:ascii="Arial" w:hAnsi="Arial" w:cs="Arial"/>
              </w:rPr>
            </w:pPr>
            <w:r>
              <w:rPr>
                <w:rFonts w:ascii="Arial" w:hAnsi="Arial" w:cs="Arial"/>
              </w:rPr>
              <w:t>1</w:t>
            </w:r>
          </w:p>
        </w:tc>
        <w:tc>
          <w:tcPr>
            <w:tcW w:w="811" w:type="dxa"/>
            <w:shd w:val="clear" w:color="auto" w:fill="auto"/>
            <w:vAlign w:val="center"/>
          </w:tcPr>
          <w:p w14:paraId="2671B776"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7397E2F6"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1815" w:type="dxa"/>
            <w:shd w:val="clear" w:color="auto" w:fill="auto"/>
            <w:vAlign w:val="center"/>
          </w:tcPr>
          <w:p w14:paraId="24EAE0F1" w14:textId="7F92AB4A" w:rsidR="00C0028F" w:rsidRPr="003D1412" w:rsidRDefault="00C0028F" w:rsidP="00F633D1">
            <w:pPr>
              <w:spacing w:after="0" w:line="240" w:lineRule="auto"/>
              <w:jc w:val="center"/>
              <w:rPr>
                <w:rFonts w:ascii="Arial" w:hAnsi="Arial" w:cs="Arial"/>
                <w:b/>
              </w:rPr>
            </w:pPr>
            <w:r w:rsidRPr="003D1412">
              <w:rPr>
                <w:rFonts w:ascii="Arial" w:hAnsi="Arial" w:cs="Arial"/>
                <w:b/>
              </w:rPr>
              <w:t>1</w:t>
            </w:r>
            <w:r w:rsidR="00840575">
              <w:rPr>
                <w:rFonts w:ascii="Arial" w:hAnsi="Arial" w:cs="Arial"/>
                <w:b/>
              </w:rPr>
              <w:t>62</w:t>
            </w:r>
          </w:p>
        </w:tc>
      </w:tr>
      <w:tr w:rsidR="00C0028F" w:rsidRPr="003D1412" w14:paraId="4723AB21" w14:textId="77777777" w:rsidTr="00840575">
        <w:trPr>
          <w:tblHeader/>
        </w:trPr>
        <w:tc>
          <w:tcPr>
            <w:tcW w:w="4519" w:type="dxa"/>
            <w:shd w:val="clear" w:color="auto" w:fill="auto"/>
            <w:vAlign w:val="center"/>
          </w:tcPr>
          <w:p w14:paraId="43F7AD66" w14:textId="77777777" w:rsidR="00C0028F" w:rsidRPr="003D1412" w:rsidRDefault="00C0028F" w:rsidP="00F633D1">
            <w:pPr>
              <w:spacing w:after="0" w:line="240" w:lineRule="auto"/>
              <w:rPr>
                <w:rFonts w:ascii="Arial" w:hAnsi="Arial" w:cs="Arial"/>
                <w:szCs w:val="24"/>
              </w:rPr>
            </w:pPr>
            <w:r w:rsidRPr="003D1412">
              <w:rPr>
                <w:rFonts w:ascii="Arial" w:hAnsi="Arial" w:cs="Arial"/>
                <w:szCs w:val="24"/>
              </w:rPr>
              <w:t>Culture and Sport</w:t>
            </w:r>
          </w:p>
        </w:tc>
        <w:tc>
          <w:tcPr>
            <w:tcW w:w="868" w:type="dxa"/>
            <w:shd w:val="clear" w:color="auto" w:fill="auto"/>
            <w:vAlign w:val="center"/>
          </w:tcPr>
          <w:p w14:paraId="0FC3EE1C" w14:textId="173A9CB1" w:rsidR="00C0028F" w:rsidRPr="003D1412" w:rsidRDefault="00C020BC" w:rsidP="00F633D1">
            <w:pPr>
              <w:spacing w:after="0" w:line="240" w:lineRule="auto"/>
              <w:jc w:val="center"/>
              <w:rPr>
                <w:rFonts w:ascii="Arial" w:hAnsi="Arial" w:cs="Arial"/>
              </w:rPr>
            </w:pPr>
            <w:r>
              <w:rPr>
                <w:rFonts w:ascii="Arial" w:hAnsi="Arial" w:cs="Arial"/>
              </w:rPr>
              <w:t>3</w:t>
            </w:r>
          </w:p>
        </w:tc>
        <w:tc>
          <w:tcPr>
            <w:tcW w:w="810" w:type="dxa"/>
            <w:shd w:val="clear" w:color="auto" w:fill="auto"/>
            <w:vAlign w:val="center"/>
          </w:tcPr>
          <w:p w14:paraId="6A9269A8" w14:textId="77777777" w:rsidR="00C0028F" w:rsidRPr="003D1412" w:rsidRDefault="00C0028F" w:rsidP="00F633D1">
            <w:pPr>
              <w:spacing w:after="0" w:line="240" w:lineRule="auto"/>
              <w:jc w:val="center"/>
              <w:rPr>
                <w:rFonts w:ascii="Arial" w:hAnsi="Arial" w:cs="Arial"/>
              </w:rPr>
            </w:pPr>
            <w:r>
              <w:rPr>
                <w:rFonts w:ascii="Arial" w:hAnsi="Arial" w:cs="Arial"/>
              </w:rPr>
              <w:t>3</w:t>
            </w:r>
          </w:p>
        </w:tc>
        <w:tc>
          <w:tcPr>
            <w:tcW w:w="811" w:type="dxa"/>
            <w:shd w:val="clear" w:color="auto" w:fill="auto"/>
            <w:vAlign w:val="center"/>
          </w:tcPr>
          <w:p w14:paraId="0DEC48CC" w14:textId="1755F755" w:rsidR="00C0028F" w:rsidRPr="003D1412" w:rsidRDefault="00C87627" w:rsidP="00F633D1">
            <w:pPr>
              <w:spacing w:after="0" w:line="240" w:lineRule="auto"/>
              <w:jc w:val="center"/>
              <w:rPr>
                <w:rFonts w:ascii="Arial" w:hAnsi="Arial" w:cs="Arial"/>
              </w:rPr>
            </w:pPr>
            <w:r>
              <w:rPr>
                <w:rFonts w:ascii="Arial" w:hAnsi="Arial" w:cs="Arial"/>
              </w:rPr>
              <w:t>2</w:t>
            </w:r>
          </w:p>
        </w:tc>
        <w:tc>
          <w:tcPr>
            <w:tcW w:w="811" w:type="dxa"/>
            <w:shd w:val="clear" w:color="auto" w:fill="auto"/>
            <w:vAlign w:val="center"/>
          </w:tcPr>
          <w:p w14:paraId="3CB169C4" w14:textId="3EACD0E7" w:rsidR="00C0028F" w:rsidRPr="003D1412" w:rsidRDefault="00C87627" w:rsidP="00F633D1">
            <w:pPr>
              <w:spacing w:after="0" w:line="240" w:lineRule="auto"/>
              <w:jc w:val="center"/>
              <w:rPr>
                <w:rFonts w:ascii="Arial" w:hAnsi="Arial" w:cs="Arial"/>
              </w:rPr>
            </w:pPr>
            <w:r>
              <w:rPr>
                <w:rFonts w:ascii="Arial" w:hAnsi="Arial" w:cs="Arial"/>
              </w:rPr>
              <w:t>2</w:t>
            </w:r>
          </w:p>
        </w:tc>
        <w:tc>
          <w:tcPr>
            <w:tcW w:w="810" w:type="dxa"/>
            <w:shd w:val="clear" w:color="auto" w:fill="auto"/>
            <w:vAlign w:val="center"/>
          </w:tcPr>
          <w:p w14:paraId="7D334BC2" w14:textId="585EF7EC" w:rsidR="00C0028F" w:rsidRPr="003D1412" w:rsidRDefault="00C87627" w:rsidP="00F633D1">
            <w:pPr>
              <w:spacing w:after="0" w:line="240" w:lineRule="auto"/>
              <w:jc w:val="center"/>
              <w:rPr>
                <w:rFonts w:ascii="Arial" w:hAnsi="Arial" w:cs="Arial"/>
              </w:rPr>
            </w:pPr>
            <w:r>
              <w:rPr>
                <w:rFonts w:ascii="Arial" w:hAnsi="Arial" w:cs="Arial"/>
              </w:rPr>
              <w:t>2</w:t>
            </w:r>
          </w:p>
        </w:tc>
        <w:tc>
          <w:tcPr>
            <w:tcW w:w="811" w:type="dxa"/>
            <w:shd w:val="clear" w:color="auto" w:fill="auto"/>
            <w:vAlign w:val="center"/>
          </w:tcPr>
          <w:p w14:paraId="33EE3D39"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55AF9556"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4C00F815" w14:textId="77777777" w:rsidR="00C0028F" w:rsidRPr="003D1412" w:rsidRDefault="00C0028F" w:rsidP="00F633D1">
            <w:pPr>
              <w:spacing w:after="0" w:line="240" w:lineRule="auto"/>
              <w:jc w:val="center"/>
              <w:rPr>
                <w:rFonts w:ascii="Arial" w:hAnsi="Arial" w:cs="Arial"/>
              </w:rPr>
            </w:pPr>
            <w:r>
              <w:rPr>
                <w:rFonts w:ascii="Arial" w:hAnsi="Arial" w:cs="Arial"/>
              </w:rPr>
              <w:t>-</w:t>
            </w:r>
          </w:p>
        </w:tc>
        <w:tc>
          <w:tcPr>
            <w:tcW w:w="810" w:type="dxa"/>
            <w:shd w:val="clear" w:color="auto" w:fill="auto"/>
            <w:vAlign w:val="center"/>
          </w:tcPr>
          <w:p w14:paraId="5C3A106C" w14:textId="77777777" w:rsidR="00C0028F" w:rsidRPr="003D1412" w:rsidRDefault="00C0028F" w:rsidP="00F633D1">
            <w:pPr>
              <w:spacing w:after="0" w:line="240" w:lineRule="auto"/>
              <w:jc w:val="center"/>
              <w:rPr>
                <w:rFonts w:ascii="Arial" w:hAnsi="Arial" w:cs="Arial"/>
              </w:rPr>
            </w:pPr>
            <w:r>
              <w:rPr>
                <w:rFonts w:ascii="Arial" w:hAnsi="Arial" w:cs="Arial"/>
              </w:rPr>
              <w:t>1</w:t>
            </w:r>
          </w:p>
        </w:tc>
        <w:tc>
          <w:tcPr>
            <w:tcW w:w="811" w:type="dxa"/>
            <w:shd w:val="clear" w:color="auto" w:fill="auto"/>
            <w:vAlign w:val="center"/>
          </w:tcPr>
          <w:p w14:paraId="3A94F46C"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7F71B05E"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1815" w:type="dxa"/>
            <w:shd w:val="clear" w:color="auto" w:fill="auto"/>
            <w:vAlign w:val="center"/>
          </w:tcPr>
          <w:p w14:paraId="4787FDE2" w14:textId="0E6532F3" w:rsidR="00C0028F" w:rsidRPr="003D1412" w:rsidRDefault="00C0028F" w:rsidP="00F633D1">
            <w:pPr>
              <w:spacing w:after="0" w:line="240" w:lineRule="auto"/>
              <w:jc w:val="center"/>
              <w:rPr>
                <w:rFonts w:ascii="Arial" w:hAnsi="Arial" w:cs="Arial"/>
                <w:b/>
              </w:rPr>
            </w:pPr>
            <w:r w:rsidRPr="003D1412">
              <w:rPr>
                <w:rFonts w:ascii="Arial" w:hAnsi="Arial" w:cs="Arial"/>
                <w:b/>
              </w:rPr>
              <w:t>1</w:t>
            </w:r>
            <w:r w:rsidR="00840575">
              <w:rPr>
                <w:rFonts w:ascii="Arial" w:hAnsi="Arial" w:cs="Arial"/>
                <w:b/>
              </w:rPr>
              <w:t>4</w:t>
            </w:r>
          </w:p>
        </w:tc>
      </w:tr>
      <w:tr w:rsidR="00C0028F" w:rsidRPr="003D1412" w14:paraId="60AC4813" w14:textId="77777777" w:rsidTr="00840575">
        <w:trPr>
          <w:tblHeader/>
        </w:trPr>
        <w:tc>
          <w:tcPr>
            <w:tcW w:w="4519" w:type="dxa"/>
            <w:shd w:val="clear" w:color="auto" w:fill="auto"/>
            <w:vAlign w:val="center"/>
          </w:tcPr>
          <w:p w14:paraId="3E68FDA2" w14:textId="77777777" w:rsidR="00C0028F" w:rsidRPr="003D1412" w:rsidRDefault="00C0028F" w:rsidP="00F633D1">
            <w:pPr>
              <w:spacing w:after="0" w:line="240" w:lineRule="auto"/>
              <w:rPr>
                <w:rFonts w:ascii="Arial" w:hAnsi="Arial" w:cs="Arial"/>
                <w:szCs w:val="24"/>
              </w:rPr>
            </w:pPr>
            <w:r w:rsidRPr="003D1412">
              <w:rPr>
                <w:rFonts w:ascii="Arial" w:hAnsi="Arial" w:cs="Arial"/>
                <w:szCs w:val="24"/>
              </w:rPr>
              <w:t>Place</w:t>
            </w:r>
          </w:p>
        </w:tc>
        <w:tc>
          <w:tcPr>
            <w:tcW w:w="868" w:type="dxa"/>
            <w:shd w:val="clear" w:color="auto" w:fill="auto"/>
            <w:vAlign w:val="center"/>
          </w:tcPr>
          <w:p w14:paraId="5CD7183A" w14:textId="77777777" w:rsidR="00C0028F" w:rsidRPr="003D1412" w:rsidRDefault="00C0028F" w:rsidP="00F633D1">
            <w:pPr>
              <w:spacing w:after="0" w:line="240" w:lineRule="auto"/>
              <w:jc w:val="center"/>
              <w:rPr>
                <w:rFonts w:ascii="Arial" w:hAnsi="Arial" w:cs="Arial"/>
              </w:rPr>
            </w:pPr>
            <w:r>
              <w:rPr>
                <w:rFonts w:ascii="Arial" w:hAnsi="Arial" w:cs="Arial"/>
              </w:rPr>
              <w:t>1</w:t>
            </w:r>
          </w:p>
        </w:tc>
        <w:tc>
          <w:tcPr>
            <w:tcW w:w="810" w:type="dxa"/>
            <w:shd w:val="clear" w:color="auto" w:fill="auto"/>
            <w:vAlign w:val="center"/>
          </w:tcPr>
          <w:p w14:paraId="42C943E2" w14:textId="77777777" w:rsidR="00C0028F" w:rsidRPr="003D1412" w:rsidRDefault="00C0028F" w:rsidP="00F633D1">
            <w:pPr>
              <w:spacing w:after="0" w:line="240" w:lineRule="auto"/>
              <w:jc w:val="center"/>
              <w:rPr>
                <w:rFonts w:ascii="Arial" w:hAnsi="Arial" w:cs="Arial"/>
              </w:rPr>
            </w:pPr>
            <w:r>
              <w:rPr>
                <w:rFonts w:ascii="Arial" w:hAnsi="Arial" w:cs="Arial"/>
              </w:rPr>
              <w:t>1</w:t>
            </w:r>
          </w:p>
        </w:tc>
        <w:tc>
          <w:tcPr>
            <w:tcW w:w="811" w:type="dxa"/>
            <w:shd w:val="clear" w:color="auto" w:fill="auto"/>
            <w:vAlign w:val="center"/>
          </w:tcPr>
          <w:p w14:paraId="3E3E14A3" w14:textId="12993973" w:rsidR="00C87627" w:rsidRPr="003D1412" w:rsidRDefault="00C0028F" w:rsidP="00C87627">
            <w:pPr>
              <w:spacing w:after="0" w:line="240" w:lineRule="auto"/>
              <w:jc w:val="center"/>
              <w:rPr>
                <w:rFonts w:ascii="Arial" w:hAnsi="Arial" w:cs="Arial"/>
              </w:rPr>
            </w:pPr>
            <w:r w:rsidRPr="003D1412">
              <w:rPr>
                <w:rFonts w:ascii="Arial" w:hAnsi="Arial" w:cs="Arial"/>
              </w:rPr>
              <w:t>1</w:t>
            </w:r>
            <w:r w:rsidR="00C87627">
              <w:rPr>
                <w:rFonts w:ascii="Arial" w:hAnsi="Arial" w:cs="Arial"/>
              </w:rPr>
              <w:t>3</w:t>
            </w:r>
          </w:p>
        </w:tc>
        <w:tc>
          <w:tcPr>
            <w:tcW w:w="811" w:type="dxa"/>
            <w:shd w:val="clear" w:color="auto" w:fill="auto"/>
            <w:vAlign w:val="center"/>
          </w:tcPr>
          <w:p w14:paraId="6EAA7B64"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0" w:type="dxa"/>
            <w:shd w:val="clear" w:color="auto" w:fill="auto"/>
            <w:vAlign w:val="center"/>
          </w:tcPr>
          <w:p w14:paraId="1D4CA4CA" w14:textId="77777777" w:rsidR="00C0028F" w:rsidRPr="003D1412" w:rsidRDefault="00C0028F" w:rsidP="00F633D1">
            <w:pPr>
              <w:spacing w:after="0" w:line="240" w:lineRule="auto"/>
              <w:jc w:val="center"/>
              <w:rPr>
                <w:rFonts w:ascii="Arial" w:hAnsi="Arial" w:cs="Arial"/>
              </w:rPr>
            </w:pPr>
            <w:r w:rsidRPr="003D1412">
              <w:rPr>
                <w:rFonts w:ascii="Arial" w:hAnsi="Arial" w:cs="Arial"/>
              </w:rPr>
              <w:t>2</w:t>
            </w:r>
          </w:p>
        </w:tc>
        <w:tc>
          <w:tcPr>
            <w:tcW w:w="811" w:type="dxa"/>
            <w:shd w:val="clear" w:color="auto" w:fill="auto"/>
            <w:vAlign w:val="center"/>
          </w:tcPr>
          <w:p w14:paraId="205A9DCB" w14:textId="49D7135F" w:rsidR="00C0028F" w:rsidRPr="003D1412" w:rsidRDefault="004E7316" w:rsidP="00F633D1">
            <w:pPr>
              <w:spacing w:after="0" w:line="240" w:lineRule="auto"/>
              <w:jc w:val="center"/>
              <w:rPr>
                <w:rFonts w:ascii="Arial" w:hAnsi="Arial" w:cs="Arial"/>
              </w:rPr>
            </w:pPr>
            <w:r>
              <w:rPr>
                <w:rFonts w:ascii="Arial" w:hAnsi="Arial" w:cs="Arial"/>
              </w:rPr>
              <w:t>3</w:t>
            </w:r>
          </w:p>
        </w:tc>
        <w:tc>
          <w:tcPr>
            <w:tcW w:w="811" w:type="dxa"/>
            <w:shd w:val="clear" w:color="auto" w:fill="auto"/>
            <w:vAlign w:val="center"/>
          </w:tcPr>
          <w:p w14:paraId="4F64485E"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55390CE6"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0" w:type="dxa"/>
            <w:shd w:val="clear" w:color="auto" w:fill="auto"/>
            <w:vAlign w:val="center"/>
          </w:tcPr>
          <w:p w14:paraId="08B0A9BA"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7C6BF3B2"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5470FD88"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1815" w:type="dxa"/>
            <w:shd w:val="clear" w:color="auto" w:fill="auto"/>
            <w:vAlign w:val="center"/>
          </w:tcPr>
          <w:p w14:paraId="0DBB2CA4" w14:textId="239ECC61" w:rsidR="00C0028F" w:rsidRPr="003D1412" w:rsidRDefault="00840575" w:rsidP="00F633D1">
            <w:pPr>
              <w:spacing w:after="0" w:line="240" w:lineRule="auto"/>
              <w:jc w:val="center"/>
              <w:rPr>
                <w:rFonts w:ascii="Arial" w:hAnsi="Arial" w:cs="Arial"/>
                <w:b/>
              </w:rPr>
            </w:pPr>
            <w:r>
              <w:rPr>
                <w:rFonts w:ascii="Arial" w:hAnsi="Arial" w:cs="Arial"/>
                <w:b/>
              </w:rPr>
              <w:t>22</w:t>
            </w:r>
          </w:p>
        </w:tc>
      </w:tr>
      <w:tr w:rsidR="00C0028F" w:rsidRPr="003D1412" w14:paraId="1D8B18B0" w14:textId="77777777" w:rsidTr="00840575">
        <w:trPr>
          <w:tblHeader/>
        </w:trPr>
        <w:tc>
          <w:tcPr>
            <w:tcW w:w="4519" w:type="dxa"/>
            <w:shd w:val="clear" w:color="auto" w:fill="auto"/>
            <w:vAlign w:val="center"/>
          </w:tcPr>
          <w:p w14:paraId="4C55D918" w14:textId="77777777" w:rsidR="00C0028F" w:rsidRPr="003D1412" w:rsidRDefault="00C0028F" w:rsidP="00F633D1">
            <w:pPr>
              <w:spacing w:after="0" w:line="240" w:lineRule="auto"/>
              <w:rPr>
                <w:rFonts w:ascii="Arial" w:hAnsi="Arial" w:cs="Arial"/>
                <w:szCs w:val="24"/>
              </w:rPr>
            </w:pPr>
            <w:r w:rsidRPr="003D1412">
              <w:rPr>
                <w:rFonts w:ascii="Arial" w:hAnsi="Arial" w:cs="Arial"/>
                <w:szCs w:val="24"/>
              </w:rPr>
              <w:t>Communication, Licensing and Events</w:t>
            </w:r>
          </w:p>
        </w:tc>
        <w:tc>
          <w:tcPr>
            <w:tcW w:w="868" w:type="dxa"/>
            <w:shd w:val="clear" w:color="auto" w:fill="auto"/>
            <w:vAlign w:val="center"/>
          </w:tcPr>
          <w:p w14:paraId="14763F8B" w14:textId="77777777" w:rsidR="00C0028F" w:rsidRPr="003D1412" w:rsidRDefault="00C0028F" w:rsidP="00F633D1">
            <w:pPr>
              <w:spacing w:after="0" w:line="240" w:lineRule="auto"/>
              <w:jc w:val="center"/>
              <w:rPr>
                <w:rFonts w:ascii="Arial" w:hAnsi="Arial" w:cs="Arial"/>
              </w:rPr>
            </w:pPr>
            <w:r>
              <w:rPr>
                <w:rFonts w:ascii="Arial" w:hAnsi="Arial" w:cs="Arial"/>
              </w:rPr>
              <w:t>2</w:t>
            </w:r>
          </w:p>
        </w:tc>
        <w:tc>
          <w:tcPr>
            <w:tcW w:w="810" w:type="dxa"/>
            <w:shd w:val="clear" w:color="auto" w:fill="auto"/>
            <w:vAlign w:val="center"/>
          </w:tcPr>
          <w:p w14:paraId="17707876" w14:textId="77777777" w:rsidR="00C0028F" w:rsidRPr="003D1412" w:rsidRDefault="00C0028F" w:rsidP="00F633D1">
            <w:pPr>
              <w:spacing w:after="0" w:line="240" w:lineRule="auto"/>
              <w:jc w:val="center"/>
              <w:rPr>
                <w:rFonts w:ascii="Arial" w:hAnsi="Arial" w:cs="Arial"/>
              </w:rPr>
            </w:pPr>
            <w:r>
              <w:rPr>
                <w:rFonts w:ascii="Arial" w:hAnsi="Arial" w:cs="Arial"/>
              </w:rPr>
              <w:t>3</w:t>
            </w:r>
          </w:p>
        </w:tc>
        <w:tc>
          <w:tcPr>
            <w:tcW w:w="811" w:type="dxa"/>
            <w:shd w:val="clear" w:color="auto" w:fill="auto"/>
            <w:vAlign w:val="center"/>
          </w:tcPr>
          <w:p w14:paraId="50CA0CD9" w14:textId="77777777" w:rsidR="00C0028F" w:rsidRPr="003D1412" w:rsidRDefault="00C0028F" w:rsidP="00F633D1">
            <w:pPr>
              <w:spacing w:after="0" w:line="240" w:lineRule="auto"/>
              <w:jc w:val="center"/>
              <w:rPr>
                <w:rFonts w:ascii="Arial" w:hAnsi="Arial" w:cs="Arial"/>
              </w:rPr>
            </w:pPr>
            <w:r>
              <w:rPr>
                <w:rFonts w:ascii="Arial" w:hAnsi="Arial" w:cs="Arial"/>
              </w:rPr>
              <w:t>2</w:t>
            </w:r>
          </w:p>
        </w:tc>
        <w:tc>
          <w:tcPr>
            <w:tcW w:w="811" w:type="dxa"/>
            <w:shd w:val="clear" w:color="auto" w:fill="auto"/>
            <w:vAlign w:val="center"/>
          </w:tcPr>
          <w:p w14:paraId="725BD3B2" w14:textId="77777777" w:rsidR="00C0028F" w:rsidRPr="003D1412" w:rsidRDefault="00C0028F" w:rsidP="00F633D1">
            <w:pPr>
              <w:spacing w:after="0" w:line="240" w:lineRule="auto"/>
              <w:jc w:val="center"/>
              <w:rPr>
                <w:rFonts w:ascii="Arial" w:hAnsi="Arial" w:cs="Arial"/>
              </w:rPr>
            </w:pPr>
            <w:r w:rsidRPr="003D1412">
              <w:rPr>
                <w:rFonts w:ascii="Arial" w:hAnsi="Arial" w:cs="Arial"/>
              </w:rPr>
              <w:t>2</w:t>
            </w:r>
          </w:p>
        </w:tc>
        <w:tc>
          <w:tcPr>
            <w:tcW w:w="810" w:type="dxa"/>
            <w:shd w:val="clear" w:color="auto" w:fill="auto"/>
            <w:vAlign w:val="center"/>
          </w:tcPr>
          <w:p w14:paraId="47D53EF6" w14:textId="77777777" w:rsidR="00C0028F" w:rsidRPr="003D1412" w:rsidRDefault="00C0028F" w:rsidP="00F633D1">
            <w:pPr>
              <w:spacing w:after="0" w:line="240" w:lineRule="auto"/>
              <w:jc w:val="center"/>
              <w:rPr>
                <w:rFonts w:ascii="Arial" w:hAnsi="Arial" w:cs="Arial"/>
              </w:rPr>
            </w:pPr>
            <w:r w:rsidRPr="003D1412">
              <w:rPr>
                <w:rFonts w:ascii="Arial" w:hAnsi="Arial" w:cs="Arial"/>
              </w:rPr>
              <w:t>3</w:t>
            </w:r>
          </w:p>
        </w:tc>
        <w:tc>
          <w:tcPr>
            <w:tcW w:w="811" w:type="dxa"/>
            <w:shd w:val="clear" w:color="auto" w:fill="auto"/>
            <w:vAlign w:val="center"/>
          </w:tcPr>
          <w:p w14:paraId="5ADD4167"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7522E4AE" w14:textId="77777777" w:rsidR="00C0028F" w:rsidRPr="003D1412" w:rsidRDefault="00C0028F" w:rsidP="00F633D1">
            <w:pPr>
              <w:spacing w:after="0" w:line="240" w:lineRule="auto"/>
              <w:jc w:val="center"/>
              <w:rPr>
                <w:rFonts w:ascii="Arial" w:hAnsi="Arial" w:cs="Arial"/>
              </w:rPr>
            </w:pPr>
            <w:r w:rsidRPr="003D1412">
              <w:rPr>
                <w:rFonts w:ascii="Arial" w:hAnsi="Arial" w:cs="Arial"/>
              </w:rPr>
              <w:t>2</w:t>
            </w:r>
          </w:p>
        </w:tc>
        <w:tc>
          <w:tcPr>
            <w:tcW w:w="811" w:type="dxa"/>
            <w:shd w:val="clear" w:color="auto" w:fill="auto"/>
            <w:vAlign w:val="center"/>
          </w:tcPr>
          <w:p w14:paraId="56ABE65D"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0" w:type="dxa"/>
            <w:shd w:val="clear" w:color="auto" w:fill="auto"/>
            <w:vAlign w:val="center"/>
          </w:tcPr>
          <w:p w14:paraId="1BB16111"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7EE59680"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48CB97B9"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1815" w:type="dxa"/>
            <w:shd w:val="clear" w:color="auto" w:fill="auto"/>
            <w:vAlign w:val="center"/>
          </w:tcPr>
          <w:p w14:paraId="45886B59" w14:textId="77777777" w:rsidR="00C0028F" w:rsidRPr="003D1412" w:rsidRDefault="00C0028F" w:rsidP="00F633D1">
            <w:pPr>
              <w:spacing w:after="0" w:line="240" w:lineRule="auto"/>
              <w:jc w:val="center"/>
              <w:rPr>
                <w:rFonts w:ascii="Arial" w:hAnsi="Arial" w:cs="Arial"/>
                <w:b/>
              </w:rPr>
            </w:pPr>
            <w:r w:rsidRPr="003D1412">
              <w:rPr>
                <w:rFonts w:ascii="Arial" w:hAnsi="Arial" w:cs="Arial"/>
                <w:b/>
              </w:rPr>
              <w:t>16</w:t>
            </w:r>
          </w:p>
        </w:tc>
      </w:tr>
      <w:tr w:rsidR="00C0028F" w:rsidRPr="003D1412" w14:paraId="0F8B72C0" w14:textId="77777777" w:rsidTr="00840575">
        <w:trPr>
          <w:tblHeader/>
        </w:trPr>
        <w:tc>
          <w:tcPr>
            <w:tcW w:w="4519" w:type="dxa"/>
            <w:shd w:val="clear" w:color="auto" w:fill="auto"/>
            <w:vAlign w:val="center"/>
          </w:tcPr>
          <w:p w14:paraId="7C3EEC3A" w14:textId="77777777" w:rsidR="00C0028F" w:rsidRPr="003D1412" w:rsidRDefault="00C0028F" w:rsidP="00F633D1">
            <w:pPr>
              <w:spacing w:after="0" w:line="240" w:lineRule="auto"/>
              <w:rPr>
                <w:rFonts w:ascii="Arial" w:hAnsi="Arial" w:cs="Arial"/>
                <w:szCs w:val="24"/>
              </w:rPr>
            </w:pPr>
            <w:r w:rsidRPr="003D1412">
              <w:rPr>
                <w:rFonts w:ascii="Arial" w:hAnsi="Arial" w:cs="Arial"/>
                <w:szCs w:val="24"/>
              </w:rPr>
              <w:t>Property and Growth</w:t>
            </w:r>
          </w:p>
        </w:tc>
        <w:tc>
          <w:tcPr>
            <w:tcW w:w="868" w:type="dxa"/>
            <w:shd w:val="clear" w:color="auto" w:fill="auto"/>
            <w:vAlign w:val="center"/>
          </w:tcPr>
          <w:p w14:paraId="14F97A8A" w14:textId="77777777" w:rsidR="00C0028F" w:rsidRPr="003D1412" w:rsidRDefault="00C0028F" w:rsidP="00F633D1">
            <w:pPr>
              <w:spacing w:after="0" w:line="240" w:lineRule="auto"/>
              <w:jc w:val="center"/>
              <w:rPr>
                <w:rFonts w:ascii="Arial" w:hAnsi="Arial" w:cs="Arial"/>
              </w:rPr>
            </w:pPr>
            <w:r>
              <w:rPr>
                <w:rFonts w:ascii="Arial" w:hAnsi="Arial" w:cs="Arial"/>
              </w:rPr>
              <w:t>2</w:t>
            </w:r>
          </w:p>
        </w:tc>
        <w:tc>
          <w:tcPr>
            <w:tcW w:w="810" w:type="dxa"/>
            <w:shd w:val="clear" w:color="auto" w:fill="auto"/>
            <w:vAlign w:val="center"/>
          </w:tcPr>
          <w:p w14:paraId="41DEB136"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17413D7C" w14:textId="26EFE1FE" w:rsidR="00C0028F" w:rsidRPr="003D1412" w:rsidRDefault="00C87627" w:rsidP="00F633D1">
            <w:pPr>
              <w:spacing w:after="0" w:line="240" w:lineRule="auto"/>
              <w:jc w:val="center"/>
              <w:rPr>
                <w:rFonts w:ascii="Arial" w:hAnsi="Arial" w:cs="Arial"/>
              </w:rPr>
            </w:pPr>
            <w:r>
              <w:rPr>
                <w:rFonts w:ascii="Arial" w:hAnsi="Arial" w:cs="Arial"/>
              </w:rPr>
              <w:t>2</w:t>
            </w:r>
          </w:p>
        </w:tc>
        <w:tc>
          <w:tcPr>
            <w:tcW w:w="811" w:type="dxa"/>
            <w:shd w:val="clear" w:color="auto" w:fill="auto"/>
            <w:vAlign w:val="center"/>
          </w:tcPr>
          <w:p w14:paraId="3CE081DC" w14:textId="77777777" w:rsidR="00C0028F" w:rsidRPr="003D1412" w:rsidRDefault="00C0028F" w:rsidP="00F633D1">
            <w:pPr>
              <w:spacing w:after="0" w:line="240" w:lineRule="auto"/>
              <w:jc w:val="center"/>
              <w:rPr>
                <w:rFonts w:ascii="Arial" w:hAnsi="Arial" w:cs="Arial"/>
              </w:rPr>
            </w:pPr>
            <w:r>
              <w:rPr>
                <w:rFonts w:ascii="Arial" w:hAnsi="Arial" w:cs="Arial"/>
              </w:rPr>
              <w:t>1</w:t>
            </w:r>
          </w:p>
        </w:tc>
        <w:tc>
          <w:tcPr>
            <w:tcW w:w="810" w:type="dxa"/>
            <w:shd w:val="clear" w:color="auto" w:fill="auto"/>
            <w:vAlign w:val="center"/>
          </w:tcPr>
          <w:p w14:paraId="0BE29729" w14:textId="6B71066F" w:rsidR="00C0028F" w:rsidRPr="003D1412" w:rsidRDefault="00C87627" w:rsidP="00F633D1">
            <w:pPr>
              <w:spacing w:after="0" w:line="240" w:lineRule="auto"/>
              <w:jc w:val="center"/>
              <w:rPr>
                <w:rFonts w:ascii="Arial" w:hAnsi="Arial" w:cs="Arial"/>
              </w:rPr>
            </w:pPr>
            <w:r>
              <w:rPr>
                <w:rFonts w:ascii="Arial" w:hAnsi="Arial" w:cs="Arial"/>
              </w:rPr>
              <w:t>4</w:t>
            </w:r>
          </w:p>
        </w:tc>
        <w:tc>
          <w:tcPr>
            <w:tcW w:w="811" w:type="dxa"/>
            <w:shd w:val="clear" w:color="auto" w:fill="auto"/>
            <w:vAlign w:val="center"/>
          </w:tcPr>
          <w:p w14:paraId="0ECDC941" w14:textId="77777777" w:rsidR="00C0028F" w:rsidRPr="003D1412" w:rsidRDefault="00C0028F" w:rsidP="00F633D1">
            <w:pPr>
              <w:spacing w:after="0" w:line="240" w:lineRule="auto"/>
              <w:jc w:val="center"/>
              <w:rPr>
                <w:rFonts w:ascii="Arial" w:hAnsi="Arial" w:cs="Arial"/>
              </w:rPr>
            </w:pPr>
            <w:r>
              <w:rPr>
                <w:rFonts w:ascii="Arial" w:hAnsi="Arial" w:cs="Arial"/>
              </w:rPr>
              <w:t>4</w:t>
            </w:r>
          </w:p>
        </w:tc>
        <w:tc>
          <w:tcPr>
            <w:tcW w:w="811" w:type="dxa"/>
            <w:shd w:val="clear" w:color="auto" w:fill="auto"/>
            <w:vAlign w:val="center"/>
          </w:tcPr>
          <w:p w14:paraId="07AE6F6D" w14:textId="77777777" w:rsidR="00C0028F" w:rsidRPr="003D1412" w:rsidRDefault="00C0028F" w:rsidP="00F633D1">
            <w:pPr>
              <w:spacing w:after="0" w:line="240" w:lineRule="auto"/>
              <w:jc w:val="center"/>
              <w:rPr>
                <w:rFonts w:ascii="Arial" w:hAnsi="Arial" w:cs="Arial"/>
              </w:rPr>
            </w:pPr>
            <w:r>
              <w:rPr>
                <w:rFonts w:ascii="Arial" w:hAnsi="Arial" w:cs="Arial"/>
              </w:rPr>
              <w:t>3</w:t>
            </w:r>
          </w:p>
        </w:tc>
        <w:tc>
          <w:tcPr>
            <w:tcW w:w="811" w:type="dxa"/>
            <w:shd w:val="clear" w:color="auto" w:fill="auto"/>
            <w:vAlign w:val="center"/>
          </w:tcPr>
          <w:p w14:paraId="49F54D89" w14:textId="77777777" w:rsidR="00C0028F" w:rsidRPr="003D1412" w:rsidRDefault="00C0028F" w:rsidP="00F633D1">
            <w:pPr>
              <w:spacing w:after="0" w:line="240" w:lineRule="auto"/>
              <w:jc w:val="center"/>
              <w:rPr>
                <w:rFonts w:ascii="Arial" w:hAnsi="Arial" w:cs="Arial"/>
              </w:rPr>
            </w:pPr>
            <w:r w:rsidRPr="003D1412">
              <w:rPr>
                <w:rFonts w:ascii="Arial" w:hAnsi="Arial" w:cs="Arial"/>
              </w:rPr>
              <w:t>2</w:t>
            </w:r>
          </w:p>
        </w:tc>
        <w:tc>
          <w:tcPr>
            <w:tcW w:w="810" w:type="dxa"/>
            <w:shd w:val="clear" w:color="auto" w:fill="auto"/>
            <w:vAlign w:val="center"/>
          </w:tcPr>
          <w:p w14:paraId="62AC6FA9"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811" w:type="dxa"/>
            <w:shd w:val="clear" w:color="auto" w:fill="auto"/>
            <w:vAlign w:val="center"/>
          </w:tcPr>
          <w:p w14:paraId="0C44A002" w14:textId="77777777" w:rsidR="00C0028F" w:rsidRPr="003D1412" w:rsidRDefault="00C0028F" w:rsidP="00F633D1">
            <w:pPr>
              <w:spacing w:after="0" w:line="240" w:lineRule="auto"/>
              <w:jc w:val="center"/>
              <w:rPr>
                <w:rFonts w:ascii="Arial" w:hAnsi="Arial" w:cs="Arial"/>
              </w:rPr>
            </w:pPr>
            <w:r w:rsidRPr="003D1412">
              <w:rPr>
                <w:rFonts w:ascii="Arial" w:hAnsi="Arial" w:cs="Arial"/>
              </w:rPr>
              <w:t>1</w:t>
            </w:r>
          </w:p>
        </w:tc>
        <w:tc>
          <w:tcPr>
            <w:tcW w:w="811" w:type="dxa"/>
            <w:shd w:val="clear" w:color="auto" w:fill="auto"/>
            <w:vAlign w:val="center"/>
          </w:tcPr>
          <w:p w14:paraId="3FBB18A3" w14:textId="77777777" w:rsidR="00C0028F" w:rsidRPr="003D1412" w:rsidRDefault="00C0028F" w:rsidP="00F633D1">
            <w:pPr>
              <w:spacing w:after="0" w:line="240" w:lineRule="auto"/>
              <w:jc w:val="center"/>
              <w:rPr>
                <w:rFonts w:ascii="Arial" w:hAnsi="Arial" w:cs="Arial"/>
              </w:rPr>
            </w:pPr>
            <w:r w:rsidRPr="003D1412">
              <w:rPr>
                <w:rFonts w:ascii="Arial" w:hAnsi="Arial" w:cs="Arial"/>
              </w:rPr>
              <w:t>-</w:t>
            </w:r>
          </w:p>
        </w:tc>
        <w:tc>
          <w:tcPr>
            <w:tcW w:w="1815" w:type="dxa"/>
            <w:shd w:val="clear" w:color="auto" w:fill="auto"/>
            <w:vAlign w:val="center"/>
          </w:tcPr>
          <w:p w14:paraId="07ACE9A1" w14:textId="1D41038C" w:rsidR="00C0028F" w:rsidRPr="003D1412" w:rsidRDefault="00C0028F" w:rsidP="00F633D1">
            <w:pPr>
              <w:spacing w:after="0" w:line="240" w:lineRule="auto"/>
              <w:jc w:val="center"/>
              <w:rPr>
                <w:rFonts w:ascii="Arial" w:hAnsi="Arial" w:cs="Arial"/>
                <w:b/>
                <w:szCs w:val="24"/>
              </w:rPr>
            </w:pPr>
            <w:r w:rsidRPr="003D1412">
              <w:rPr>
                <w:rFonts w:ascii="Arial" w:hAnsi="Arial" w:cs="Arial"/>
                <w:b/>
                <w:szCs w:val="24"/>
              </w:rPr>
              <w:t>1</w:t>
            </w:r>
            <w:r w:rsidR="00840575">
              <w:rPr>
                <w:rFonts w:ascii="Arial" w:hAnsi="Arial" w:cs="Arial"/>
                <w:b/>
                <w:szCs w:val="24"/>
              </w:rPr>
              <w:t>9</w:t>
            </w:r>
          </w:p>
        </w:tc>
      </w:tr>
      <w:tr w:rsidR="004E7316" w:rsidRPr="003D1412" w14:paraId="3F2958F4" w14:textId="77777777" w:rsidTr="004E7316">
        <w:trPr>
          <w:tblHeader/>
        </w:trPr>
        <w:tc>
          <w:tcPr>
            <w:tcW w:w="4519" w:type="dxa"/>
            <w:shd w:val="clear" w:color="auto" w:fill="auto"/>
            <w:vAlign w:val="center"/>
          </w:tcPr>
          <w:p w14:paraId="73BDD822" w14:textId="77777777" w:rsidR="00C0028F" w:rsidRPr="003D1412" w:rsidRDefault="00C0028F" w:rsidP="00F633D1">
            <w:pPr>
              <w:spacing w:after="0" w:line="240" w:lineRule="auto"/>
              <w:jc w:val="right"/>
              <w:rPr>
                <w:rFonts w:ascii="Arial" w:hAnsi="Arial" w:cs="Arial"/>
                <w:b/>
                <w:szCs w:val="24"/>
              </w:rPr>
            </w:pPr>
            <w:r w:rsidRPr="003D1412">
              <w:rPr>
                <w:rFonts w:ascii="Arial" w:hAnsi="Arial" w:cs="Arial"/>
                <w:b/>
                <w:szCs w:val="24"/>
              </w:rPr>
              <w:t>Totals</w:t>
            </w:r>
          </w:p>
        </w:tc>
        <w:tc>
          <w:tcPr>
            <w:tcW w:w="868" w:type="dxa"/>
            <w:shd w:val="clear" w:color="auto" w:fill="auto"/>
            <w:vAlign w:val="center"/>
          </w:tcPr>
          <w:p w14:paraId="55198CE2" w14:textId="4A1ADC49" w:rsidR="00C0028F" w:rsidRPr="003D1412" w:rsidRDefault="00C020BC" w:rsidP="00F633D1">
            <w:pPr>
              <w:spacing w:after="0" w:line="240" w:lineRule="auto"/>
              <w:jc w:val="center"/>
              <w:rPr>
                <w:rFonts w:ascii="Arial" w:hAnsi="Arial" w:cs="Arial"/>
                <w:b/>
              </w:rPr>
            </w:pPr>
            <w:r>
              <w:rPr>
                <w:rFonts w:ascii="Arial" w:hAnsi="Arial" w:cs="Arial"/>
                <w:b/>
              </w:rPr>
              <w:t>31</w:t>
            </w:r>
          </w:p>
        </w:tc>
        <w:tc>
          <w:tcPr>
            <w:tcW w:w="810" w:type="dxa"/>
            <w:shd w:val="clear" w:color="auto" w:fill="auto"/>
            <w:vAlign w:val="center"/>
          </w:tcPr>
          <w:p w14:paraId="503E8FBE" w14:textId="0D813629" w:rsidR="00C0028F" w:rsidRPr="003D1412" w:rsidRDefault="00C0028F" w:rsidP="00F633D1">
            <w:pPr>
              <w:spacing w:after="0" w:line="240" w:lineRule="auto"/>
              <w:jc w:val="center"/>
              <w:rPr>
                <w:rFonts w:ascii="Arial" w:hAnsi="Arial" w:cs="Arial"/>
                <w:b/>
              </w:rPr>
            </w:pPr>
            <w:r w:rsidRPr="003D1412">
              <w:rPr>
                <w:rFonts w:ascii="Arial" w:hAnsi="Arial" w:cs="Arial"/>
                <w:b/>
              </w:rPr>
              <w:t>1</w:t>
            </w:r>
            <w:r w:rsidR="00C020BC">
              <w:rPr>
                <w:rFonts w:ascii="Arial" w:hAnsi="Arial" w:cs="Arial"/>
                <w:b/>
              </w:rPr>
              <w:t>40</w:t>
            </w:r>
          </w:p>
        </w:tc>
        <w:tc>
          <w:tcPr>
            <w:tcW w:w="811" w:type="dxa"/>
            <w:shd w:val="clear" w:color="auto" w:fill="auto"/>
            <w:vAlign w:val="center"/>
          </w:tcPr>
          <w:p w14:paraId="0B1D5D78" w14:textId="53395E3E" w:rsidR="00C0028F" w:rsidRPr="003D1412" w:rsidRDefault="00C0028F" w:rsidP="00F633D1">
            <w:pPr>
              <w:spacing w:after="0" w:line="240" w:lineRule="auto"/>
              <w:jc w:val="center"/>
              <w:rPr>
                <w:rFonts w:ascii="Arial" w:hAnsi="Arial" w:cs="Arial"/>
                <w:b/>
              </w:rPr>
            </w:pPr>
            <w:r w:rsidRPr="003D1412">
              <w:rPr>
                <w:rFonts w:ascii="Arial" w:hAnsi="Arial" w:cs="Arial"/>
                <w:b/>
              </w:rPr>
              <w:t>1</w:t>
            </w:r>
            <w:r w:rsidR="00C87627">
              <w:rPr>
                <w:rFonts w:ascii="Arial" w:hAnsi="Arial" w:cs="Arial"/>
                <w:b/>
              </w:rPr>
              <w:t>00</w:t>
            </w:r>
          </w:p>
        </w:tc>
        <w:tc>
          <w:tcPr>
            <w:tcW w:w="811" w:type="dxa"/>
            <w:shd w:val="clear" w:color="auto" w:fill="auto"/>
            <w:vAlign w:val="center"/>
          </w:tcPr>
          <w:p w14:paraId="00977839" w14:textId="64E441C3" w:rsidR="00C0028F" w:rsidRPr="003D1412" w:rsidRDefault="00C87627" w:rsidP="00F633D1">
            <w:pPr>
              <w:spacing w:after="0" w:line="240" w:lineRule="auto"/>
              <w:jc w:val="center"/>
              <w:rPr>
                <w:rFonts w:ascii="Arial" w:hAnsi="Arial" w:cs="Arial"/>
                <w:b/>
              </w:rPr>
            </w:pPr>
            <w:r>
              <w:rPr>
                <w:rFonts w:ascii="Arial" w:hAnsi="Arial" w:cs="Arial"/>
                <w:b/>
              </w:rPr>
              <w:t>96</w:t>
            </w:r>
          </w:p>
        </w:tc>
        <w:tc>
          <w:tcPr>
            <w:tcW w:w="810" w:type="dxa"/>
            <w:shd w:val="clear" w:color="auto" w:fill="auto"/>
            <w:vAlign w:val="center"/>
          </w:tcPr>
          <w:p w14:paraId="4DEBDBF4" w14:textId="20DAAB47" w:rsidR="00C0028F" w:rsidRPr="003D1412" w:rsidRDefault="00C0028F" w:rsidP="00F633D1">
            <w:pPr>
              <w:spacing w:after="0" w:line="240" w:lineRule="auto"/>
              <w:jc w:val="center"/>
              <w:rPr>
                <w:rFonts w:ascii="Arial" w:hAnsi="Arial" w:cs="Arial"/>
                <w:b/>
              </w:rPr>
            </w:pPr>
            <w:r>
              <w:rPr>
                <w:rFonts w:ascii="Arial" w:hAnsi="Arial" w:cs="Arial"/>
                <w:b/>
              </w:rPr>
              <w:t>6</w:t>
            </w:r>
            <w:r w:rsidR="00C87627">
              <w:rPr>
                <w:rFonts w:ascii="Arial" w:hAnsi="Arial" w:cs="Arial"/>
                <w:b/>
              </w:rPr>
              <w:t>8</w:t>
            </w:r>
          </w:p>
        </w:tc>
        <w:tc>
          <w:tcPr>
            <w:tcW w:w="811" w:type="dxa"/>
            <w:shd w:val="clear" w:color="auto" w:fill="auto"/>
            <w:vAlign w:val="center"/>
          </w:tcPr>
          <w:p w14:paraId="6C61F0C9" w14:textId="698A5252" w:rsidR="00C0028F" w:rsidRPr="003D1412" w:rsidRDefault="00C0028F" w:rsidP="00F633D1">
            <w:pPr>
              <w:spacing w:after="0" w:line="240" w:lineRule="auto"/>
              <w:jc w:val="center"/>
              <w:rPr>
                <w:rFonts w:ascii="Arial" w:hAnsi="Arial" w:cs="Arial"/>
                <w:b/>
              </w:rPr>
            </w:pPr>
            <w:r w:rsidRPr="003D1412">
              <w:rPr>
                <w:rFonts w:ascii="Arial" w:hAnsi="Arial" w:cs="Arial"/>
                <w:b/>
              </w:rPr>
              <w:t>5</w:t>
            </w:r>
            <w:r w:rsidR="004E7316">
              <w:rPr>
                <w:rFonts w:ascii="Arial" w:hAnsi="Arial" w:cs="Arial"/>
                <w:b/>
              </w:rPr>
              <w:t>7</w:t>
            </w:r>
          </w:p>
        </w:tc>
        <w:tc>
          <w:tcPr>
            <w:tcW w:w="811" w:type="dxa"/>
            <w:shd w:val="clear" w:color="auto" w:fill="auto"/>
            <w:vAlign w:val="center"/>
          </w:tcPr>
          <w:p w14:paraId="045F4FD3" w14:textId="29C3A6BC" w:rsidR="00C0028F" w:rsidRPr="003D1412" w:rsidRDefault="00C0028F" w:rsidP="00F633D1">
            <w:pPr>
              <w:spacing w:after="0" w:line="240" w:lineRule="auto"/>
              <w:jc w:val="center"/>
              <w:rPr>
                <w:rFonts w:ascii="Arial" w:hAnsi="Arial" w:cs="Arial"/>
                <w:b/>
              </w:rPr>
            </w:pPr>
            <w:r w:rsidRPr="003D1412">
              <w:rPr>
                <w:rFonts w:ascii="Arial" w:hAnsi="Arial" w:cs="Arial"/>
                <w:b/>
              </w:rPr>
              <w:t>3</w:t>
            </w:r>
            <w:r w:rsidR="004E7316">
              <w:rPr>
                <w:rFonts w:ascii="Arial" w:hAnsi="Arial" w:cs="Arial"/>
                <w:b/>
              </w:rPr>
              <w:t>2</w:t>
            </w:r>
          </w:p>
        </w:tc>
        <w:tc>
          <w:tcPr>
            <w:tcW w:w="811" w:type="dxa"/>
            <w:shd w:val="clear" w:color="auto" w:fill="auto"/>
            <w:vAlign w:val="center"/>
          </w:tcPr>
          <w:p w14:paraId="57860E6B" w14:textId="3E124C87" w:rsidR="00C0028F" w:rsidRPr="003D1412" w:rsidRDefault="00C0028F" w:rsidP="00F633D1">
            <w:pPr>
              <w:spacing w:after="0" w:line="240" w:lineRule="auto"/>
              <w:jc w:val="center"/>
              <w:rPr>
                <w:rFonts w:ascii="Arial" w:hAnsi="Arial" w:cs="Arial"/>
                <w:b/>
              </w:rPr>
            </w:pPr>
            <w:r w:rsidRPr="003D1412">
              <w:rPr>
                <w:rFonts w:ascii="Arial" w:hAnsi="Arial" w:cs="Arial"/>
                <w:b/>
              </w:rPr>
              <w:t>2</w:t>
            </w:r>
            <w:r w:rsidR="00C87627">
              <w:rPr>
                <w:rFonts w:ascii="Arial" w:hAnsi="Arial" w:cs="Arial"/>
                <w:b/>
              </w:rPr>
              <w:t>6</w:t>
            </w:r>
          </w:p>
        </w:tc>
        <w:tc>
          <w:tcPr>
            <w:tcW w:w="810" w:type="dxa"/>
            <w:shd w:val="clear" w:color="auto" w:fill="auto"/>
            <w:vAlign w:val="center"/>
          </w:tcPr>
          <w:p w14:paraId="4CE404A0" w14:textId="2DAB6338" w:rsidR="00C0028F" w:rsidRPr="003D1412" w:rsidRDefault="00C87627" w:rsidP="00F633D1">
            <w:pPr>
              <w:spacing w:after="0" w:line="240" w:lineRule="auto"/>
              <w:jc w:val="center"/>
              <w:rPr>
                <w:rFonts w:ascii="Arial" w:hAnsi="Arial" w:cs="Arial"/>
                <w:b/>
              </w:rPr>
            </w:pPr>
            <w:r>
              <w:rPr>
                <w:rFonts w:ascii="Arial" w:hAnsi="Arial" w:cs="Arial"/>
                <w:b/>
              </w:rPr>
              <w:t>7</w:t>
            </w:r>
          </w:p>
        </w:tc>
        <w:tc>
          <w:tcPr>
            <w:tcW w:w="811" w:type="dxa"/>
            <w:shd w:val="clear" w:color="auto" w:fill="auto"/>
            <w:vAlign w:val="center"/>
          </w:tcPr>
          <w:p w14:paraId="62923B39" w14:textId="58A79DC0" w:rsidR="00C0028F" w:rsidRPr="003D1412" w:rsidRDefault="00C87627" w:rsidP="00F633D1">
            <w:pPr>
              <w:spacing w:after="0" w:line="240" w:lineRule="auto"/>
              <w:jc w:val="center"/>
              <w:rPr>
                <w:rFonts w:ascii="Arial" w:hAnsi="Arial" w:cs="Arial"/>
                <w:b/>
              </w:rPr>
            </w:pPr>
            <w:r>
              <w:rPr>
                <w:rFonts w:ascii="Arial" w:hAnsi="Arial" w:cs="Arial"/>
                <w:b/>
              </w:rPr>
              <w:t>10</w:t>
            </w:r>
          </w:p>
        </w:tc>
        <w:tc>
          <w:tcPr>
            <w:tcW w:w="811" w:type="dxa"/>
            <w:shd w:val="clear" w:color="auto" w:fill="auto"/>
            <w:vAlign w:val="center"/>
          </w:tcPr>
          <w:p w14:paraId="1EF6F664" w14:textId="77777777" w:rsidR="00C0028F" w:rsidRPr="003D1412" w:rsidRDefault="00C0028F" w:rsidP="00F633D1">
            <w:pPr>
              <w:spacing w:after="0" w:line="240" w:lineRule="auto"/>
              <w:jc w:val="center"/>
              <w:rPr>
                <w:rFonts w:ascii="Arial" w:hAnsi="Arial" w:cs="Arial"/>
                <w:b/>
              </w:rPr>
            </w:pPr>
            <w:r w:rsidRPr="003D1412">
              <w:rPr>
                <w:rFonts w:ascii="Arial" w:hAnsi="Arial" w:cs="Arial"/>
                <w:b/>
              </w:rPr>
              <w:t>5</w:t>
            </w:r>
          </w:p>
        </w:tc>
        <w:tc>
          <w:tcPr>
            <w:tcW w:w="1815" w:type="dxa"/>
            <w:shd w:val="clear" w:color="auto" w:fill="auto"/>
            <w:vAlign w:val="center"/>
          </w:tcPr>
          <w:p w14:paraId="03571766" w14:textId="695724E2" w:rsidR="00C0028F" w:rsidRPr="003D1412" w:rsidRDefault="00C0028F" w:rsidP="00F633D1">
            <w:pPr>
              <w:spacing w:after="0" w:line="240" w:lineRule="auto"/>
              <w:jc w:val="center"/>
              <w:rPr>
                <w:rFonts w:ascii="Arial" w:hAnsi="Arial" w:cs="Arial"/>
                <w:b/>
              </w:rPr>
            </w:pPr>
            <w:r w:rsidRPr="003D1412">
              <w:rPr>
                <w:rFonts w:ascii="Arial" w:hAnsi="Arial" w:cs="Arial"/>
                <w:b/>
              </w:rPr>
              <w:t>5</w:t>
            </w:r>
            <w:r w:rsidR="004E7316">
              <w:rPr>
                <w:rFonts w:ascii="Arial" w:hAnsi="Arial" w:cs="Arial"/>
                <w:b/>
              </w:rPr>
              <w:t>72</w:t>
            </w:r>
          </w:p>
        </w:tc>
      </w:tr>
    </w:tbl>
    <w:p w14:paraId="4595F676" w14:textId="77777777" w:rsidR="00FA61B7" w:rsidRPr="00953466" w:rsidRDefault="00FA61B7" w:rsidP="00E2038E">
      <w:pPr>
        <w:pStyle w:val="NoSpacing"/>
        <w:rPr>
          <w:rFonts w:ascii="Arial" w:hAnsi="Arial" w:cs="Arial"/>
          <w:sz w:val="16"/>
          <w:highlight w:val="yellow"/>
        </w:rPr>
      </w:pPr>
    </w:p>
    <w:p w14:paraId="251CD5C6" w14:textId="60480FC5" w:rsidR="00821A9C" w:rsidRPr="00F53E99" w:rsidRDefault="007A1B5F" w:rsidP="007A1B5F">
      <w:pPr>
        <w:pStyle w:val="NoSpacing"/>
        <w:jc w:val="both"/>
        <w:rPr>
          <w:rFonts w:ascii="Arial" w:hAnsi="Arial" w:cs="Arial"/>
        </w:rPr>
      </w:pPr>
      <w:r w:rsidRPr="00C87627">
        <w:rPr>
          <w:rFonts w:ascii="Arial" w:hAnsi="Arial" w:cs="Arial"/>
        </w:rPr>
        <w:t xml:space="preserve">The staff headcount of </w:t>
      </w:r>
      <w:r w:rsidR="00F53E99" w:rsidRPr="00C87627">
        <w:rPr>
          <w:rFonts w:ascii="Arial" w:hAnsi="Arial" w:cs="Arial"/>
          <w:b/>
        </w:rPr>
        <w:t>5</w:t>
      </w:r>
      <w:r w:rsidR="00C87627" w:rsidRPr="00C87627">
        <w:rPr>
          <w:rFonts w:ascii="Arial" w:hAnsi="Arial" w:cs="Arial"/>
          <w:b/>
        </w:rPr>
        <w:t>72</w:t>
      </w:r>
      <w:r w:rsidR="00F53E99" w:rsidRPr="00C87627">
        <w:rPr>
          <w:rFonts w:ascii="Arial" w:hAnsi="Arial" w:cs="Arial"/>
        </w:rPr>
        <w:t xml:space="preserve"> translates into </w:t>
      </w:r>
      <w:r w:rsidR="0018462E" w:rsidRPr="00C87627">
        <w:rPr>
          <w:rFonts w:ascii="Arial" w:hAnsi="Arial" w:cs="Arial"/>
          <w:b/>
          <w:bCs/>
        </w:rPr>
        <w:t>5</w:t>
      </w:r>
      <w:r w:rsidR="00C87627" w:rsidRPr="00C87627">
        <w:rPr>
          <w:rFonts w:ascii="Arial" w:hAnsi="Arial" w:cs="Arial"/>
          <w:b/>
          <w:bCs/>
        </w:rPr>
        <w:t>24.65</w:t>
      </w:r>
      <w:r w:rsidR="00C87627" w:rsidRPr="00C87627">
        <w:rPr>
          <w:rFonts w:ascii="Arial" w:hAnsi="Arial" w:cs="Arial"/>
        </w:rPr>
        <w:t xml:space="preserve"> </w:t>
      </w:r>
      <w:r w:rsidR="002805BC" w:rsidRPr="00C87627">
        <w:rPr>
          <w:rFonts w:ascii="Arial" w:hAnsi="Arial" w:cs="Arial"/>
        </w:rPr>
        <w:t>full-time equivalents (FTEs). Thi</w:t>
      </w:r>
      <w:r w:rsidR="00F53E99" w:rsidRPr="00C87627">
        <w:rPr>
          <w:rFonts w:ascii="Arial" w:hAnsi="Arial" w:cs="Arial"/>
        </w:rPr>
        <w:t xml:space="preserve">s compares to a headcount of </w:t>
      </w:r>
      <w:r w:rsidR="00F53E99" w:rsidRPr="00C87627">
        <w:rPr>
          <w:rFonts w:ascii="Arial" w:hAnsi="Arial" w:cs="Arial"/>
          <w:b/>
        </w:rPr>
        <w:t>5</w:t>
      </w:r>
      <w:r w:rsidR="00C87627" w:rsidRPr="00C87627">
        <w:rPr>
          <w:rFonts w:ascii="Arial" w:hAnsi="Arial" w:cs="Arial"/>
          <w:b/>
        </w:rPr>
        <w:t>59</w:t>
      </w:r>
      <w:r w:rsidR="00F53E99" w:rsidRPr="00C87627">
        <w:rPr>
          <w:rFonts w:ascii="Arial" w:hAnsi="Arial" w:cs="Arial"/>
        </w:rPr>
        <w:t xml:space="preserve"> and </w:t>
      </w:r>
      <w:r w:rsidR="00C87627" w:rsidRPr="00C87627">
        <w:rPr>
          <w:rFonts w:ascii="Arial" w:hAnsi="Arial" w:cs="Arial"/>
          <w:b/>
          <w:bCs/>
        </w:rPr>
        <w:t>516</w:t>
      </w:r>
      <w:r w:rsidR="00C87627" w:rsidRPr="00C87627">
        <w:rPr>
          <w:rFonts w:ascii="Arial" w:hAnsi="Arial" w:cs="Arial"/>
        </w:rPr>
        <w:t xml:space="preserve"> </w:t>
      </w:r>
      <w:r w:rsidR="00F53E99" w:rsidRPr="00C87627">
        <w:rPr>
          <w:rFonts w:ascii="Arial" w:hAnsi="Arial" w:cs="Arial"/>
        </w:rPr>
        <w:t xml:space="preserve">FTEs </w:t>
      </w:r>
      <w:r w:rsidR="007701A8" w:rsidRPr="00C87627">
        <w:rPr>
          <w:rFonts w:ascii="Arial" w:hAnsi="Arial" w:cs="Arial"/>
        </w:rPr>
        <w:t>on</w:t>
      </w:r>
      <w:r w:rsidR="00F53E99" w:rsidRPr="00C87627">
        <w:rPr>
          <w:rFonts w:ascii="Arial" w:hAnsi="Arial" w:cs="Arial"/>
        </w:rPr>
        <w:t xml:space="preserve"> 31 March 20</w:t>
      </w:r>
      <w:r w:rsidR="00C93565" w:rsidRPr="00C87627">
        <w:rPr>
          <w:rFonts w:ascii="Arial" w:hAnsi="Arial" w:cs="Arial"/>
        </w:rPr>
        <w:t>2</w:t>
      </w:r>
      <w:r w:rsidR="00C87627" w:rsidRPr="00C87627">
        <w:rPr>
          <w:rFonts w:ascii="Arial" w:hAnsi="Arial" w:cs="Arial"/>
        </w:rPr>
        <w:t>3</w:t>
      </w:r>
      <w:r w:rsidR="00BE036D" w:rsidRPr="00C87627">
        <w:rPr>
          <w:rFonts w:ascii="Arial" w:hAnsi="Arial" w:cs="Arial"/>
        </w:rPr>
        <w:t>.</w:t>
      </w:r>
      <w:r w:rsidR="00C87627" w:rsidRPr="00C87627">
        <w:rPr>
          <w:rFonts w:ascii="Arial" w:hAnsi="Arial" w:cs="Arial"/>
        </w:rPr>
        <w:t xml:space="preserve"> </w:t>
      </w:r>
      <w:r w:rsidR="002805BC" w:rsidRPr="00C87627">
        <w:rPr>
          <w:rFonts w:ascii="Arial" w:hAnsi="Arial" w:cs="Arial"/>
        </w:rPr>
        <w:t>Some of the shortfall in filling Planning</w:t>
      </w:r>
      <w:r w:rsidR="00C93565" w:rsidRPr="00C87627">
        <w:rPr>
          <w:rFonts w:ascii="Arial" w:hAnsi="Arial" w:cs="Arial"/>
        </w:rPr>
        <w:t>, Housing</w:t>
      </w:r>
      <w:r w:rsidR="00953466" w:rsidRPr="00C87627">
        <w:rPr>
          <w:rFonts w:ascii="Arial" w:hAnsi="Arial" w:cs="Arial"/>
        </w:rPr>
        <w:t>, Finance</w:t>
      </w:r>
      <w:r w:rsidR="002805BC" w:rsidRPr="00C87627">
        <w:rPr>
          <w:rFonts w:ascii="Arial" w:hAnsi="Arial" w:cs="Arial"/>
        </w:rPr>
        <w:t xml:space="preserve"> and Environmental Health posts is met by </w:t>
      </w:r>
      <w:r w:rsidR="0018462E" w:rsidRPr="00C87627">
        <w:rPr>
          <w:rFonts w:ascii="Arial" w:hAnsi="Arial" w:cs="Arial"/>
        </w:rPr>
        <w:t xml:space="preserve">usually </w:t>
      </w:r>
      <w:r w:rsidR="00C87627" w:rsidRPr="00C87627">
        <w:rPr>
          <w:rFonts w:ascii="Arial" w:hAnsi="Arial" w:cs="Arial"/>
        </w:rPr>
        <w:t>short-term</w:t>
      </w:r>
      <w:r w:rsidR="002805BC" w:rsidRPr="00C87627">
        <w:rPr>
          <w:rFonts w:ascii="Arial" w:hAnsi="Arial" w:cs="Arial"/>
        </w:rPr>
        <w:t xml:space="preserve"> use</w:t>
      </w:r>
      <w:r w:rsidR="006B0195" w:rsidRPr="00C87627">
        <w:rPr>
          <w:rFonts w:ascii="Arial" w:hAnsi="Arial" w:cs="Arial"/>
        </w:rPr>
        <w:t xml:space="preserve"> of qualified agency employees.</w:t>
      </w:r>
      <w:r w:rsidR="00953466" w:rsidRPr="00C87627">
        <w:rPr>
          <w:rFonts w:ascii="Arial" w:hAnsi="Arial" w:cs="Arial"/>
        </w:rPr>
        <w:t xml:space="preserve"> The c</w:t>
      </w:r>
      <w:r w:rsidR="0018462E" w:rsidRPr="00C87627">
        <w:rPr>
          <w:rFonts w:ascii="Arial" w:hAnsi="Arial" w:cs="Arial"/>
        </w:rPr>
        <w:t xml:space="preserve">ontinuing </w:t>
      </w:r>
      <w:r w:rsidR="00953466" w:rsidRPr="00C87627">
        <w:rPr>
          <w:rFonts w:ascii="Arial" w:hAnsi="Arial" w:cs="Arial"/>
        </w:rPr>
        <w:t>recruitment</w:t>
      </w:r>
      <w:r w:rsidR="0018462E" w:rsidRPr="00C87627">
        <w:rPr>
          <w:rFonts w:ascii="Arial" w:hAnsi="Arial" w:cs="Arial"/>
        </w:rPr>
        <w:t xml:space="preserve"> pressures mean that it continues to be difficult </w:t>
      </w:r>
      <w:r w:rsidR="00953466" w:rsidRPr="00C87627">
        <w:rPr>
          <w:rFonts w:ascii="Arial" w:hAnsi="Arial" w:cs="Arial"/>
        </w:rPr>
        <w:t xml:space="preserve">to get good quality temporary </w:t>
      </w:r>
      <w:r w:rsidR="00633B5A" w:rsidRPr="00C87627">
        <w:rPr>
          <w:rFonts w:ascii="Arial" w:hAnsi="Arial" w:cs="Arial"/>
        </w:rPr>
        <w:t>staff,</w:t>
      </w:r>
      <w:r w:rsidR="00953466" w:rsidRPr="00C87627">
        <w:rPr>
          <w:rFonts w:ascii="Arial" w:hAnsi="Arial" w:cs="Arial"/>
        </w:rPr>
        <w:t xml:space="preserve"> and this </w:t>
      </w:r>
      <w:r w:rsidR="0018462E" w:rsidRPr="00C87627">
        <w:rPr>
          <w:rFonts w:ascii="Arial" w:hAnsi="Arial" w:cs="Arial"/>
        </w:rPr>
        <w:t xml:space="preserve">continues to be </w:t>
      </w:r>
      <w:r w:rsidR="00953466" w:rsidRPr="00C87627">
        <w:rPr>
          <w:rFonts w:ascii="Arial" w:hAnsi="Arial" w:cs="Arial"/>
        </w:rPr>
        <w:t xml:space="preserve">a challenge for </w:t>
      </w:r>
      <w:r w:rsidR="00633B5A" w:rsidRPr="00C87627">
        <w:rPr>
          <w:rFonts w:ascii="Arial" w:hAnsi="Arial" w:cs="Arial"/>
        </w:rPr>
        <w:t>several</w:t>
      </w:r>
      <w:r w:rsidR="00953466" w:rsidRPr="00C87627">
        <w:rPr>
          <w:rFonts w:ascii="Arial" w:hAnsi="Arial" w:cs="Arial"/>
        </w:rPr>
        <w:t xml:space="preserve"> departments.</w:t>
      </w:r>
      <w:r w:rsidR="00953466">
        <w:rPr>
          <w:rFonts w:ascii="Arial" w:hAnsi="Arial" w:cs="Arial"/>
        </w:rPr>
        <w:t xml:space="preserve">  </w:t>
      </w:r>
    </w:p>
    <w:p w14:paraId="5E41DCA7" w14:textId="77777777" w:rsidR="007E1FC4" w:rsidRPr="00C46290" w:rsidRDefault="007E1FC4" w:rsidP="00E2038E">
      <w:pPr>
        <w:pStyle w:val="NoSpacing"/>
        <w:rPr>
          <w:rFonts w:ascii="Arial" w:hAnsi="Arial" w:cs="Arial"/>
          <w:b/>
          <w:sz w:val="20"/>
          <w:highlight w:val="yellow"/>
        </w:rPr>
      </w:pPr>
    </w:p>
    <w:p w14:paraId="1FBAD6B3" w14:textId="2B88D91D" w:rsidR="00BE757A" w:rsidRPr="007E497B" w:rsidRDefault="003323A2" w:rsidP="000B6F7C">
      <w:pPr>
        <w:pStyle w:val="Heading3"/>
      </w:pPr>
      <w:r w:rsidRPr="00840575">
        <w:t xml:space="preserve">Table </w:t>
      </w:r>
      <w:r w:rsidR="00E67158" w:rsidRPr="00840575">
        <w:t xml:space="preserve">3.2 Staff by Gender &amp; Grade </w:t>
      </w:r>
      <w:r w:rsidR="00F53E99" w:rsidRPr="00840575">
        <w:t>as at 31.3.2</w:t>
      </w:r>
      <w:r w:rsidR="00840575" w:rsidRPr="00840575">
        <w:t>4</w:t>
      </w:r>
    </w:p>
    <w:p w14:paraId="5DCB574F" w14:textId="77777777" w:rsidR="00E2038E" w:rsidRPr="00953466" w:rsidRDefault="00E2038E" w:rsidP="00E2038E">
      <w:pPr>
        <w:pStyle w:val="NoSpacing"/>
        <w:rPr>
          <w:rFonts w:ascii="Arial" w:hAnsi="Arial" w:cs="Arial"/>
          <w:b/>
          <w:sz w:val="16"/>
          <w:szCs w:val="24"/>
          <w:highlight w:val="yellow"/>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2"/>
        <w:tblDescription w:val="Table showing number of staff by gender and grade as at 31 March 2024"/>
      </w:tblPr>
      <w:tblGrid>
        <w:gridCol w:w="2143"/>
        <w:gridCol w:w="1097"/>
        <w:gridCol w:w="1097"/>
        <w:gridCol w:w="1097"/>
        <w:gridCol w:w="1097"/>
        <w:gridCol w:w="1097"/>
        <w:gridCol w:w="1098"/>
        <w:gridCol w:w="1097"/>
        <w:gridCol w:w="1097"/>
        <w:gridCol w:w="1097"/>
        <w:gridCol w:w="1097"/>
        <w:gridCol w:w="1097"/>
        <w:gridCol w:w="1098"/>
      </w:tblGrid>
      <w:tr w:rsidR="00BC5135" w:rsidRPr="003D1412" w14:paraId="103AAC65" w14:textId="77777777" w:rsidTr="003D1412">
        <w:trPr>
          <w:tblHeader/>
        </w:trPr>
        <w:tc>
          <w:tcPr>
            <w:tcW w:w="2143" w:type="dxa"/>
            <w:shd w:val="clear" w:color="auto" w:fill="D9D9D9"/>
            <w:vAlign w:val="center"/>
          </w:tcPr>
          <w:p w14:paraId="5CE15A13" w14:textId="77777777" w:rsidR="00DD75F3" w:rsidRPr="003D1412" w:rsidRDefault="00DD75F3" w:rsidP="003D1412">
            <w:pPr>
              <w:spacing w:after="0" w:line="240" w:lineRule="auto"/>
              <w:jc w:val="center"/>
              <w:rPr>
                <w:rFonts w:ascii="Arial" w:hAnsi="Arial" w:cs="Arial"/>
                <w:b/>
                <w:szCs w:val="24"/>
              </w:rPr>
            </w:pPr>
            <w:r w:rsidRPr="003D1412">
              <w:rPr>
                <w:rFonts w:ascii="Arial" w:hAnsi="Arial" w:cs="Arial"/>
                <w:b/>
                <w:szCs w:val="24"/>
              </w:rPr>
              <w:t>Grade / Gender</w:t>
            </w:r>
          </w:p>
        </w:tc>
        <w:tc>
          <w:tcPr>
            <w:tcW w:w="1097" w:type="dxa"/>
            <w:shd w:val="clear" w:color="auto" w:fill="D9D9D9"/>
            <w:vAlign w:val="center"/>
          </w:tcPr>
          <w:p w14:paraId="4C4965B7" w14:textId="77777777" w:rsidR="00DD75F3" w:rsidRPr="003D1412" w:rsidRDefault="00DD75F3" w:rsidP="003D1412">
            <w:pPr>
              <w:spacing w:after="0" w:line="240" w:lineRule="auto"/>
              <w:jc w:val="center"/>
              <w:rPr>
                <w:rFonts w:ascii="Arial" w:hAnsi="Arial" w:cs="Arial"/>
                <w:b/>
                <w:szCs w:val="24"/>
              </w:rPr>
            </w:pPr>
            <w:r w:rsidRPr="003D1412">
              <w:rPr>
                <w:rFonts w:ascii="Arial" w:hAnsi="Arial" w:cs="Arial"/>
                <w:b/>
                <w:szCs w:val="24"/>
              </w:rPr>
              <w:t>A</w:t>
            </w:r>
          </w:p>
        </w:tc>
        <w:tc>
          <w:tcPr>
            <w:tcW w:w="1097" w:type="dxa"/>
            <w:shd w:val="clear" w:color="auto" w:fill="D9D9D9"/>
            <w:vAlign w:val="center"/>
          </w:tcPr>
          <w:p w14:paraId="36CFFD04" w14:textId="77777777" w:rsidR="00DD75F3" w:rsidRPr="003D1412" w:rsidRDefault="00DD75F3" w:rsidP="003D1412">
            <w:pPr>
              <w:spacing w:after="0" w:line="240" w:lineRule="auto"/>
              <w:jc w:val="center"/>
              <w:rPr>
                <w:rFonts w:ascii="Arial" w:hAnsi="Arial" w:cs="Arial"/>
                <w:b/>
                <w:szCs w:val="24"/>
              </w:rPr>
            </w:pPr>
            <w:r w:rsidRPr="003D1412">
              <w:rPr>
                <w:rFonts w:ascii="Arial" w:hAnsi="Arial" w:cs="Arial"/>
                <w:b/>
                <w:szCs w:val="24"/>
              </w:rPr>
              <w:t>B</w:t>
            </w:r>
          </w:p>
        </w:tc>
        <w:tc>
          <w:tcPr>
            <w:tcW w:w="1097" w:type="dxa"/>
            <w:shd w:val="clear" w:color="auto" w:fill="D9D9D9"/>
            <w:vAlign w:val="center"/>
          </w:tcPr>
          <w:p w14:paraId="642A4CA1" w14:textId="77777777" w:rsidR="00DD75F3" w:rsidRPr="003D1412" w:rsidRDefault="00DD75F3" w:rsidP="003D1412">
            <w:pPr>
              <w:spacing w:after="0" w:line="240" w:lineRule="auto"/>
              <w:jc w:val="center"/>
              <w:rPr>
                <w:rFonts w:ascii="Arial" w:hAnsi="Arial" w:cs="Arial"/>
                <w:b/>
                <w:szCs w:val="24"/>
              </w:rPr>
            </w:pPr>
            <w:r w:rsidRPr="003D1412">
              <w:rPr>
                <w:rFonts w:ascii="Arial" w:hAnsi="Arial" w:cs="Arial"/>
                <w:b/>
                <w:szCs w:val="24"/>
              </w:rPr>
              <w:t>C</w:t>
            </w:r>
          </w:p>
        </w:tc>
        <w:tc>
          <w:tcPr>
            <w:tcW w:w="1097" w:type="dxa"/>
            <w:shd w:val="clear" w:color="auto" w:fill="D9D9D9"/>
            <w:vAlign w:val="center"/>
          </w:tcPr>
          <w:p w14:paraId="45CAB5F2" w14:textId="77777777" w:rsidR="00DD75F3" w:rsidRPr="003D1412" w:rsidRDefault="00DD75F3" w:rsidP="003D1412">
            <w:pPr>
              <w:spacing w:after="0" w:line="240" w:lineRule="auto"/>
              <w:jc w:val="center"/>
              <w:rPr>
                <w:rFonts w:ascii="Arial" w:hAnsi="Arial" w:cs="Arial"/>
                <w:b/>
                <w:szCs w:val="24"/>
              </w:rPr>
            </w:pPr>
            <w:r w:rsidRPr="003D1412">
              <w:rPr>
                <w:rFonts w:ascii="Arial" w:hAnsi="Arial" w:cs="Arial"/>
                <w:b/>
                <w:szCs w:val="24"/>
              </w:rPr>
              <w:t>D</w:t>
            </w:r>
          </w:p>
        </w:tc>
        <w:tc>
          <w:tcPr>
            <w:tcW w:w="1097" w:type="dxa"/>
            <w:shd w:val="clear" w:color="auto" w:fill="D9D9D9"/>
            <w:vAlign w:val="center"/>
          </w:tcPr>
          <w:p w14:paraId="0CB2EF9E" w14:textId="77777777" w:rsidR="00DD75F3" w:rsidRPr="003D1412" w:rsidRDefault="00DD75F3" w:rsidP="003D1412">
            <w:pPr>
              <w:spacing w:after="0" w:line="240" w:lineRule="auto"/>
              <w:jc w:val="center"/>
              <w:rPr>
                <w:rFonts w:ascii="Arial" w:hAnsi="Arial" w:cs="Arial"/>
                <w:b/>
                <w:szCs w:val="24"/>
              </w:rPr>
            </w:pPr>
            <w:r w:rsidRPr="003D1412">
              <w:rPr>
                <w:rFonts w:ascii="Arial" w:hAnsi="Arial" w:cs="Arial"/>
                <w:b/>
                <w:szCs w:val="24"/>
              </w:rPr>
              <w:t>E</w:t>
            </w:r>
          </w:p>
        </w:tc>
        <w:tc>
          <w:tcPr>
            <w:tcW w:w="1098" w:type="dxa"/>
            <w:shd w:val="clear" w:color="auto" w:fill="D9D9D9"/>
            <w:vAlign w:val="center"/>
          </w:tcPr>
          <w:p w14:paraId="479F26B0" w14:textId="77777777" w:rsidR="00DD75F3" w:rsidRPr="003D1412" w:rsidRDefault="00DD75F3" w:rsidP="003D1412">
            <w:pPr>
              <w:spacing w:after="0" w:line="240" w:lineRule="auto"/>
              <w:jc w:val="center"/>
              <w:rPr>
                <w:rFonts w:ascii="Arial" w:hAnsi="Arial" w:cs="Arial"/>
                <w:b/>
                <w:szCs w:val="24"/>
              </w:rPr>
            </w:pPr>
            <w:r w:rsidRPr="003D1412">
              <w:rPr>
                <w:rFonts w:ascii="Arial" w:hAnsi="Arial" w:cs="Arial"/>
                <w:b/>
                <w:szCs w:val="24"/>
              </w:rPr>
              <w:t>F</w:t>
            </w:r>
          </w:p>
        </w:tc>
        <w:tc>
          <w:tcPr>
            <w:tcW w:w="1097" w:type="dxa"/>
            <w:shd w:val="clear" w:color="auto" w:fill="D9D9D9"/>
            <w:vAlign w:val="center"/>
          </w:tcPr>
          <w:p w14:paraId="3F9C00CF" w14:textId="77777777" w:rsidR="00DD75F3" w:rsidRPr="003D1412" w:rsidRDefault="00DD75F3" w:rsidP="003D1412">
            <w:pPr>
              <w:spacing w:after="0" w:line="240" w:lineRule="auto"/>
              <w:jc w:val="center"/>
              <w:rPr>
                <w:rFonts w:ascii="Arial" w:hAnsi="Arial" w:cs="Arial"/>
                <w:b/>
                <w:szCs w:val="24"/>
              </w:rPr>
            </w:pPr>
            <w:r w:rsidRPr="003D1412">
              <w:rPr>
                <w:rFonts w:ascii="Arial" w:hAnsi="Arial" w:cs="Arial"/>
                <w:b/>
                <w:szCs w:val="24"/>
              </w:rPr>
              <w:t>G</w:t>
            </w:r>
          </w:p>
        </w:tc>
        <w:tc>
          <w:tcPr>
            <w:tcW w:w="1097" w:type="dxa"/>
            <w:shd w:val="clear" w:color="auto" w:fill="D9D9D9"/>
            <w:vAlign w:val="center"/>
          </w:tcPr>
          <w:p w14:paraId="5ED7DAFE" w14:textId="77777777" w:rsidR="00DD75F3" w:rsidRPr="003D1412" w:rsidRDefault="00DD75F3" w:rsidP="003D1412">
            <w:pPr>
              <w:spacing w:after="0" w:line="240" w:lineRule="auto"/>
              <w:jc w:val="center"/>
              <w:rPr>
                <w:rFonts w:ascii="Arial" w:hAnsi="Arial" w:cs="Arial"/>
                <w:b/>
                <w:szCs w:val="24"/>
              </w:rPr>
            </w:pPr>
            <w:r w:rsidRPr="003D1412">
              <w:rPr>
                <w:rFonts w:ascii="Arial" w:hAnsi="Arial" w:cs="Arial"/>
                <w:b/>
                <w:szCs w:val="24"/>
              </w:rPr>
              <w:t>H</w:t>
            </w:r>
          </w:p>
        </w:tc>
        <w:tc>
          <w:tcPr>
            <w:tcW w:w="1097" w:type="dxa"/>
            <w:shd w:val="clear" w:color="auto" w:fill="D9D9D9"/>
            <w:vAlign w:val="center"/>
          </w:tcPr>
          <w:p w14:paraId="19F91B4A" w14:textId="77777777" w:rsidR="00DD75F3" w:rsidRPr="003D1412" w:rsidRDefault="00DD75F3" w:rsidP="003D1412">
            <w:pPr>
              <w:spacing w:after="0" w:line="240" w:lineRule="auto"/>
              <w:jc w:val="center"/>
              <w:rPr>
                <w:rFonts w:ascii="Arial" w:hAnsi="Arial" w:cs="Arial"/>
                <w:b/>
                <w:szCs w:val="24"/>
              </w:rPr>
            </w:pPr>
            <w:r w:rsidRPr="003D1412">
              <w:rPr>
                <w:rFonts w:ascii="Arial" w:hAnsi="Arial" w:cs="Arial"/>
                <w:b/>
                <w:szCs w:val="24"/>
              </w:rPr>
              <w:t>I</w:t>
            </w:r>
          </w:p>
        </w:tc>
        <w:tc>
          <w:tcPr>
            <w:tcW w:w="1097" w:type="dxa"/>
            <w:shd w:val="clear" w:color="auto" w:fill="D9D9D9"/>
            <w:vAlign w:val="center"/>
          </w:tcPr>
          <w:p w14:paraId="0498B7A2" w14:textId="77777777" w:rsidR="00DD75F3" w:rsidRPr="003D1412" w:rsidRDefault="00DD75F3" w:rsidP="003D1412">
            <w:pPr>
              <w:spacing w:after="0" w:line="240" w:lineRule="auto"/>
              <w:jc w:val="center"/>
              <w:rPr>
                <w:rFonts w:ascii="Arial" w:hAnsi="Arial" w:cs="Arial"/>
                <w:b/>
                <w:szCs w:val="24"/>
              </w:rPr>
            </w:pPr>
            <w:r w:rsidRPr="003D1412">
              <w:rPr>
                <w:rFonts w:ascii="Arial" w:hAnsi="Arial" w:cs="Arial"/>
                <w:b/>
                <w:szCs w:val="24"/>
              </w:rPr>
              <w:t>J</w:t>
            </w:r>
          </w:p>
        </w:tc>
        <w:tc>
          <w:tcPr>
            <w:tcW w:w="1097" w:type="dxa"/>
            <w:shd w:val="clear" w:color="auto" w:fill="D9D9D9"/>
            <w:vAlign w:val="center"/>
          </w:tcPr>
          <w:p w14:paraId="71C97BD8" w14:textId="77777777" w:rsidR="00DD75F3" w:rsidRPr="003D1412" w:rsidRDefault="00DD75F3" w:rsidP="003D1412">
            <w:pPr>
              <w:spacing w:after="0" w:line="240" w:lineRule="auto"/>
              <w:jc w:val="center"/>
              <w:rPr>
                <w:rFonts w:ascii="Arial" w:hAnsi="Arial" w:cs="Arial"/>
                <w:b/>
                <w:szCs w:val="24"/>
              </w:rPr>
            </w:pPr>
            <w:r w:rsidRPr="003D1412">
              <w:rPr>
                <w:rFonts w:ascii="Arial" w:hAnsi="Arial" w:cs="Arial"/>
                <w:b/>
                <w:szCs w:val="24"/>
              </w:rPr>
              <w:t>J+</w:t>
            </w:r>
          </w:p>
        </w:tc>
        <w:tc>
          <w:tcPr>
            <w:tcW w:w="1098" w:type="dxa"/>
            <w:shd w:val="clear" w:color="auto" w:fill="D9D9D9"/>
            <w:vAlign w:val="center"/>
          </w:tcPr>
          <w:p w14:paraId="59A0FDEF" w14:textId="77777777" w:rsidR="00DD75F3" w:rsidRPr="003D1412" w:rsidRDefault="00DD75F3" w:rsidP="003D1412">
            <w:pPr>
              <w:spacing w:after="0" w:line="240" w:lineRule="auto"/>
              <w:jc w:val="center"/>
              <w:rPr>
                <w:rFonts w:ascii="Arial" w:hAnsi="Arial" w:cs="Arial"/>
                <w:b/>
                <w:szCs w:val="24"/>
              </w:rPr>
            </w:pPr>
            <w:r w:rsidRPr="003D1412">
              <w:rPr>
                <w:rFonts w:ascii="Arial" w:hAnsi="Arial" w:cs="Arial"/>
                <w:b/>
                <w:szCs w:val="24"/>
              </w:rPr>
              <w:t>Total</w:t>
            </w:r>
          </w:p>
        </w:tc>
      </w:tr>
      <w:tr w:rsidR="00BC5135" w:rsidRPr="003D1412" w14:paraId="065AC6A1" w14:textId="77777777" w:rsidTr="00CA2F0B">
        <w:trPr>
          <w:tblHeader/>
        </w:trPr>
        <w:tc>
          <w:tcPr>
            <w:tcW w:w="2143" w:type="dxa"/>
            <w:shd w:val="clear" w:color="auto" w:fill="auto"/>
          </w:tcPr>
          <w:p w14:paraId="35F447C1" w14:textId="77777777" w:rsidR="00400F13" w:rsidRPr="003D1412" w:rsidRDefault="00400F13" w:rsidP="003D1412">
            <w:pPr>
              <w:spacing w:after="0" w:line="240" w:lineRule="auto"/>
              <w:rPr>
                <w:rFonts w:ascii="Arial" w:hAnsi="Arial" w:cs="Arial"/>
                <w:szCs w:val="24"/>
              </w:rPr>
            </w:pPr>
            <w:r w:rsidRPr="003D1412">
              <w:rPr>
                <w:rFonts w:ascii="Arial" w:hAnsi="Arial" w:cs="Arial"/>
                <w:szCs w:val="24"/>
              </w:rPr>
              <w:t>Male</w:t>
            </w:r>
          </w:p>
        </w:tc>
        <w:tc>
          <w:tcPr>
            <w:tcW w:w="1097" w:type="dxa"/>
            <w:shd w:val="clear" w:color="auto" w:fill="auto"/>
            <w:vAlign w:val="center"/>
          </w:tcPr>
          <w:p w14:paraId="77717F44" w14:textId="485AAD5C" w:rsidR="00400F13" w:rsidRPr="003D1412" w:rsidRDefault="00840575" w:rsidP="003D1412">
            <w:pPr>
              <w:spacing w:after="0" w:line="240" w:lineRule="auto"/>
              <w:jc w:val="center"/>
              <w:rPr>
                <w:rFonts w:ascii="Arial" w:hAnsi="Arial" w:cs="Arial"/>
              </w:rPr>
            </w:pPr>
            <w:r>
              <w:rPr>
                <w:rFonts w:ascii="Arial" w:hAnsi="Arial" w:cs="Arial"/>
              </w:rPr>
              <w:t>12</w:t>
            </w:r>
          </w:p>
        </w:tc>
        <w:tc>
          <w:tcPr>
            <w:tcW w:w="1097" w:type="dxa"/>
            <w:shd w:val="clear" w:color="auto" w:fill="auto"/>
            <w:vAlign w:val="center"/>
          </w:tcPr>
          <w:p w14:paraId="582C50D5" w14:textId="2733C1C1" w:rsidR="00400F13" w:rsidRPr="003D1412" w:rsidRDefault="00840575" w:rsidP="003D1412">
            <w:pPr>
              <w:spacing w:after="0" w:line="240" w:lineRule="auto"/>
              <w:jc w:val="center"/>
              <w:rPr>
                <w:rFonts w:ascii="Arial" w:hAnsi="Arial" w:cs="Arial"/>
              </w:rPr>
            </w:pPr>
            <w:r>
              <w:rPr>
                <w:rFonts w:ascii="Arial" w:hAnsi="Arial" w:cs="Arial"/>
              </w:rPr>
              <w:t>98</w:t>
            </w:r>
          </w:p>
        </w:tc>
        <w:tc>
          <w:tcPr>
            <w:tcW w:w="1097" w:type="dxa"/>
            <w:shd w:val="clear" w:color="auto" w:fill="auto"/>
            <w:vAlign w:val="center"/>
          </w:tcPr>
          <w:p w14:paraId="3725E268" w14:textId="17643FDC" w:rsidR="00400F13" w:rsidRPr="003D1412" w:rsidRDefault="00840575" w:rsidP="003D1412">
            <w:pPr>
              <w:spacing w:after="0" w:line="240" w:lineRule="auto"/>
              <w:jc w:val="center"/>
              <w:rPr>
                <w:rFonts w:ascii="Arial" w:hAnsi="Arial" w:cs="Arial"/>
              </w:rPr>
            </w:pPr>
            <w:r>
              <w:rPr>
                <w:rFonts w:ascii="Arial" w:hAnsi="Arial" w:cs="Arial"/>
              </w:rPr>
              <w:t>39</w:t>
            </w:r>
          </w:p>
        </w:tc>
        <w:tc>
          <w:tcPr>
            <w:tcW w:w="1097" w:type="dxa"/>
            <w:shd w:val="clear" w:color="auto" w:fill="auto"/>
            <w:vAlign w:val="center"/>
          </w:tcPr>
          <w:p w14:paraId="436B8041" w14:textId="168E7514" w:rsidR="00400F13" w:rsidRPr="003D1412" w:rsidRDefault="00840575" w:rsidP="003D1412">
            <w:pPr>
              <w:spacing w:after="0" w:line="240" w:lineRule="auto"/>
              <w:jc w:val="center"/>
              <w:rPr>
                <w:rFonts w:ascii="Arial" w:hAnsi="Arial" w:cs="Arial"/>
              </w:rPr>
            </w:pPr>
            <w:r>
              <w:rPr>
                <w:rFonts w:ascii="Arial" w:hAnsi="Arial" w:cs="Arial"/>
              </w:rPr>
              <w:t>56</w:t>
            </w:r>
          </w:p>
        </w:tc>
        <w:tc>
          <w:tcPr>
            <w:tcW w:w="1097" w:type="dxa"/>
            <w:shd w:val="clear" w:color="auto" w:fill="auto"/>
            <w:vAlign w:val="center"/>
          </w:tcPr>
          <w:p w14:paraId="0E241A9A" w14:textId="77777777" w:rsidR="00400F13" w:rsidRPr="003D1412" w:rsidRDefault="00400F13" w:rsidP="003D1412">
            <w:pPr>
              <w:spacing w:after="0" w:line="240" w:lineRule="auto"/>
              <w:jc w:val="center"/>
              <w:rPr>
                <w:rFonts w:ascii="Arial" w:hAnsi="Arial" w:cs="Arial"/>
              </w:rPr>
            </w:pPr>
            <w:r w:rsidRPr="003D1412">
              <w:rPr>
                <w:rFonts w:ascii="Arial" w:hAnsi="Arial" w:cs="Arial"/>
              </w:rPr>
              <w:t>2</w:t>
            </w:r>
            <w:r w:rsidR="00953466" w:rsidRPr="003D1412">
              <w:rPr>
                <w:rFonts w:ascii="Arial" w:hAnsi="Arial" w:cs="Arial"/>
              </w:rPr>
              <w:t>7</w:t>
            </w:r>
          </w:p>
        </w:tc>
        <w:tc>
          <w:tcPr>
            <w:tcW w:w="1098" w:type="dxa"/>
            <w:shd w:val="clear" w:color="auto" w:fill="auto"/>
            <w:vAlign w:val="center"/>
          </w:tcPr>
          <w:p w14:paraId="1A1D4962" w14:textId="1DACF80B" w:rsidR="00400F13" w:rsidRPr="003D1412" w:rsidRDefault="00CA2F0B" w:rsidP="003D1412">
            <w:pPr>
              <w:spacing w:after="0" w:line="240" w:lineRule="auto"/>
              <w:jc w:val="center"/>
              <w:rPr>
                <w:rFonts w:ascii="Arial" w:hAnsi="Arial" w:cs="Arial"/>
              </w:rPr>
            </w:pPr>
            <w:r>
              <w:rPr>
                <w:rFonts w:ascii="Arial" w:hAnsi="Arial" w:cs="Arial"/>
              </w:rPr>
              <w:t>30</w:t>
            </w:r>
          </w:p>
        </w:tc>
        <w:tc>
          <w:tcPr>
            <w:tcW w:w="1097" w:type="dxa"/>
            <w:shd w:val="clear" w:color="auto" w:fill="auto"/>
            <w:vAlign w:val="center"/>
          </w:tcPr>
          <w:p w14:paraId="7094FA5B" w14:textId="5014FAF6" w:rsidR="00400F13" w:rsidRPr="003D1412" w:rsidRDefault="00DD75F3" w:rsidP="003D1412">
            <w:pPr>
              <w:spacing w:after="0" w:line="240" w:lineRule="auto"/>
              <w:jc w:val="center"/>
              <w:rPr>
                <w:rFonts w:ascii="Arial" w:hAnsi="Arial" w:cs="Arial"/>
              </w:rPr>
            </w:pPr>
            <w:r w:rsidRPr="003D1412">
              <w:rPr>
                <w:rFonts w:ascii="Arial" w:hAnsi="Arial" w:cs="Arial"/>
              </w:rPr>
              <w:t>2</w:t>
            </w:r>
            <w:r w:rsidR="00CA2F0B">
              <w:rPr>
                <w:rFonts w:ascii="Arial" w:hAnsi="Arial" w:cs="Arial"/>
              </w:rPr>
              <w:t>1</w:t>
            </w:r>
          </w:p>
        </w:tc>
        <w:tc>
          <w:tcPr>
            <w:tcW w:w="1097" w:type="dxa"/>
            <w:shd w:val="clear" w:color="auto" w:fill="auto"/>
            <w:vAlign w:val="center"/>
          </w:tcPr>
          <w:p w14:paraId="1E557962" w14:textId="688C94D5" w:rsidR="00400F13" w:rsidRPr="003D1412" w:rsidRDefault="00DD75F3" w:rsidP="003D1412">
            <w:pPr>
              <w:spacing w:after="0" w:line="240" w:lineRule="auto"/>
              <w:jc w:val="center"/>
              <w:rPr>
                <w:rFonts w:ascii="Arial" w:hAnsi="Arial" w:cs="Arial"/>
              </w:rPr>
            </w:pPr>
            <w:r w:rsidRPr="003D1412">
              <w:rPr>
                <w:rFonts w:ascii="Arial" w:hAnsi="Arial" w:cs="Arial"/>
              </w:rPr>
              <w:t>1</w:t>
            </w:r>
            <w:r w:rsidR="00CA2F0B">
              <w:rPr>
                <w:rFonts w:ascii="Arial" w:hAnsi="Arial" w:cs="Arial"/>
              </w:rPr>
              <w:t>0</w:t>
            </w:r>
          </w:p>
        </w:tc>
        <w:tc>
          <w:tcPr>
            <w:tcW w:w="1097" w:type="dxa"/>
            <w:shd w:val="clear" w:color="auto" w:fill="auto"/>
            <w:vAlign w:val="center"/>
          </w:tcPr>
          <w:p w14:paraId="501E760C" w14:textId="4C33AC0E" w:rsidR="00400F13" w:rsidRPr="003D1412" w:rsidRDefault="00CA2F0B" w:rsidP="003D1412">
            <w:pPr>
              <w:spacing w:after="0" w:line="240" w:lineRule="auto"/>
              <w:jc w:val="center"/>
              <w:rPr>
                <w:rFonts w:ascii="Arial" w:hAnsi="Arial" w:cs="Arial"/>
              </w:rPr>
            </w:pPr>
            <w:r>
              <w:rPr>
                <w:rFonts w:ascii="Arial" w:hAnsi="Arial" w:cs="Arial"/>
              </w:rPr>
              <w:t>3</w:t>
            </w:r>
          </w:p>
        </w:tc>
        <w:tc>
          <w:tcPr>
            <w:tcW w:w="1097" w:type="dxa"/>
            <w:shd w:val="clear" w:color="auto" w:fill="auto"/>
            <w:vAlign w:val="center"/>
          </w:tcPr>
          <w:p w14:paraId="3BA39535" w14:textId="3C22AD5A" w:rsidR="00400F13" w:rsidRPr="003D1412" w:rsidRDefault="00CA2F0B" w:rsidP="003D1412">
            <w:pPr>
              <w:spacing w:after="0" w:line="240" w:lineRule="auto"/>
              <w:jc w:val="center"/>
              <w:rPr>
                <w:rFonts w:ascii="Arial" w:hAnsi="Arial" w:cs="Arial"/>
              </w:rPr>
            </w:pPr>
            <w:r>
              <w:rPr>
                <w:rFonts w:ascii="Arial" w:hAnsi="Arial" w:cs="Arial"/>
              </w:rPr>
              <w:t>5</w:t>
            </w:r>
          </w:p>
        </w:tc>
        <w:tc>
          <w:tcPr>
            <w:tcW w:w="1097" w:type="dxa"/>
            <w:shd w:val="clear" w:color="auto" w:fill="auto"/>
            <w:vAlign w:val="center"/>
          </w:tcPr>
          <w:p w14:paraId="0D9FECD8" w14:textId="77777777" w:rsidR="00400F13" w:rsidRPr="003D1412" w:rsidRDefault="00400F13" w:rsidP="003D1412">
            <w:pPr>
              <w:spacing w:after="0" w:line="240" w:lineRule="auto"/>
              <w:jc w:val="center"/>
              <w:rPr>
                <w:rFonts w:ascii="Arial" w:hAnsi="Arial" w:cs="Arial"/>
              </w:rPr>
            </w:pPr>
            <w:r w:rsidRPr="003D1412">
              <w:rPr>
                <w:rFonts w:ascii="Arial" w:hAnsi="Arial" w:cs="Arial"/>
              </w:rPr>
              <w:t>2</w:t>
            </w:r>
          </w:p>
        </w:tc>
        <w:tc>
          <w:tcPr>
            <w:tcW w:w="1098" w:type="dxa"/>
            <w:shd w:val="clear" w:color="auto" w:fill="auto"/>
            <w:vAlign w:val="center"/>
          </w:tcPr>
          <w:p w14:paraId="4B4DE519" w14:textId="3A9BFC2D" w:rsidR="00400F13" w:rsidRPr="003D1412" w:rsidRDefault="00CA2F0B" w:rsidP="003D1412">
            <w:pPr>
              <w:spacing w:after="0" w:line="240" w:lineRule="auto"/>
              <w:jc w:val="center"/>
              <w:rPr>
                <w:rFonts w:ascii="Arial" w:hAnsi="Arial" w:cs="Arial"/>
                <w:b/>
              </w:rPr>
            </w:pPr>
            <w:r>
              <w:rPr>
                <w:rFonts w:ascii="Arial" w:hAnsi="Arial" w:cs="Arial"/>
                <w:b/>
              </w:rPr>
              <w:t>303</w:t>
            </w:r>
          </w:p>
        </w:tc>
      </w:tr>
      <w:tr w:rsidR="00BC5135" w:rsidRPr="003D1412" w14:paraId="50DD18A3" w14:textId="77777777" w:rsidTr="00CA2F0B">
        <w:trPr>
          <w:tblHeader/>
        </w:trPr>
        <w:tc>
          <w:tcPr>
            <w:tcW w:w="2143" w:type="dxa"/>
            <w:shd w:val="clear" w:color="auto" w:fill="auto"/>
          </w:tcPr>
          <w:p w14:paraId="6382BA18" w14:textId="77777777" w:rsidR="00400F13" w:rsidRPr="003D1412" w:rsidRDefault="00400F13" w:rsidP="003D1412">
            <w:pPr>
              <w:spacing w:after="0" w:line="240" w:lineRule="auto"/>
              <w:rPr>
                <w:rFonts w:ascii="Arial" w:hAnsi="Arial" w:cs="Arial"/>
                <w:szCs w:val="24"/>
              </w:rPr>
            </w:pPr>
            <w:r w:rsidRPr="003D1412">
              <w:rPr>
                <w:rFonts w:ascii="Arial" w:hAnsi="Arial" w:cs="Arial"/>
                <w:szCs w:val="24"/>
              </w:rPr>
              <w:t>Female</w:t>
            </w:r>
          </w:p>
        </w:tc>
        <w:tc>
          <w:tcPr>
            <w:tcW w:w="1097" w:type="dxa"/>
            <w:shd w:val="clear" w:color="auto" w:fill="auto"/>
            <w:vAlign w:val="center"/>
          </w:tcPr>
          <w:p w14:paraId="292A1FFC" w14:textId="29778D31" w:rsidR="00400F13" w:rsidRPr="003D1412" w:rsidRDefault="00840575" w:rsidP="003D1412">
            <w:pPr>
              <w:spacing w:after="0" w:line="240" w:lineRule="auto"/>
              <w:jc w:val="center"/>
              <w:rPr>
                <w:rFonts w:ascii="Arial" w:hAnsi="Arial" w:cs="Arial"/>
              </w:rPr>
            </w:pPr>
            <w:r>
              <w:rPr>
                <w:rFonts w:ascii="Arial" w:hAnsi="Arial" w:cs="Arial"/>
              </w:rPr>
              <w:t>19</w:t>
            </w:r>
          </w:p>
        </w:tc>
        <w:tc>
          <w:tcPr>
            <w:tcW w:w="1097" w:type="dxa"/>
            <w:shd w:val="clear" w:color="auto" w:fill="auto"/>
            <w:vAlign w:val="center"/>
          </w:tcPr>
          <w:p w14:paraId="5019C44A" w14:textId="1CB0DC23" w:rsidR="00400F13" w:rsidRPr="003D1412" w:rsidRDefault="00840575" w:rsidP="003D1412">
            <w:pPr>
              <w:spacing w:after="0" w:line="240" w:lineRule="auto"/>
              <w:jc w:val="center"/>
              <w:rPr>
                <w:rFonts w:ascii="Arial" w:hAnsi="Arial" w:cs="Arial"/>
              </w:rPr>
            </w:pPr>
            <w:r>
              <w:rPr>
                <w:rFonts w:ascii="Arial" w:hAnsi="Arial" w:cs="Arial"/>
              </w:rPr>
              <w:t>42</w:t>
            </w:r>
          </w:p>
        </w:tc>
        <w:tc>
          <w:tcPr>
            <w:tcW w:w="1097" w:type="dxa"/>
            <w:shd w:val="clear" w:color="auto" w:fill="auto"/>
            <w:vAlign w:val="center"/>
          </w:tcPr>
          <w:p w14:paraId="078C1823" w14:textId="5F68631C" w:rsidR="00400F13" w:rsidRPr="003D1412" w:rsidRDefault="00840575" w:rsidP="003D1412">
            <w:pPr>
              <w:spacing w:after="0" w:line="240" w:lineRule="auto"/>
              <w:jc w:val="center"/>
              <w:rPr>
                <w:rFonts w:ascii="Arial" w:hAnsi="Arial" w:cs="Arial"/>
              </w:rPr>
            </w:pPr>
            <w:r>
              <w:rPr>
                <w:rFonts w:ascii="Arial" w:hAnsi="Arial" w:cs="Arial"/>
              </w:rPr>
              <w:t>61</w:t>
            </w:r>
          </w:p>
        </w:tc>
        <w:tc>
          <w:tcPr>
            <w:tcW w:w="1097" w:type="dxa"/>
            <w:shd w:val="clear" w:color="auto" w:fill="auto"/>
            <w:vAlign w:val="center"/>
          </w:tcPr>
          <w:p w14:paraId="2486B49C" w14:textId="574D3FB6" w:rsidR="00400F13" w:rsidRPr="003D1412" w:rsidRDefault="00840575" w:rsidP="003D1412">
            <w:pPr>
              <w:spacing w:after="0" w:line="240" w:lineRule="auto"/>
              <w:jc w:val="center"/>
              <w:rPr>
                <w:rFonts w:ascii="Arial" w:hAnsi="Arial" w:cs="Arial"/>
              </w:rPr>
            </w:pPr>
            <w:r>
              <w:rPr>
                <w:rFonts w:ascii="Arial" w:hAnsi="Arial" w:cs="Arial"/>
              </w:rPr>
              <w:t>40</w:t>
            </w:r>
          </w:p>
        </w:tc>
        <w:tc>
          <w:tcPr>
            <w:tcW w:w="1097" w:type="dxa"/>
            <w:shd w:val="clear" w:color="auto" w:fill="auto"/>
            <w:vAlign w:val="center"/>
          </w:tcPr>
          <w:p w14:paraId="5ECB797F" w14:textId="77777777" w:rsidR="00400F13" w:rsidRPr="003D1412" w:rsidRDefault="00D375A0" w:rsidP="003D1412">
            <w:pPr>
              <w:spacing w:after="0" w:line="240" w:lineRule="auto"/>
              <w:jc w:val="center"/>
              <w:rPr>
                <w:rFonts w:ascii="Arial" w:hAnsi="Arial" w:cs="Arial"/>
              </w:rPr>
            </w:pPr>
            <w:r>
              <w:rPr>
                <w:rFonts w:ascii="Arial" w:hAnsi="Arial" w:cs="Arial"/>
              </w:rPr>
              <w:t>41</w:t>
            </w:r>
          </w:p>
        </w:tc>
        <w:tc>
          <w:tcPr>
            <w:tcW w:w="1098" w:type="dxa"/>
            <w:shd w:val="clear" w:color="auto" w:fill="auto"/>
            <w:vAlign w:val="center"/>
          </w:tcPr>
          <w:p w14:paraId="3F00D926" w14:textId="77777777" w:rsidR="00400F13" w:rsidRPr="003D1412" w:rsidRDefault="00DD75F3" w:rsidP="003D1412">
            <w:pPr>
              <w:spacing w:after="0" w:line="240" w:lineRule="auto"/>
              <w:jc w:val="center"/>
              <w:rPr>
                <w:rFonts w:ascii="Arial" w:hAnsi="Arial" w:cs="Arial"/>
              </w:rPr>
            </w:pPr>
            <w:r w:rsidRPr="003D1412">
              <w:rPr>
                <w:rFonts w:ascii="Arial" w:hAnsi="Arial" w:cs="Arial"/>
              </w:rPr>
              <w:t>2</w:t>
            </w:r>
            <w:r w:rsidR="00D375A0">
              <w:rPr>
                <w:rFonts w:ascii="Arial" w:hAnsi="Arial" w:cs="Arial"/>
              </w:rPr>
              <w:t>7</w:t>
            </w:r>
          </w:p>
        </w:tc>
        <w:tc>
          <w:tcPr>
            <w:tcW w:w="1097" w:type="dxa"/>
            <w:shd w:val="clear" w:color="auto" w:fill="auto"/>
            <w:vAlign w:val="center"/>
          </w:tcPr>
          <w:p w14:paraId="1E9762BE" w14:textId="43FBDE06" w:rsidR="00400F13" w:rsidRPr="003D1412" w:rsidRDefault="00400F13" w:rsidP="003D1412">
            <w:pPr>
              <w:spacing w:after="0" w:line="240" w:lineRule="auto"/>
              <w:jc w:val="center"/>
              <w:rPr>
                <w:rFonts w:ascii="Arial" w:hAnsi="Arial" w:cs="Arial"/>
              </w:rPr>
            </w:pPr>
            <w:r w:rsidRPr="003D1412">
              <w:rPr>
                <w:rFonts w:ascii="Arial" w:hAnsi="Arial" w:cs="Arial"/>
              </w:rPr>
              <w:t>1</w:t>
            </w:r>
            <w:r w:rsidR="00CA2F0B">
              <w:rPr>
                <w:rFonts w:ascii="Arial" w:hAnsi="Arial" w:cs="Arial"/>
              </w:rPr>
              <w:t>1</w:t>
            </w:r>
          </w:p>
        </w:tc>
        <w:tc>
          <w:tcPr>
            <w:tcW w:w="1097" w:type="dxa"/>
            <w:shd w:val="clear" w:color="auto" w:fill="auto"/>
            <w:vAlign w:val="center"/>
          </w:tcPr>
          <w:p w14:paraId="30B3E7FE" w14:textId="6C4C0EBA" w:rsidR="00400F13" w:rsidRPr="003D1412" w:rsidRDefault="00400F13" w:rsidP="003D1412">
            <w:pPr>
              <w:spacing w:after="0" w:line="240" w:lineRule="auto"/>
              <w:jc w:val="center"/>
              <w:rPr>
                <w:rFonts w:ascii="Arial" w:hAnsi="Arial" w:cs="Arial"/>
              </w:rPr>
            </w:pPr>
            <w:r w:rsidRPr="003D1412">
              <w:rPr>
                <w:rFonts w:ascii="Arial" w:hAnsi="Arial" w:cs="Arial"/>
              </w:rPr>
              <w:t>1</w:t>
            </w:r>
            <w:r w:rsidR="00CA2F0B">
              <w:rPr>
                <w:rFonts w:ascii="Arial" w:hAnsi="Arial" w:cs="Arial"/>
              </w:rPr>
              <w:t>6</w:t>
            </w:r>
          </w:p>
        </w:tc>
        <w:tc>
          <w:tcPr>
            <w:tcW w:w="1097" w:type="dxa"/>
            <w:shd w:val="clear" w:color="auto" w:fill="auto"/>
            <w:vAlign w:val="center"/>
          </w:tcPr>
          <w:p w14:paraId="00D7D45E" w14:textId="77777777" w:rsidR="00400F13" w:rsidRPr="003D1412" w:rsidRDefault="00D375A0" w:rsidP="003D1412">
            <w:pPr>
              <w:spacing w:after="0" w:line="240" w:lineRule="auto"/>
              <w:jc w:val="center"/>
              <w:rPr>
                <w:rFonts w:ascii="Arial" w:hAnsi="Arial" w:cs="Arial"/>
              </w:rPr>
            </w:pPr>
            <w:r>
              <w:rPr>
                <w:rFonts w:ascii="Arial" w:hAnsi="Arial" w:cs="Arial"/>
              </w:rPr>
              <w:t>4</w:t>
            </w:r>
          </w:p>
        </w:tc>
        <w:tc>
          <w:tcPr>
            <w:tcW w:w="1097" w:type="dxa"/>
            <w:shd w:val="clear" w:color="auto" w:fill="auto"/>
            <w:vAlign w:val="center"/>
          </w:tcPr>
          <w:p w14:paraId="72FACC7F" w14:textId="77777777" w:rsidR="00400F13" w:rsidRPr="003D1412" w:rsidRDefault="00953466" w:rsidP="003D1412">
            <w:pPr>
              <w:spacing w:after="0" w:line="240" w:lineRule="auto"/>
              <w:jc w:val="center"/>
              <w:rPr>
                <w:rFonts w:ascii="Arial" w:hAnsi="Arial" w:cs="Arial"/>
              </w:rPr>
            </w:pPr>
            <w:r w:rsidRPr="003D1412">
              <w:rPr>
                <w:rFonts w:ascii="Arial" w:hAnsi="Arial" w:cs="Arial"/>
              </w:rPr>
              <w:t>5</w:t>
            </w:r>
          </w:p>
        </w:tc>
        <w:tc>
          <w:tcPr>
            <w:tcW w:w="1097" w:type="dxa"/>
            <w:shd w:val="clear" w:color="auto" w:fill="auto"/>
            <w:vAlign w:val="center"/>
          </w:tcPr>
          <w:p w14:paraId="1A8426BE" w14:textId="77777777" w:rsidR="00400F13" w:rsidRPr="003D1412" w:rsidRDefault="00400F13" w:rsidP="003D1412">
            <w:pPr>
              <w:spacing w:after="0" w:line="240" w:lineRule="auto"/>
              <w:jc w:val="center"/>
              <w:rPr>
                <w:rFonts w:ascii="Arial" w:hAnsi="Arial" w:cs="Arial"/>
              </w:rPr>
            </w:pPr>
            <w:r w:rsidRPr="003D1412">
              <w:rPr>
                <w:rFonts w:ascii="Arial" w:hAnsi="Arial" w:cs="Arial"/>
              </w:rPr>
              <w:t>3</w:t>
            </w:r>
          </w:p>
        </w:tc>
        <w:tc>
          <w:tcPr>
            <w:tcW w:w="1098" w:type="dxa"/>
            <w:shd w:val="clear" w:color="auto" w:fill="auto"/>
            <w:vAlign w:val="center"/>
          </w:tcPr>
          <w:p w14:paraId="5ACEF6C0" w14:textId="0A761A9B" w:rsidR="00400F13" w:rsidRPr="003D1412" w:rsidRDefault="00DD75F3" w:rsidP="003D1412">
            <w:pPr>
              <w:spacing w:after="0" w:line="240" w:lineRule="auto"/>
              <w:jc w:val="center"/>
              <w:rPr>
                <w:rFonts w:ascii="Arial" w:hAnsi="Arial" w:cs="Arial"/>
                <w:b/>
              </w:rPr>
            </w:pPr>
            <w:r w:rsidRPr="003D1412">
              <w:rPr>
                <w:rFonts w:ascii="Arial" w:hAnsi="Arial" w:cs="Arial"/>
                <w:b/>
              </w:rPr>
              <w:t>2</w:t>
            </w:r>
            <w:r w:rsidR="00CA2F0B">
              <w:rPr>
                <w:rFonts w:ascii="Arial" w:hAnsi="Arial" w:cs="Arial"/>
                <w:b/>
              </w:rPr>
              <w:t>69</w:t>
            </w:r>
          </w:p>
        </w:tc>
      </w:tr>
      <w:tr w:rsidR="00BC5135" w:rsidRPr="003D1412" w14:paraId="594C8DA1" w14:textId="77777777" w:rsidTr="00CA2F0B">
        <w:trPr>
          <w:tblHeader/>
        </w:trPr>
        <w:tc>
          <w:tcPr>
            <w:tcW w:w="2143" w:type="dxa"/>
            <w:shd w:val="clear" w:color="auto" w:fill="auto"/>
            <w:vAlign w:val="center"/>
          </w:tcPr>
          <w:p w14:paraId="4D070CD7" w14:textId="77777777" w:rsidR="00400F13" w:rsidRPr="003D1412" w:rsidRDefault="00400F13" w:rsidP="003D1412">
            <w:pPr>
              <w:spacing w:after="0" w:line="240" w:lineRule="auto"/>
              <w:jc w:val="right"/>
              <w:rPr>
                <w:rFonts w:ascii="Arial" w:hAnsi="Arial" w:cs="Arial"/>
                <w:b/>
                <w:szCs w:val="24"/>
              </w:rPr>
            </w:pPr>
            <w:r w:rsidRPr="003D1412">
              <w:rPr>
                <w:rFonts w:ascii="Arial" w:hAnsi="Arial" w:cs="Arial"/>
                <w:b/>
                <w:szCs w:val="24"/>
              </w:rPr>
              <w:t>Totals</w:t>
            </w:r>
          </w:p>
        </w:tc>
        <w:tc>
          <w:tcPr>
            <w:tcW w:w="1097" w:type="dxa"/>
            <w:shd w:val="clear" w:color="auto" w:fill="auto"/>
            <w:vAlign w:val="center"/>
          </w:tcPr>
          <w:p w14:paraId="228475F7" w14:textId="5652F9AB" w:rsidR="00400F13" w:rsidRPr="003D1412" w:rsidRDefault="00840575" w:rsidP="003D1412">
            <w:pPr>
              <w:spacing w:after="0" w:line="240" w:lineRule="auto"/>
              <w:jc w:val="center"/>
              <w:rPr>
                <w:rFonts w:ascii="Arial" w:hAnsi="Arial" w:cs="Arial"/>
                <w:b/>
              </w:rPr>
            </w:pPr>
            <w:r>
              <w:rPr>
                <w:rFonts w:ascii="Arial" w:hAnsi="Arial" w:cs="Arial"/>
                <w:b/>
              </w:rPr>
              <w:t>31</w:t>
            </w:r>
          </w:p>
        </w:tc>
        <w:tc>
          <w:tcPr>
            <w:tcW w:w="1097" w:type="dxa"/>
            <w:shd w:val="clear" w:color="auto" w:fill="auto"/>
            <w:vAlign w:val="center"/>
          </w:tcPr>
          <w:p w14:paraId="4EAE40BF" w14:textId="17E214F5" w:rsidR="00400F13" w:rsidRPr="003D1412" w:rsidRDefault="00953466" w:rsidP="003D1412">
            <w:pPr>
              <w:spacing w:after="0" w:line="240" w:lineRule="auto"/>
              <w:jc w:val="center"/>
              <w:rPr>
                <w:rFonts w:ascii="Arial" w:hAnsi="Arial" w:cs="Arial"/>
                <w:b/>
              </w:rPr>
            </w:pPr>
            <w:r w:rsidRPr="003D1412">
              <w:rPr>
                <w:rFonts w:ascii="Arial" w:hAnsi="Arial" w:cs="Arial"/>
                <w:b/>
              </w:rPr>
              <w:t>1</w:t>
            </w:r>
            <w:r w:rsidR="00840575">
              <w:rPr>
                <w:rFonts w:ascii="Arial" w:hAnsi="Arial" w:cs="Arial"/>
                <w:b/>
              </w:rPr>
              <w:t>40</w:t>
            </w:r>
          </w:p>
        </w:tc>
        <w:tc>
          <w:tcPr>
            <w:tcW w:w="1097" w:type="dxa"/>
            <w:shd w:val="clear" w:color="auto" w:fill="auto"/>
            <w:vAlign w:val="center"/>
          </w:tcPr>
          <w:p w14:paraId="0DF6CC30" w14:textId="6BC31B02" w:rsidR="00400F13" w:rsidRPr="003D1412" w:rsidRDefault="00DD75F3" w:rsidP="003D1412">
            <w:pPr>
              <w:spacing w:after="0" w:line="240" w:lineRule="auto"/>
              <w:jc w:val="center"/>
              <w:rPr>
                <w:rFonts w:ascii="Arial" w:hAnsi="Arial" w:cs="Arial"/>
                <w:b/>
              </w:rPr>
            </w:pPr>
            <w:r w:rsidRPr="003D1412">
              <w:rPr>
                <w:rFonts w:ascii="Arial" w:hAnsi="Arial" w:cs="Arial"/>
                <w:b/>
              </w:rPr>
              <w:t>1</w:t>
            </w:r>
            <w:r w:rsidR="00840575">
              <w:rPr>
                <w:rFonts w:ascii="Arial" w:hAnsi="Arial" w:cs="Arial"/>
                <w:b/>
              </w:rPr>
              <w:t>00</w:t>
            </w:r>
          </w:p>
        </w:tc>
        <w:tc>
          <w:tcPr>
            <w:tcW w:w="1097" w:type="dxa"/>
            <w:shd w:val="clear" w:color="auto" w:fill="auto"/>
            <w:vAlign w:val="center"/>
          </w:tcPr>
          <w:p w14:paraId="5003F706" w14:textId="7A1FECC7" w:rsidR="00400F13" w:rsidRPr="003D1412" w:rsidRDefault="00840575" w:rsidP="003D1412">
            <w:pPr>
              <w:spacing w:after="0" w:line="240" w:lineRule="auto"/>
              <w:jc w:val="center"/>
              <w:rPr>
                <w:rFonts w:ascii="Arial" w:hAnsi="Arial" w:cs="Arial"/>
                <w:b/>
              </w:rPr>
            </w:pPr>
            <w:r>
              <w:rPr>
                <w:rFonts w:ascii="Arial" w:hAnsi="Arial" w:cs="Arial"/>
                <w:b/>
              </w:rPr>
              <w:t>96</w:t>
            </w:r>
          </w:p>
        </w:tc>
        <w:tc>
          <w:tcPr>
            <w:tcW w:w="1097" w:type="dxa"/>
            <w:shd w:val="clear" w:color="auto" w:fill="auto"/>
            <w:vAlign w:val="center"/>
          </w:tcPr>
          <w:p w14:paraId="432873C0" w14:textId="77777777" w:rsidR="00400F13" w:rsidRPr="003D1412" w:rsidRDefault="00D375A0" w:rsidP="003D1412">
            <w:pPr>
              <w:spacing w:after="0" w:line="240" w:lineRule="auto"/>
              <w:jc w:val="center"/>
              <w:rPr>
                <w:rFonts w:ascii="Arial" w:hAnsi="Arial" w:cs="Arial"/>
                <w:b/>
              </w:rPr>
            </w:pPr>
            <w:r>
              <w:rPr>
                <w:rFonts w:ascii="Arial" w:hAnsi="Arial" w:cs="Arial"/>
                <w:b/>
              </w:rPr>
              <w:t>68</w:t>
            </w:r>
          </w:p>
        </w:tc>
        <w:tc>
          <w:tcPr>
            <w:tcW w:w="1098" w:type="dxa"/>
            <w:shd w:val="clear" w:color="auto" w:fill="auto"/>
            <w:vAlign w:val="center"/>
          </w:tcPr>
          <w:p w14:paraId="01ED6D09" w14:textId="187200A2" w:rsidR="00400F13" w:rsidRPr="003D1412" w:rsidRDefault="007701A8" w:rsidP="003D1412">
            <w:pPr>
              <w:spacing w:after="0" w:line="240" w:lineRule="auto"/>
              <w:jc w:val="center"/>
              <w:rPr>
                <w:rFonts w:ascii="Arial" w:hAnsi="Arial" w:cs="Arial"/>
                <w:b/>
              </w:rPr>
            </w:pPr>
            <w:r w:rsidRPr="003D1412">
              <w:rPr>
                <w:rFonts w:ascii="Arial" w:hAnsi="Arial" w:cs="Arial"/>
                <w:b/>
              </w:rPr>
              <w:t>5</w:t>
            </w:r>
            <w:r w:rsidR="00CA2F0B">
              <w:rPr>
                <w:rFonts w:ascii="Arial" w:hAnsi="Arial" w:cs="Arial"/>
                <w:b/>
              </w:rPr>
              <w:t>7</w:t>
            </w:r>
          </w:p>
        </w:tc>
        <w:tc>
          <w:tcPr>
            <w:tcW w:w="1097" w:type="dxa"/>
            <w:shd w:val="clear" w:color="auto" w:fill="auto"/>
            <w:vAlign w:val="center"/>
          </w:tcPr>
          <w:p w14:paraId="0C7CB569" w14:textId="7041D354" w:rsidR="00400F13" w:rsidRPr="003D1412" w:rsidRDefault="00DD75F3" w:rsidP="003D1412">
            <w:pPr>
              <w:spacing w:after="0" w:line="240" w:lineRule="auto"/>
              <w:jc w:val="center"/>
              <w:rPr>
                <w:rFonts w:ascii="Arial" w:hAnsi="Arial" w:cs="Arial"/>
                <w:b/>
              </w:rPr>
            </w:pPr>
            <w:r w:rsidRPr="003D1412">
              <w:rPr>
                <w:rFonts w:ascii="Arial" w:hAnsi="Arial" w:cs="Arial"/>
                <w:b/>
              </w:rPr>
              <w:t>3</w:t>
            </w:r>
            <w:r w:rsidR="00CA2F0B">
              <w:rPr>
                <w:rFonts w:ascii="Arial" w:hAnsi="Arial" w:cs="Arial"/>
                <w:b/>
              </w:rPr>
              <w:t>2</w:t>
            </w:r>
          </w:p>
        </w:tc>
        <w:tc>
          <w:tcPr>
            <w:tcW w:w="1097" w:type="dxa"/>
            <w:shd w:val="clear" w:color="auto" w:fill="auto"/>
            <w:vAlign w:val="center"/>
          </w:tcPr>
          <w:p w14:paraId="27482709" w14:textId="28EE4CE7" w:rsidR="00400F13" w:rsidRPr="003D1412" w:rsidRDefault="00DD75F3" w:rsidP="003D1412">
            <w:pPr>
              <w:spacing w:after="0" w:line="240" w:lineRule="auto"/>
              <w:jc w:val="center"/>
              <w:rPr>
                <w:rFonts w:ascii="Arial" w:hAnsi="Arial" w:cs="Arial"/>
                <w:b/>
              </w:rPr>
            </w:pPr>
            <w:r w:rsidRPr="003D1412">
              <w:rPr>
                <w:rFonts w:ascii="Arial" w:hAnsi="Arial" w:cs="Arial"/>
                <w:b/>
              </w:rPr>
              <w:t>2</w:t>
            </w:r>
            <w:r w:rsidR="00CA2F0B">
              <w:rPr>
                <w:rFonts w:ascii="Arial" w:hAnsi="Arial" w:cs="Arial"/>
                <w:b/>
              </w:rPr>
              <w:t>6</w:t>
            </w:r>
          </w:p>
        </w:tc>
        <w:tc>
          <w:tcPr>
            <w:tcW w:w="1097" w:type="dxa"/>
            <w:shd w:val="clear" w:color="auto" w:fill="auto"/>
            <w:vAlign w:val="center"/>
          </w:tcPr>
          <w:p w14:paraId="160E3CFC" w14:textId="7499FCF8" w:rsidR="00400F13" w:rsidRPr="003D1412" w:rsidRDefault="00CA2F0B" w:rsidP="003D1412">
            <w:pPr>
              <w:spacing w:after="0" w:line="240" w:lineRule="auto"/>
              <w:jc w:val="center"/>
              <w:rPr>
                <w:rFonts w:ascii="Arial" w:hAnsi="Arial" w:cs="Arial"/>
                <w:b/>
              </w:rPr>
            </w:pPr>
            <w:r>
              <w:rPr>
                <w:rFonts w:ascii="Arial" w:hAnsi="Arial" w:cs="Arial"/>
                <w:b/>
              </w:rPr>
              <w:t>7</w:t>
            </w:r>
          </w:p>
        </w:tc>
        <w:tc>
          <w:tcPr>
            <w:tcW w:w="1097" w:type="dxa"/>
            <w:shd w:val="clear" w:color="auto" w:fill="auto"/>
            <w:vAlign w:val="center"/>
          </w:tcPr>
          <w:p w14:paraId="3B464708" w14:textId="0A4F15F4" w:rsidR="00400F13" w:rsidRPr="003D1412" w:rsidRDefault="00CA2F0B" w:rsidP="003D1412">
            <w:pPr>
              <w:spacing w:after="0" w:line="240" w:lineRule="auto"/>
              <w:jc w:val="center"/>
              <w:rPr>
                <w:rFonts w:ascii="Arial" w:hAnsi="Arial" w:cs="Arial"/>
                <w:b/>
              </w:rPr>
            </w:pPr>
            <w:r>
              <w:rPr>
                <w:rFonts w:ascii="Arial" w:hAnsi="Arial" w:cs="Arial"/>
                <w:b/>
              </w:rPr>
              <w:t>10</w:t>
            </w:r>
          </w:p>
        </w:tc>
        <w:tc>
          <w:tcPr>
            <w:tcW w:w="1097" w:type="dxa"/>
            <w:shd w:val="clear" w:color="auto" w:fill="auto"/>
            <w:vAlign w:val="center"/>
          </w:tcPr>
          <w:p w14:paraId="121FD7F0" w14:textId="77777777" w:rsidR="00400F13" w:rsidRPr="003D1412" w:rsidRDefault="00400F13" w:rsidP="003D1412">
            <w:pPr>
              <w:spacing w:after="0" w:line="240" w:lineRule="auto"/>
              <w:jc w:val="center"/>
              <w:rPr>
                <w:rFonts w:ascii="Arial" w:hAnsi="Arial" w:cs="Arial"/>
                <w:b/>
              </w:rPr>
            </w:pPr>
            <w:r w:rsidRPr="003D1412">
              <w:rPr>
                <w:rFonts w:ascii="Arial" w:hAnsi="Arial" w:cs="Arial"/>
                <w:b/>
              </w:rPr>
              <w:t>5</w:t>
            </w:r>
          </w:p>
        </w:tc>
        <w:tc>
          <w:tcPr>
            <w:tcW w:w="1098" w:type="dxa"/>
            <w:shd w:val="clear" w:color="auto" w:fill="auto"/>
            <w:vAlign w:val="center"/>
          </w:tcPr>
          <w:p w14:paraId="6AABBBB2" w14:textId="4877EC14" w:rsidR="00400F13" w:rsidRPr="003D1412" w:rsidRDefault="00400F13" w:rsidP="003D1412">
            <w:pPr>
              <w:spacing w:after="0" w:line="240" w:lineRule="auto"/>
              <w:jc w:val="center"/>
              <w:rPr>
                <w:rFonts w:ascii="Arial" w:hAnsi="Arial" w:cs="Arial"/>
                <w:b/>
              </w:rPr>
            </w:pPr>
            <w:r w:rsidRPr="003D1412">
              <w:rPr>
                <w:rFonts w:ascii="Arial" w:hAnsi="Arial" w:cs="Arial"/>
                <w:b/>
              </w:rPr>
              <w:t>5</w:t>
            </w:r>
            <w:r w:rsidR="00CA2F0B">
              <w:rPr>
                <w:rFonts w:ascii="Arial" w:hAnsi="Arial" w:cs="Arial"/>
                <w:b/>
              </w:rPr>
              <w:t>72</w:t>
            </w:r>
          </w:p>
        </w:tc>
      </w:tr>
    </w:tbl>
    <w:p w14:paraId="68E23DE4" w14:textId="77777777" w:rsidR="00E2038E" w:rsidRPr="00953466" w:rsidRDefault="00E2038E" w:rsidP="00E2038E">
      <w:pPr>
        <w:pStyle w:val="NoSpacing"/>
        <w:rPr>
          <w:sz w:val="16"/>
          <w:highlight w:val="yellow"/>
        </w:rPr>
      </w:pPr>
    </w:p>
    <w:p w14:paraId="4A6D3CF4" w14:textId="43C8CBB6" w:rsidR="00EF746A" w:rsidRPr="00A8547C" w:rsidRDefault="00F47E06" w:rsidP="00DB2B4A">
      <w:pPr>
        <w:pStyle w:val="NoSpacing"/>
        <w:jc w:val="both"/>
        <w:rPr>
          <w:rFonts w:ascii="Arial" w:hAnsi="Arial" w:cs="Arial"/>
        </w:rPr>
      </w:pPr>
      <w:r w:rsidRPr="00CA2F0B">
        <w:rPr>
          <w:rFonts w:ascii="Arial" w:hAnsi="Arial" w:cs="Arial"/>
        </w:rPr>
        <w:t>For comparison,</w:t>
      </w:r>
      <w:r w:rsidR="00400F13" w:rsidRPr="00CA2F0B">
        <w:rPr>
          <w:rFonts w:ascii="Arial" w:hAnsi="Arial" w:cs="Arial"/>
        </w:rPr>
        <w:t xml:space="preserve"> the total of male staff in 20</w:t>
      </w:r>
      <w:r w:rsidR="00AA2C6A" w:rsidRPr="00CA2F0B">
        <w:rPr>
          <w:rFonts w:ascii="Arial" w:hAnsi="Arial" w:cs="Arial"/>
        </w:rPr>
        <w:t>2</w:t>
      </w:r>
      <w:r w:rsidR="00CA2F0B" w:rsidRPr="00CA2F0B">
        <w:rPr>
          <w:rFonts w:ascii="Arial" w:hAnsi="Arial" w:cs="Arial"/>
        </w:rPr>
        <w:t>2</w:t>
      </w:r>
      <w:r w:rsidR="00400F13" w:rsidRPr="00CA2F0B">
        <w:rPr>
          <w:rFonts w:ascii="Arial" w:hAnsi="Arial" w:cs="Arial"/>
        </w:rPr>
        <w:t>/</w:t>
      </w:r>
      <w:r w:rsidR="007701A8" w:rsidRPr="00CA2F0B">
        <w:rPr>
          <w:rFonts w:ascii="Arial" w:hAnsi="Arial" w:cs="Arial"/>
        </w:rPr>
        <w:t>2</w:t>
      </w:r>
      <w:r w:rsidR="00CA2F0B" w:rsidRPr="00CA2F0B">
        <w:rPr>
          <w:rFonts w:ascii="Arial" w:hAnsi="Arial" w:cs="Arial"/>
        </w:rPr>
        <w:t>3</w:t>
      </w:r>
      <w:r w:rsidRPr="00CA2F0B">
        <w:rPr>
          <w:rFonts w:ascii="Arial" w:hAnsi="Arial" w:cs="Arial"/>
        </w:rPr>
        <w:t xml:space="preserve"> was </w:t>
      </w:r>
      <w:r w:rsidR="00400F13" w:rsidRPr="009D4C2E">
        <w:rPr>
          <w:rFonts w:ascii="Arial" w:hAnsi="Arial" w:cs="Arial"/>
          <w:b/>
          <w:bCs/>
        </w:rPr>
        <w:t>2</w:t>
      </w:r>
      <w:r w:rsidR="00D375A0" w:rsidRPr="009D4C2E">
        <w:rPr>
          <w:rFonts w:ascii="Arial" w:hAnsi="Arial" w:cs="Arial"/>
          <w:b/>
          <w:bCs/>
        </w:rPr>
        <w:t>8</w:t>
      </w:r>
      <w:r w:rsidR="00CA2F0B" w:rsidRPr="009D4C2E">
        <w:rPr>
          <w:rFonts w:ascii="Arial" w:hAnsi="Arial" w:cs="Arial"/>
          <w:b/>
          <w:bCs/>
        </w:rPr>
        <w:t>2</w:t>
      </w:r>
      <w:r w:rsidRPr="00CA2F0B">
        <w:rPr>
          <w:rFonts w:ascii="Arial" w:hAnsi="Arial" w:cs="Arial"/>
        </w:rPr>
        <w:t xml:space="preserve"> and the total of female staff was </w:t>
      </w:r>
      <w:r w:rsidR="00400F13" w:rsidRPr="009D4C2E">
        <w:rPr>
          <w:rFonts w:ascii="Arial" w:hAnsi="Arial" w:cs="Arial"/>
          <w:b/>
          <w:bCs/>
        </w:rPr>
        <w:t>2</w:t>
      </w:r>
      <w:r w:rsidR="007701A8" w:rsidRPr="009D4C2E">
        <w:rPr>
          <w:rFonts w:ascii="Arial" w:hAnsi="Arial" w:cs="Arial"/>
          <w:b/>
          <w:bCs/>
        </w:rPr>
        <w:t>6</w:t>
      </w:r>
      <w:r w:rsidR="00CA2F0B" w:rsidRPr="009D4C2E">
        <w:rPr>
          <w:rFonts w:ascii="Arial" w:hAnsi="Arial" w:cs="Arial"/>
          <w:b/>
          <w:bCs/>
        </w:rPr>
        <w:t>2</w:t>
      </w:r>
      <w:r w:rsidR="00400F13" w:rsidRPr="00CA2F0B">
        <w:rPr>
          <w:rFonts w:ascii="Arial" w:hAnsi="Arial" w:cs="Arial"/>
        </w:rPr>
        <w:t>.</w:t>
      </w:r>
    </w:p>
    <w:p w14:paraId="5BC83069" w14:textId="77777777" w:rsidR="00174CF2" w:rsidRPr="00174CF2" w:rsidRDefault="00174CF2" w:rsidP="00E2038E">
      <w:pPr>
        <w:pStyle w:val="NoSpacing"/>
        <w:rPr>
          <w:rFonts w:ascii="Arial" w:hAnsi="Arial" w:cs="Arial"/>
          <w:b/>
          <w:sz w:val="20"/>
        </w:rPr>
      </w:pPr>
    </w:p>
    <w:p w14:paraId="35F748EE" w14:textId="77777777" w:rsidR="00CA2F0B" w:rsidRDefault="00CA2F0B">
      <w:pPr>
        <w:spacing w:after="0" w:line="240" w:lineRule="auto"/>
        <w:rPr>
          <w:rFonts w:ascii="Arial" w:eastAsiaTheme="majorEastAsia" w:hAnsi="Arial" w:cstheme="majorBidi"/>
          <w:b/>
          <w:szCs w:val="24"/>
        </w:rPr>
      </w:pPr>
      <w:r>
        <w:br w:type="page"/>
      </w:r>
    </w:p>
    <w:p w14:paraId="29F608D5" w14:textId="5189FE8D" w:rsidR="00F47E06" w:rsidRPr="000412CF" w:rsidRDefault="00F47E06" w:rsidP="000B6F7C">
      <w:pPr>
        <w:pStyle w:val="Heading3"/>
      </w:pPr>
      <w:r w:rsidRPr="00CA2F0B">
        <w:lastRenderedPageBreak/>
        <w:t>Table 3.3 Staff by Age</w:t>
      </w:r>
      <w:r w:rsidR="00CD72C9" w:rsidRPr="00CA2F0B">
        <w:t xml:space="preserve"> as at 31.3.2</w:t>
      </w:r>
      <w:r w:rsidR="00CA2F0B" w:rsidRPr="00CA2F0B">
        <w:t>4</w:t>
      </w:r>
    </w:p>
    <w:p w14:paraId="5EBDA14E" w14:textId="77777777" w:rsidR="00E2038E" w:rsidRPr="00953466" w:rsidRDefault="00E2038E" w:rsidP="00E2038E">
      <w:pPr>
        <w:pStyle w:val="NoSpacing"/>
        <w:rPr>
          <w:rFonts w:ascii="Arial" w:hAnsi="Arial" w:cs="Arial"/>
          <w:b/>
          <w:sz w:val="16"/>
          <w:szCs w:val="24"/>
          <w:highlight w:val="yellow"/>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3"/>
        <w:tblDescription w:val="Table showing number of staff by age as at 31 March 2024 "/>
      </w:tblPr>
      <w:tblGrid>
        <w:gridCol w:w="1951"/>
        <w:gridCol w:w="1612"/>
        <w:gridCol w:w="1612"/>
        <w:gridCol w:w="1613"/>
        <w:gridCol w:w="1612"/>
        <w:gridCol w:w="1612"/>
        <w:gridCol w:w="1613"/>
        <w:gridCol w:w="1612"/>
        <w:gridCol w:w="1613"/>
      </w:tblGrid>
      <w:tr w:rsidR="00BC5135" w:rsidRPr="003D1412" w14:paraId="4C3736E7" w14:textId="77777777" w:rsidTr="003D1412">
        <w:trPr>
          <w:tblHeader/>
        </w:trPr>
        <w:tc>
          <w:tcPr>
            <w:tcW w:w="1951" w:type="dxa"/>
            <w:shd w:val="clear" w:color="auto" w:fill="D9D9D9"/>
            <w:vAlign w:val="center"/>
          </w:tcPr>
          <w:p w14:paraId="2BE20394" w14:textId="77777777" w:rsidR="00F47E06" w:rsidRPr="003D1412" w:rsidRDefault="00F47E06" w:rsidP="003D1412">
            <w:pPr>
              <w:spacing w:after="0" w:line="240" w:lineRule="auto"/>
              <w:jc w:val="center"/>
              <w:rPr>
                <w:rFonts w:ascii="Arial" w:hAnsi="Arial" w:cs="Arial"/>
                <w:b/>
                <w:szCs w:val="24"/>
              </w:rPr>
            </w:pPr>
            <w:r w:rsidRPr="003D1412">
              <w:rPr>
                <w:rFonts w:ascii="Arial" w:hAnsi="Arial" w:cs="Arial"/>
                <w:b/>
                <w:szCs w:val="24"/>
              </w:rPr>
              <w:t>Age Range</w:t>
            </w:r>
          </w:p>
        </w:tc>
        <w:tc>
          <w:tcPr>
            <w:tcW w:w="1612" w:type="dxa"/>
            <w:shd w:val="clear" w:color="auto" w:fill="D9D9D9"/>
            <w:vAlign w:val="center"/>
          </w:tcPr>
          <w:p w14:paraId="18B0213B" w14:textId="77777777" w:rsidR="00F47E06" w:rsidRPr="003D1412" w:rsidRDefault="00F47E06" w:rsidP="003D1412">
            <w:pPr>
              <w:spacing w:after="0" w:line="240" w:lineRule="auto"/>
              <w:jc w:val="center"/>
              <w:rPr>
                <w:rFonts w:ascii="Arial" w:hAnsi="Arial" w:cs="Arial"/>
                <w:b/>
                <w:szCs w:val="24"/>
              </w:rPr>
            </w:pPr>
            <w:r w:rsidRPr="003D1412">
              <w:rPr>
                <w:rFonts w:ascii="Arial" w:hAnsi="Arial" w:cs="Arial"/>
                <w:b/>
                <w:szCs w:val="24"/>
              </w:rPr>
              <w:t xml:space="preserve">0 </w:t>
            </w:r>
            <w:r w:rsidR="001C6945" w:rsidRPr="003D1412">
              <w:rPr>
                <w:rFonts w:ascii="Arial" w:hAnsi="Arial" w:cs="Arial"/>
                <w:b/>
                <w:szCs w:val="24"/>
              </w:rPr>
              <w:t>–</w:t>
            </w:r>
            <w:r w:rsidRPr="003D1412">
              <w:rPr>
                <w:rFonts w:ascii="Arial" w:hAnsi="Arial" w:cs="Arial"/>
                <w:b/>
                <w:szCs w:val="24"/>
              </w:rPr>
              <w:t xml:space="preserve"> 19</w:t>
            </w:r>
          </w:p>
        </w:tc>
        <w:tc>
          <w:tcPr>
            <w:tcW w:w="1612" w:type="dxa"/>
            <w:shd w:val="clear" w:color="auto" w:fill="D9D9D9"/>
            <w:vAlign w:val="center"/>
          </w:tcPr>
          <w:p w14:paraId="37F78D74" w14:textId="77777777" w:rsidR="00F47E06" w:rsidRPr="003D1412" w:rsidRDefault="00F47E06" w:rsidP="003D1412">
            <w:pPr>
              <w:spacing w:after="0" w:line="240" w:lineRule="auto"/>
              <w:jc w:val="center"/>
              <w:rPr>
                <w:rFonts w:ascii="Arial" w:hAnsi="Arial" w:cs="Arial"/>
                <w:b/>
                <w:szCs w:val="24"/>
              </w:rPr>
            </w:pPr>
            <w:r w:rsidRPr="003D1412">
              <w:rPr>
                <w:rFonts w:ascii="Arial" w:hAnsi="Arial" w:cs="Arial"/>
                <w:b/>
                <w:szCs w:val="24"/>
              </w:rPr>
              <w:t>20 - 29</w:t>
            </w:r>
          </w:p>
        </w:tc>
        <w:tc>
          <w:tcPr>
            <w:tcW w:w="1613" w:type="dxa"/>
            <w:shd w:val="clear" w:color="auto" w:fill="D9D9D9"/>
            <w:vAlign w:val="center"/>
          </w:tcPr>
          <w:p w14:paraId="2EFA7DBF" w14:textId="77777777" w:rsidR="00F47E06" w:rsidRPr="003D1412" w:rsidRDefault="00F47E06" w:rsidP="003D1412">
            <w:pPr>
              <w:spacing w:after="0" w:line="240" w:lineRule="auto"/>
              <w:jc w:val="center"/>
              <w:rPr>
                <w:rFonts w:ascii="Arial" w:hAnsi="Arial" w:cs="Arial"/>
                <w:b/>
                <w:szCs w:val="24"/>
              </w:rPr>
            </w:pPr>
            <w:r w:rsidRPr="003D1412">
              <w:rPr>
                <w:rFonts w:ascii="Arial" w:hAnsi="Arial" w:cs="Arial"/>
                <w:b/>
                <w:szCs w:val="24"/>
              </w:rPr>
              <w:t xml:space="preserve">30 </w:t>
            </w:r>
            <w:r w:rsidR="001C6945" w:rsidRPr="003D1412">
              <w:rPr>
                <w:rFonts w:ascii="Arial" w:hAnsi="Arial" w:cs="Arial"/>
                <w:b/>
                <w:szCs w:val="24"/>
              </w:rPr>
              <w:t>–</w:t>
            </w:r>
            <w:r w:rsidRPr="003D1412">
              <w:rPr>
                <w:rFonts w:ascii="Arial" w:hAnsi="Arial" w:cs="Arial"/>
                <w:b/>
                <w:szCs w:val="24"/>
              </w:rPr>
              <w:t xml:space="preserve"> 39</w:t>
            </w:r>
          </w:p>
        </w:tc>
        <w:tc>
          <w:tcPr>
            <w:tcW w:w="1612" w:type="dxa"/>
            <w:shd w:val="clear" w:color="auto" w:fill="D9D9D9"/>
            <w:vAlign w:val="center"/>
          </w:tcPr>
          <w:p w14:paraId="5AB6E3B9" w14:textId="77777777" w:rsidR="00F47E06" w:rsidRPr="003D1412" w:rsidRDefault="00F47E06" w:rsidP="003D1412">
            <w:pPr>
              <w:spacing w:after="0" w:line="240" w:lineRule="auto"/>
              <w:jc w:val="center"/>
              <w:rPr>
                <w:rFonts w:ascii="Arial" w:hAnsi="Arial" w:cs="Arial"/>
                <w:b/>
                <w:szCs w:val="24"/>
              </w:rPr>
            </w:pPr>
            <w:r w:rsidRPr="003D1412">
              <w:rPr>
                <w:rFonts w:ascii="Arial" w:hAnsi="Arial" w:cs="Arial"/>
                <w:b/>
                <w:szCs w:val="24"/>
              </w:rPr>
              <w:t>40 - 49</w:t>
            </w:r>
          </w:p>
        </w:tc>
        <w:tc>
          <w:tcPr>
            <w:tcW w:w="1612" w:type="dxa"/>
            <w:shd w:val="clear" w:color="auto" w:fill="D9D9D9"/>
            <w:vAlign w:val="center"/>
          </w:tcPr>
          <w:p w14:paraId="354B1A28" w14:textId="77777777" w:rsidR="00F47E06" w:rsidRPr="003D1412" w:rsidRDefault="00F47E06" w:rsidP="003D1412">
            <w:pPr>
              <w:spacing w:after="0" w:line="240" w:lineRule="auto"/>
              <w:jc w:val="center"/>
              <w:rPr>
                <w:rFonts w:ascii="Arial" w:hAnsi="Arial" w:cs="Arial"/>
                <w:b/>
                <w:szCs w:val="24"/>
              </w:rPr>
            </w:pPr>
            <w:r w:rsidRPr="003D1412">
              <w:rPr>
                <w:rFonts w:ascii="Arial" w:hAnsi="Arial" w:cs="Arial"/>
                <w:b/>
                <w:szCs w:val="24"/>
              </w:rPr>
              <w:t>50 - 59</w:t>
            </w:r>
          </w:p>
        </w:tc>
        <w:tc>
          <w:tcPr>
            <w:tcW w:w="1613" w:type="dxa"/>
            <w:shd w:val="clear" w:color="auto" w:fill="D9D9D9"/>
            <w:vAlign w:val="center"/>
          </w:tcPr>
          <w:p w14:paraId="1D37443B" w14:textId="77777777" w:rsidR="00F47E06" w:rsidRPr="003D1412" w:rsidRDefault="00F47E06" w:rsidP="003D1412">
            <w:pPr>
              <w:spacing w:after="0" w:line="240" w:lineRule="auto"/>
              <w:jc w:val="center"/>
              <w:rPr>
                <w:rFonts w:ascii="Arial" w:hAnsi="Arial" w:cs="Arial"/>
                <w:b/>
                <w:szCs w:val="24"/>
              </w:rPr>
            </w:pPr>
            <w:r w:rsidRPr="003D1412">
              <w:rPr>
                <w:rFonts w:ascii="Arial" w:hAnsi="Arial" w:cs="Arial"/>
                <w:b/>
                <w:szCs w:val="24"/>
              </w:rPr>
              <w:t>60 - 69</w:t>
            </w:r>
          </w:p>
        </w:tc>
        <w:tc>
          <w:tcPr>
            <w:tcW w:w="1612" w:type="dxa"/>
            <w:shd w:val="clear" w:color="auto" w:fill="D9D9D9"/>
            <w:vAlign w:val="center"/>
          </w:tcPr>
          <w:p w14:paraId="6C413AC9" w14:textId="77777777" w:rsidR="00F47E06" w:rsidRPr="003D1412" w:rsidRDefault="00F47E06" w:rsidP="003D1412">
            <w:pPr>
              <w:spacing w:after="0" w:line="240" w:lineRule="auto"/>
              <w:jc w:val="center"/>
              <w:rPr>
                <w:rFonts w:ascii="Arial" w:hAnsi="Arial" w:cs="Arial"/>
                <w:b/>
                <w:szCs w:val="24"/>
              </w:rPr>
            </w:pPr>
            <w:r w:rsidRPr="003D1412">
              <w:rPr>
                <w:rFonts w:ascii="Arial" w:hAnsi="Arial" w:cs="Arial"/>
                <w:b/>
                <w:szCs w:val="24"/>
              </w:rPr>
              <w:t>70+</w:t>
            </w:r>
          </w:p>
        </w:tc>
        <w:tc>
          <w:tcPr>
            <w:tcW w:w="1613" w:type="dxa"/>
            <w:shd w:val="clear" w:color="auto" w:fill="D9D9D9"/>
            <w:vAlign w:val="center"/>
          </w:tcPr>
          <w:p w14:paraId="1D79296F" w14:textId="77777777" w:rsidR="00F47E06" w:rsidRPr="003D1412" w:rsidRDefault="00F47E06" w:rsidP="003D1412">
            <w:pPr>
              <w:spacing w:after="0" w:line="240" w:lineRule="auto"/>
              <w:jc w:val="center"/>
              <w:rPr>
                <w:rFonts w:ascii="Arial" w:hAnsi="Arial" w:cs="Arial"/>
                <w:b/>
                <w:szCs w:val="24"/>
              </w:rPr>
            </w:pPr>
            <w:r w:rsidRPr="003D1412">
              <w:rPr>
                <w:rFonts w:ascii="Arial" w:hAnsi="Arial" w:cs="Arial"/>
                <w:b/>
                <w:szCs w:val="24"/>
              </w:rPr>
              <w:t>Total</w:t>
            </w:r>
          </w:p>
        </w:tc>
      </w:tr>
      <w:tr w:rsidR="00BC5135" w:rsidRPr="003D1412" w14:paraId="508958AD" w14:textId="77777777" w:rsidTr="00CA2F0B">
        <w:trPr>
          <w:trHeight w:val="306"/>
          <w:tblHeader/>
        </w:trPr>
        <w:tc>
          <w:tcPr>
            <w:tcW w:w="1951" w:type="dxa"/>
            <w:shd w:val="clear" w:color="auto" w:fill="auto"/>
            <w:vAlign w:val="center"/>
          </w:tcPr>
          <w:p w14:paraId="7D4222DE" w14:textId="77777777" w:rsidR="002805BC" w:rsidRPr="003D1412" w:rsidRDefault="002805BC" w:rsidP="003D1412">
            <w:pPr>
              <w:spacing w:after="0" w:line="240" w:lineRule="auto"/>
              <w:jc w:val="center"/>
              <w:rPr>
                <w:rFonts w:ascii="Arial" w:hAnsi="Arial" w:cs="Arial"/>
                <w:b/>
                <w:szCs w:val="24"/>
              </w:rPr>
            </w:pPr>
            <w:r w:rsidRPr="003D1412">
              <w:rPr>
                <w:rFonts w:ascii="Arial" w:hAnsi="Arial" w:cs="Arial"/>
                <w:b/>
                <w:szCs w:val="24"/>
              </w:rPr>
              <w:t>Number of staff</w:t>
            </w:r>
          </w:p>
        </w:tc>
        <w:tc>
          <w:tcPr>
            <w:tcW w:w="1612" w:type="dxa"/>
            <w:shd w:val="clear" w:color="auto" w:fill="auto"/>
            <w:vAlign w:val="center"/>
          </w:tcPr>
          <w:p w14:paraId="6D408E84" w14:textId="55D0E0F4" w:rsidR="002805BC" w:rsidRPr="003D1412" w:rsidRDefault="00CA2F0B" w:rsidP="003D1412">
            <w:pPr>
              <w:spacing w:after="0" w:line="240" w:lineRule="auto"/>
              <w:jc w:val="center"/>
              <w:rPr>
                <w:rFonts w:ascii="Arial" w:hAnsi="Arial" w:cs="Arial"/>
              </w:rPr>
            </w:pPr>
            <w:r>
              <w:rPr>
                <w:rFonts w:ascii="Arial" w:hAnsi="Arial" w:cs="Arial"/>
              </w:rPr>
              <w:t>1</w:t>
            </w:r>
          </w:p>
        </w:tc>
        <w:tc>
          <w:tcPr>
            <w:tcW w:w="1612" w:type="dxa"/>
            <w:shd w:val="clear" w:color="auto" w:fill="auto"/>
            <w:vAlign w:val="center"/>
          </w:tcPr>
          <w:p w14:paraId="60A83F22" w14:textId="5EA83306" w:rsidR="002805BC" w:rsidRPr="003D1412" w:rsidRDefault="00CA2F0B" w:rsidP="003D1412">
            <w:pPr>
              <w:spacing w:after="0" w:line="240" w:lineRule="auto"/>
              <w:jc w:val="center"/>
              <w:rPr>
                <w:rFonts w:ascii="Arial" w:hAnsi="Arial" w:cs="Arial"/>
              </w:rPr>
            </w:pPr>
            <w:r>
              <w:rPr>
                <w:rFonts w:ascii="Arial" w:hAnsi="Arial" w:cs="Arial"/>
              </w:rPr>
              <w:t>60</w:t>
            </w:r>
          </w:p>
        </w:tc>
        <w:tc>
          <w:tcPr>
            <w:tcW w:w="1613" w:type="dxa"/>
            <w:shd w:val="clear" w:color="auto" w:fill="auto"/>
            <w:vAlign w:val="center"/>
          </w:tcPr>
          <w:p w14:paraId="318AEBD2" w14:textId="65FB04F9" w:rsidR="002805BC" w:rsidRPr="003D1412" w:rsidRDefault="00CA2F0B" w:rsidP="003D1412">
            <w:pPr>
              <w:spacing w:after="0" w:line="240" w:lineRule="auto"/>
              <w:jc w:val="center"/>
              <w:rPr>
                <w:rFonts w:ascii="Arial" w:hAnsi="Arial" w:cs="Arial"/>
              </w:rPr>
            </w:pPr>
            <w:r>
              <w:rPr>
                <w:rFonts w:ascii="Arial" w:hAnsi="Arial" w:cs="Arial"/>
              </w:rPr>
              <w:t>98</w:t>
            </w:r>
          </w:p>
        </w:tc>
        <w:tc>
          <w:tcPr>
            <w:tcW w:w="1612" w:type="dxa"/>
            <w:shd w:val="clear" w:color="auto" w:fill="auto"/>
            <w:vAlign w:val="center"/>
          </w:tcPr>
          <w:p w14:paraId="3985A36B" w14:textId="5409BC8F" w:rsidR="002805BC" w:rsidRPr="003D1412" w:rsidRDefault="00CD72C9" w:rsidP="003D1412">
            <w:pPr>
              <w:spacing w:after="0" w:line="240" w:lineRule="auto"/>
              <w:jc w:val="center"/>
              <w:rPr>
                <w:rFonts w:ascii="Arial" w:hAnsi="Arial" w:cs="Arial"/>
              </w:rPr>
            </w:pPr>
            <w:r w:rsidRPr="003D1412">
              <w:rPr>
                <w:rFonts w:ascii="Arial" w:hAnsi="Arial" w:cs="Arial"/>
              </w:rPr>
              <w:t>1</w:t>
            </w:r>
            <w:r w:rsidR="00AA2C6A" w:rsidRPr="003D1412">
              <w:rPr>
                <w:rFonts w:ascii="Arial" w:hAnsi="Arial" w:cs="Arial"/>
              </w:rPr>
              <w:t>3</w:t>
            </w:r>
            <w:r w:rsidR="00CA2F0B">
              <w:rPr>
                <w:rFonts w:ascii="Arial" w:hAnsi="Arial" w:cs="Arial"/>
              </w:rPr>
              <w:t>1</w:t>
            </w:r>
          </w:p>
        </w:tc>
        <w:tc>
          <w:tcPr>
            <w:tcW w:w="1612" w:type="dxa"/>
            <w:shd w:val="clear" w:color="auto" w:fill="auto"/>
            <w:vAlign w:val="center"/>
          </w:tcPr>
          <w:p w14:paraId="56DB0853" w14:textId="140512FE" w:rsidR="002805BC" w:rsidRPr="003D1412" w:rsidRDefault="00CD72C9" w:rsidP="003D1412">
            <w:pPr>
              <w:spacing w:after="0" w:line="240" w:lineRule="auto"/>
              <w:jc w:val="center"/>
              <w:rPr>
                <w:rFonts w:ascii="Arial" w:hAnsi="Arial" w:cs="Arial"/>
              </w:rPr>
            </w:pPr>
            <w:r w:rsidRPr="003D1412">
              <w:rPr>
                <w:rFonts w:ascii="Arial" w:hAnsi="Arial" w:cs="Arial"/>
              </w:rPr>
              <w:t>1</w:t>
            </w:r>
            <w:r w:rsidR="00CA2F0B">
              <w:rPr>
                <w:rFonts w:ascii="Arial" w:hAnsi="Arial" w:cs="Arial"/>
              </w:rPr>
              <w:t>88</w:t>
            </w:r>
          </w:p>
        </w:tc>
        <w:tc>
          <w:tcPr>
            <w:tcW w:w="1613" w:type="dxa"/>
            <w:shd w:val="clear" w:color="auto" w:fill="auto"/>
            <w:vAlign w:val="center"/>
          </w:tcPr>
          <w:p w14:paraId="2BDB4ACB" w14:textId="1D29225D" w:rsidR="002805BC" w:rsidRPr="003D1412" w:rsidRDefault="00CA2F0B" w:rsidP="003D1412">
            <w:pPr>
              <w:spacing w:after="0" w:line="240" w:lineRule="auto"/>
              <w:jc w:val="center"/>
              <w:rPr>
                <w:rFonts w:ascii="Arial" w:hAnsi="Arial" w:cs="Arial"/>
              </w:rPr>
            </w:pPr>
            <w:r>
              <w:rPr>
                <w:rFonts w:ascii="Arial" w:hAnsi="Arial" w:cs="Arial"/>
              </w:rPr>
              <w:t>91</w:t>
            </w:r>
          </w:p>
        </w:tc>
        <w:tc>
          <w:tcPr>
            <w:tcW w:w="1612" w:type="dxa"/>
            <w:shd w:val="clear" w:color="auto" w:fill="auto"/>
            <w:vAlign w:val="center"/>
          </w:tcPr>
          <w:p w14:paraId="16D12424" w14:textId="092DC716" w:rsidR="002805BC" w:rsidRPr="003D1412" w:rsidRDefault="00CA2F0B" w:rsidP="003D1412">
            <w:pPr>
              <w:spacing w:after="0" w:line="240" w:lineRule="auto"/>
              <w:jc w:val="center"/>
              <w:rPr>
                <w:rFonts w:ascii="Arial" w:hAnsi="Arial" w:cs="Arial"/>
              </w:rPr>
            </w:pPr>
            <w:r>
              <w:rPr>
                <w:rFonts w:ascii="Arial" w:hAnsi="Arial" w:cs="Arial"/>
              </w:rPr>
              <w:t>3</w:t>
            </w:r>
          </w:p>
        </w:tc>
        <w:tc>
          <w:tcPr>
            <w:tcW w:w="1613" w:type="dxa"/>
            <w:shd w:val="clear" w:color="auto" w:fill="auto"/>
            <w:vAlign w:val="center"/>
          </w:tcPr>
          <w:p w14:paraId="70643D1C" w14:textId="67B47187" w:rsidR="002805BC" w:rsidRPr="003D1412" w:rsidRDefault="00CD72C9" w:rsidP="003D1412">
            <w:pPr>
              <w:spacing w:after="0" w:line="240" w:lineRule="auto"/>
              <w:jc w:val="center"/>
              <w:rPr>
                <w:rFonts w:ascii="Arial" w:hAnsi="Arial" w:cs="Arial"/>
                <w:b/>
              </w:rPr>
            </w:pPr>
            <w:r w:rsidRPr="003D1412">
              <w:rPr>
                <w:rFonts w:ascii="Arial" w:hAnsi="Arial" w:cs="Arial"/>
                <w:b/>
              </w:rPr>
              <w:t>5</w:t>
            </w:r>
            <w:r w:rsidR="00CA2F0B">
              <w:rPr>
                <w:rFonts w:ascii="Arial" w:hAnsi="Arial" w:cs="Arial"/>
                <w:b/>
              </w:rPr>
              <w:t>72</w:t>
            </w:r>
          </w:p>
        </w:tc>
      </w:tr>
    </w:tbl>
    <w:p w14:paraId="401BC847" w14:textId="77777777" w:rsidR="00322300" w:rsidRPr="00953466" w:rsidRDefault="00322300" w:rsidP="00E2038E">
      <w:pPr>
        <w:pStyle w:val="NoSpacing"/>
        <w:rPr>
          <w:rFonts w:ascii="Arial" w:hAnsi="Arial" w:cs="Arial"/>
          <w:sz w:val="16"/>
        </w:rPr>
      </w:pPr>
    </w:p>
    <w:p w14:paraId="04DF270F" w14:textId="77777777" w:rsidR="00BE757A" w:rsidRPr="00D375A0" w:rsidRDefault="00BE757A" w:rsidP="00DB2B4A">
      <w:pPr>
        <w:pStyle w:val="NoSpacing"/>
        <w:jc w:val="both"/>
        <w:rPr>
          <w:rFonts w:ascii="Arial" w:hAnsi="Arial" w:cs="Arial"/>
        </w:rPr>
      </w:pPr>
      <w:r w:rsidRPr="00CA2F0B">
        <w:rPr>
          <w:rFonts w:ascii="Arial" w:hAnsi="Arial" w:cs="Arial"/>
        </w:rPr>
        <w:t xml:space="preserve">It is important to note from a succession planning perspective that the Council has a significant number of staff over </w:t>
      </w:r>
      <w:r w:rsidR="007701A8" w:rsidRPr="00CA2F0B">
        <w:rPr>
          <w:rFonts w:ascii="Arial" w:hAnsi="Arial" w:cs="Arial"/>
        </w:rPr>
        <w:t>4</w:t>
      </w:r>
      <w:r w:rsidRPr="00CA2F0B">
        <w:rPr>
          <w:rFonts w:ascii="Arial" w:hAnsi="Arial" w:cs="Arial"/>
        </w:rPr>
        <w:t>0</w:t>
      </w:r>
      <w:r w:rsidR="00AA2C6A" w:rsidRPr="00CA2F0B">
        <w:rPr>
          <w:rFonts w:ascii="Arial" w:hAnsi="Arial" w:cs="Arial"/>
        </w:rPr>
        <w:t>, especially in the 50-59 age bracket</w:t>
      </w:r>
      <w:r w:rsidRPr="00CA2F0B">
        <w:rPr>
          <w:rFonts w:ascii="Arial" w:hAnsi="Arial" w:cs="Arial"/>
        </w:rPr>
        <w:t>.</w:t>
      </w:r>
    </w:p>
    <w:p w14:paraId="7FEA2710" w14:textId="77777777" w:rsidR="00082EEA" w:rsidRPr="0034790E" w:rsidRDefault="00082EEA" w:rsidP="00E2038E">
      <w:pPr>
        <w:pStyle w:val="NoSpacing"/>
        <w:rPr>
          <w:rFonts w:ascii="Arial" w:hAnsi="Arial" w:cs="Arial"/>
          <w:b/>
          <w:sz w:val="20"/>
          <w:szCs w:val="20"/>
          <w:highlight w:val="yellow"/>
        </w:rPr>
      </w:pPr>
    </w:p>
    <w:p w14:paraId="54E98EFE" w14:textId="5494D222" w:rsidR="00F47E06" w:rsidRPr="00CA2F0B" w:rsidRDefault="00F47E06" w:rsidP="000B6F7C">
      <w:pPr>
        <w:pStyle w:val="Heading3"/>
      </w:pPr>
      <w:r w:rsidRPr="00CA2F0B">
        <w:t>Table 3.4 Starters by Division and Grade</w:t>
      </w:r>
      <w:r w:rsidR="00CD72C9" w:rsidRPr="00CA2F0B">
        <w:t xml:space="preserve"> as at 31.3.2</w:t>
      </w:r>
      <w:r w:rsidR="00CA2F0B" w:rsidRPr="00CA2F0B">
        <w:t>4</w:t>
      </w:r>
    </w:p>
    <w:p w14:paraId="1F1F7B9E" w14:textId="77777777" w:rsidR="00E2038E" w:rsidRPr="00CA2F0B" w:rsidRDefault="00E2038E" w:rsidP="00E2038E">
      <w:pPr>
        <w:pStyle w:val="NoSpacing"/>
        <w:rPr>
          <w:rFonts w:ascii="Arial" w:hAnsi="Arial" w:cs="Arial"/>
          <w:sz w:val="16"/>
        </w:rPr>
      </w:pPr>
    </w:p>
    <w:p w14:paraId="15D631F8" w14:textId="0C639DAF" w:rsidR="00F47E06" w:rsidRDefault="00F47E06" w:rsidP="00DB2B4A">
      <w:pPr>
        <w:pStyle w:val="NoSpacing"/>
        <w:jc w:val="both"/>
        <w:rPr>
          <w:rFonts w:ascii="Arial" w:hAnsi="Arial" w:cs="Arial"/>
        </w:rPr>
      </w:pPr>
      <w:r w:rsidRPr="00CA2F0B">
        <w:rPr>
          <w:rFonts w:ascii="Arial" w:hAnsi="Arial" w:cs="Arial"/>
        </w:rPr>
        <w:t xml:space="preserve">A total of </w:t>
      </w:r>
      <w:r w:rsidR="00CA2F0B" w:rsidRPr="00CA2F0B">
        <w:rPr>
          <w:rFonts w:ascii="Arial" w:hAnsi="Arial" w:cs="Arial"/>
          <w:b/>
        </w:rPr>
        <w:t>71</w:t>
      </w:r>
      <w:r w:rsidRPr="00CA2F0B">
        <w:rPr>
          <w:rFonts w:ascii="Arial" w:hAnsi="Arial" w:cs="Arial"/>
        </w:rPr>
        <w:t xml:space="preserve"> staff j</w:t>
      </w:r>
      <w:r w:rsidR="00F01F0A" w:rsidRPr="00CA2F0B">
        <w:rPr>
          <w:rFonts w:ascii="Arial" w:hAnsi="Arial" w:cs="Arial"/>
        </w:rPr>
        <w:t>oined the organisation between 1</w:t>
      </w:r>
      <w:r w:rsidR="00CD72C9" w:rsidRPr="00CA2F0B">
        <w:rPr>
          <w:rFonts w:ascii="Arial" w:hAnsi="Arial" w:cs="Arial"/>
        </w:rPr>
        <w:t xml:space="preserve"> April 20</w:t>
      </w:r>
      <w:r w:rsidR="007701A8" w:rsidRPr="00CA2F0B">
        <w:rPr>
          <w:rFonts w:ascii="Arial" w:hAnsi="Arial" w:cs="Arial"/>
        </w:rPr>
        <w:t>2</w:t>
      </w:r>
      <w:r w:rsidR="00CA2F0B" w:rsidRPr="00CA2F0B">
        <w:rPr>
          <w:rFonts w:ascii="Arial" w:hAnsi="Arial" w:cs="Arial"/>
        </w:rPr>
        <w:t>3</w:t>
      </w:r>
      <w:r w:rsidRPr="00CA2F0B">
        <w:rPr>
          <w:rFonts w:ascii="Arial" w:hAnsi="Arial" w:cs="Arial"/>
        </w:rPr>
        <w:t xml:space="preserve"> and 31</w:t>
      </w:r>
      <w:r w:rsidR="00CD72C9" w:rsidRPr="00CA2F0B">
        <w:rPr>
          <w:rFonts w:ascii="Arial" w:hAnsi="Arial" w:cs="Arial"/>
        </w:rPr>
        <w:t xml:space="preserve"> March 202</w:t>
      </w:r>
      <w:r w:rsidR="00CA2F0B" w:rsidRPr="00CA2F0B">
        <w:rPr>
          <w:rFonts w:ascii="Arial" w:hAnsi="Arial" w:cs="Arial"/>
        </w:rPr>
        <w:t>4</w:t>
      </w:r>
      <w:r w:rsidRPr="00CA2F0B">
        <w:rPr>
          <w:rFonts w:ascii="Arial" w:hAnsi="Arial" w:cs="Arial"/>
        </w:rPr>
        <w:t xml:space="preserve">. This compares to </w:t>
      </w:r>
      <w:r w:rsidR="00CA2F0B" w:rsidRPr="00CA2F0B">
        <w:rPr>
          <w:rFonts w:ascii="Arial" w:hAnsi="Arial" w:cs="Arial"/>
          <w:b/>
        </w:rPr>
        <w:t>107</w:t>
      </w:r>
      <w:r w:rsidRPr="00CA2F0B">
        <w:rPr>
          <w:rFonts w:ascii="Arial" w:hAnsi="Arial" w:cs="Arial"/>
        </w:rPr>
        <w:t xml:space="preserve"> staff </w:t>
      </w:r>
      <w:r w:rsidR="00794AD7" w:rsidRPr="00CA2F0B">
        <w:rPr>
          <w:rFonts w:ascii="Arial" w:hAnsi="Arial" w:cs="Arial"/>
        </w:rPr>
        <w:t>that</w:t>
      </w:r>
      <w:r w:rsidRPr="00CA2F0B">
        <w:rPr>
          <w:rFonts w:ascii="Arial" w:hAnsi="Arial" w:cs="Arial"/>
        </w:rPr>
        <w:t xml:space="preserve"> joined the organisation</w:t>
      </w:r>
      <w:r w:rsidR="00AA2C6A" w:rsidRPr="00CA2F0B">
        <w:rPr>
          <w:rFonts w:ascii="Arial" w:hAnsi="Arial" w:cs="Arial"/>
        </w:rPr>
        <w:t xml:space="preserve"> the previous year (excluding casuals).</w:t>
      </w:r>
    </w:p>
    <w:p w14:paraId="6B9FB100" w14:textId="685644BC" w:rsidR="009E5488" w:rsidRPr="003832CA" w:rsidRDefault="009E5488" w:rsidP="00DB2B4A">
      <w:pPr>
        <w:pStyle w:val="NoSpacing"/>
        <w:jc w:val="both"/>
        <w:rPr>
          <w:rFonts w:ascii="Arial" w:hAnsi="Arial" w:cs="Arial"/>
          <w:sz w:val="16"/>
          <w:szCs w:val="16"/>
        </w:rPr>
      </w:pPr>
    </w:p>
    <w:tbl>
      <w:tblPr>
        <w:tblStyle w:val="TableGrid"/>
        <w:tblW w:w="15310" w:type="dxa"/>
        <w:tblInd w:w="-431" w:type="dxa"/>
        <w:tblLook w:val="04A0" w:firstRow="1" w:lastRow="0" w:firstColumn="1" w:lastColumn="0" w:noHBand="0" w:noVBand="1"/>
        <w:tblCaption w:val="Table 3.4"/>
        <w:tblDescription w:val="Table showing numbers of staff who joined Chichester District Council between 1 April 2023 and 31 March 2024, by Division and grade. "/>
      </w:tblPr>
      <w:tblGrid>
        <w:gridCol w:w="4395"/>
        <w:gridCol w:w="993"/>
        <w:gridCol w:w="850"/>
        <w:gridCol w:w="992"/>
        <w:gridCol w:w="851"/>
        <w:gridCol w:w="850"/>
        <w:gridCol w:w="993"/>
        <w:gridCol w:w="935"/>
        <w:gridCol w:w="766"/>
        <w:gridCol w:w="992"/>
        <w:gridCol w:w="850"/>
        <w:gridCol w:w="993"/>
        <w:gridCol w:w="850"/>
      </w:tblGrid>
      <w:tr w:rsidR="009E5488" w14:paraId="69AC2FCE" w14:textId="0FFC69F8" w:rsidTr="00C267FD">
        <w:tc>
          <w:tcPr>
            <w:tcW w:w="4395" w:type="dxa"/>
            <w:shd w:val="clear" w:color="auto" w:fill="D9D9D9" w:themeFill="background1" w:themeFillShade="D9"/>
            <w:vAlign w:val="center"/>
          </w:tcPr>
          <w:p w14:paraId="73DD7DC7" w14:textId="1474A06C" w:rsidR="009E5488" w:rsidRPr="00C267FD" w:rsidRDefault="009E5488" w:rsidP="009E5488">
            <w:pPr>
              <w:pStyle w:val="NoSpacing"/>
              <w:jc w:val="center"/>
              <w:rPr>
                <w:rFonts w:ascii="Arial" w:hAnsi="Arial" w:cs="Arial"/>
              </w:rPr>
            </w:pPr>
            <w:r w:rsidRPr="00C267FD">
              <w:rPr>
                <w:rFonts w:ascii="Arial" w:hAnsi="Arial" w:cs="Arial"/>
                <w:b/>
              </w:rPr>
              <w:t>Grade / Division</w:t>
            </w:r>
          </w:p>
        </w:tc>
        <w:tc>
          <w:tcPr>
            <w:tcW w:w="993" w:type="dxa"/>
            <w:shd w:val="clear" w:color="auto" w:fill="D9D9D9" w:themeFill="background1" w:themeFillShade="D9"/>
            <w:vAlign w:val="center"/>
          </w:tcPr>
          <w:p w14:paraId="132F1ECD" w14:textId="593AF9DE" w:rsidR="009E5488" w:rsidRPr="00C267FD" w:rsidRDefault="009E5488" w:rsidP="009E5488">
            <w:pPr>
              <w:pStyle w:val="NoSpacing"/>
              <w:jc w:val="center"/>
              <w:rPr>
                <w:rFonts w:ascii="Arial" w:hAnsi="Arial" w:cs="Arial"/>
              </w:rPr>
            </w:pPr>
            <w:r w:rsidRPr="00C267FD">
              <w:rPr>
                <w:rFonts w:ascii="Arial" w:hAnsi="Arial" w:cs="Arial"/>
                <w:b/>
              </w:rPr>
              <w:t>A</w:t>
            </w:r>
          </w:p>
        </w:tc>
        <w:tc>
          <w:tcPr>
            <w:tcW w:w="850" w:type="dxa"/>
            <w:shd w:val="clear" w:color="auto" w:fill="D9D9D9" w:themeFill="background1" w:themeFillShade="D9"/>
            <w:vAlign w:val="center"/>
          </w:tcPr>
          <w:p w14:paraId="11BD5A58" w14:textId="4690A10D" w:rsidR="009E5488" w:rsidRPr="00C267FD" w:rsidRDefault="009E5488" w:rsidP="009E5488">
            <w:pPr>
              <w:pStyle w:val="NoSpacing"/>
              <w:jc w:val="center"/>
              <w:rPr>
                <w:rFonts w:ascii="Arial" w:hAnsi="Arial" w:cs="Arial"/>
              </w:rPr>
            </w:pPr>
            <w:r w:rsidRPr="00C267FD">
              <w:rPr>
                <w:rFonts w:ascii="Arial" w:hAnsi="Arial" w:cs="Arial"/>
                <w:b/>
              </w:rPr>
              <w:t>B</w:t>
            </w:r>
          </w:p>
        </w:tc>
        <w:tc>
          <w:tcPr>
            <w:tcW w:w="992" w:type="dxa"/>
            <w:shd w:val="clear" w:color="auto" w:fill="D9D9D9" w:themeFill="background1" w:themeFillShade="D9"/>
            <w:vAlign w:val="center"/>
          </w:tcPr>
          <w:p w14:paraId="283F9A77" w14:textId="357F3CAD" w:rsidR="009E5488" w:rsidRPr="00C267FD" w:rsidRDefault="009E5488" w:rsidP="009E5488">
            <w:pPr>
              <w:pStyle w:val="NoSpacing"/>
              <w:jc w:val="center"/>
              <w:rPr>
                <w:rFonts w:ascii="Arial" w:hAnsi="Arial" w:cs="Arial"/>
              </w:rPr>
            </w:pPr>
            <w:r w:rsidRPr="00C267FD">
              <w:rPr>
                <w:rFonts w:ascii="Arial" w:hAnsi="Arial" w:cs="Arial"/>
                <w:b/>
              </w:rPr>
              <w:t>C</w:t>
            </w:r>
          </w:p>
        </w:tc>
        <w:tc>
          <w:tcPr>
            <w:tcW w:w="851" w:type="dxa"/>
            <w:shd w:val="clear" w:color="auto" w:fill="D9D9D9" w:themeFill="background1" w:themeFillShade="D9"/>
            <w:vAlign w:val="center"/>
          </w:tcPr>
          <w:p w14:paraId="2B159F6C" w14:textId="6D47813A" w:rsidR="009E5488" w:rsidRPr="00C267FD" w:rsidRDefault="009E5488" w:rsidP="009E5488">
            <w:pPr>
              <w:pStyle w:val="NoSpacing"/>
              <w:jc w:val="center"/>
              <w:rPr>
                <w:rFonts w:ascii="Arial" w:hAnsi="Arial" w:cs="Arial"/>
              </w:rPr>
            </w:pPr>
            <w:r w:rsidRPr="00C267FD">
              <w:rPr>
                <w:rFonts w:ascii="Arial" w:hAnsi="Arial" w:cs="Arial"/>
                <w:b/>
              </w:rPr>
              <w:t>D</w:t>
            </w:r>
          </w:p>
        </w:tc>
        <w:tc>
          <w:tcPr>
            <w:tcW w:w="850" w:type="dxa"/>
            <w:shd w:val="clear" w:color="auto" w:fill="D9D9D9" w:themeFill="background1" w:themeFillShade="D9"/>
            <w:vAlign w:val="center"/>
          </w:tcPr>
          <w:p w14:paraId="7791C40E" w14:textId="6B3579BD" w:rsidR="009E5488" w:rsidRPr="00C267FD" w:rsidRDefault="009E5488" w:rsidP="009E5488">
            <w:pPr>
              <w:pStyle w:val="NoSpacing"/>
              <w:jc w:val="center"/>
              <w:rPr>
                <w:rFonts w:ascii="Arial" w:hAnsi="Arial" w:cs="Arial"/>
              </w:rPr>
            </w:pPr>
            <w:r w:rsidRPr="00C267FD">
              <w:rPr>
                <w:rFonts w:ascii="Arial" w:hAnsi="Arial" w:cs="Arial"/>
                <w:b/>
              </w:rPr>
              <w:t>E</w:t>
            </w:r>
          </w:p>
        </w:tc>
        <w:tc>
          <w:tcPr>
            <w:tcW w:w="993" w:type="dxa"/>
            <w:shd w:val="clear" w:color="auto" w:fill="D9D9D9" w:themeFill="background1" w:themeFillShade="D9"/>
            <w:vAlign w:val="center"/>
          </w:tcPr>
          <w:p w14:paraId="2E1B346A" w14:textId="7D8C489C" w:rsidR="009E5488" w:rsidRPr="00C267FD" w:rsidRDefault="009E5488" w:rsidP="009E5488">
            <w:pPr>
              <w:pStyle w:val="NoSpacing"/>
              <w:jc w:val="center"/>
              <w:rPr>
                <w:rFonts w:ascii="Arial" w:hAnsi="Arial" w:cs="Arial"/>
              </w:rPr>
            </w:pPr>
            <w:r w:rsidRPr="00C267FD">
              <w:rPr>
                <w:rFonts w:ascii="Arial" w:hAnsi="Arial" w:cs="Arial"/>
                <w:b/>
              </w:rPr>
              <w:t>F</w:t>
            </w:r>
          </w:p>
        </w:tc>
        <w:tc>
          <w:tcPr>
            <w:tcW w:w="935" w:type="dxa"/>
            <w:shd w:val="clear" w:color="auto" w:fill="D9D9D9" w:themeFill="background1" w:themeFillShade="D9"/>
            <w:vAlign w:val="center"/>
          </w:tcPr>
          <w:p w14:paraId="64B68C90" w14:textId="09CA79BE" w:rsidR="009E5488" w:rsidRPr="00C267FD" w:rsidRDefault="009E5488" w:rsidP="009E5488">
            <w:pPr>
              <w:pStyle w:val="NoSpacing"/>
              <w:jc w:val="center"/>
              <w:rPr>
                <w:rFonts w:ascii="Arial" w:hAnsi="Arial" w:cs="Arial"/>
              </w:rPr>
            </w:pPr>
            <w:r w:rsidRPr="00C267FD">
              <w:rPr>
                <w:rFonts w:ascii="Arial" w:hAnsi="Arial" w:cs="Arial"/>
                <w:b/>
              </w:rPr>
              <w:t>G</w:t>
            </w:r>
          </w:p>
        </w:tc>
        <w:tc>
          <w:tcPr>
            <w:tcW w:w="766" w:type="dxa"/>
            <w:shd w:val="clear" w:color="auto" w:fill="D9D9D9" w:themeFill="background1" w:themeFillShade="D9"/>
            <w:vAlign w:val="center"/>
          </w:tcPr>
          <w:p w14:paraId="4A3B6A25" w14:textId="37AD253F" w:rsidR="009E5488" w:rsidRPr="00C267FD" w:rsidRDefault="009E5488" w:rsidP="009E5488">
            <w:pPr>
              <w:pStyle w:val="NoSpacing"/>
              <w:jc w:val="center"/>
              <w:rPr>
                <w:rFonts w:ascii="Arial" w:hAnsi="Arial" w:cs="Arial"/>
              </w:rPr>
            </w:pPr>
            <w:r w:rsidRPr="00C267FD">
              <w:rPr>
                <w:rFonts w:ascii="Arial" w:hAnsi="Arial" w:cs="Arial"/>
                <w:b/>
              </w:rPr>
              <w:t>H</w:t>
            </w:r>
          </w:p>
        </w:tc>
        <w:tc>
          <w:tcPr>
            <w:tcW w:w="992" w:type="dxa"/>
            <w:shd w:val="clear" w:color="auto" w:fill="D9D9D9" w:themeFill="background1" w:themeFillShade="D9"/>
            <w:vAlign w:val="center"/>
          </w:tcPr>
          <w:p w14:paraId="6463F49E" w14:textId="087AB6B6" w:rsidR="009E5488" w:rsidRPr="00C267FD" w:rsidRDefault="009E5488" w:rsidP="009E5488">
            <w:pPr>
              <w:pStyle w:val="NoSpacing"/>
              <w:jc w:val="center"/>
              <w:rPr>
                <w:rFonts w:ascii="Arial" w:hAnsi="Arial" w:cs="Arial"/>
              </w:rPr>
            </w:pPr>
            <w:r w:rsidRPr="00C267FD">
              <w:rPr>
                <w:rFonts w:ascii="Arial" w:hAnsi="Arial" w:cs="Arial"/>
                <w:b/>
              </w:rPr>
              <w:t>I</w:t>
            </w:r>
          </w:p>
        </w:tc>
        <w:tc>
          <w:tcPr>
            <w:tcW w:w="850" w:type="dxa"/>
            <w:shd w:val="clear" w:color="auto" w:fill="D9D9D9" w:themeFill="background1" w:themeFillShade="D9"/>
            <w:vAlign w:val="center"/>
          </w:tcPr>
          <w:p w14:paraId="5A62D5E6" w14:textId="66C008E8" w:rsidR="009E5488" w:rsidRPr="00C267FD" w:rsidRDefault="009E5488" w:rsidP="009E5488">
            <w:pPr>
              <w:pStyle w:val="NoSpacing"/>
              <w:jc w:val="center"/>
              <w:rPr>
                <w:rFonts w:ascii="Arial" w:hAnsi="Arial" w:cs="Arial"/>
              </w:rPr>
            </w:pPr>
            <w:r w:rsidRPr="00C267FD">
              <w:rPr>
                <w:rFonts w:ascii="Arial" w:hAnsi="Arial" w:cs="Arial"/>
                <w:b/>
              </w:rPr>
              <w:t>J</w:t>
            </w:r>
          </w:p>
        </w:tc>
        <w:tc>
          <w:tcPr>
            <w:tcW w:w="993" w:type="dxa"/>
            <w:shd w:val="clear" w:color="auto" w:fill="D9D9D9" w:themeFill="background1" w:themeFillShade="D9"/>
            <w:vAlign w:val="center"/>
          </w:tcPr>
          <w:p w14:paraId="4976BDEA" w14:textId="70228D3C" w:rsidR="009E5488" w:rsidRPr="00C267FD" w:rsidRDefault="009E5488" w:rsidP="009E5488">
            <w:pPr>
              <w:pStyle w:val="NoSpacing"/>
              <w:jc w:val="center"/>
              <w:rPr>
                <w:rFonts w:ascii="Arial" w:hAnsi="Arial" w:cs="Arial"/>
              </w:rPr>
            </w:pPr>
            <w:r w:rsidRPr="00C267FD">
              <w:rPr>
                <w:rFonts w:ascii="Arial" w:hAnsi="Arial" w:cs="Arial"/>
                <w:b/>
              </w:rPr>
              <w:t>J+</w:t>
            </w:r>
          </w:p>
        </w:tc>
        <w:tc>
          <w:tcPr>
            <w:tcW w:w="850" w:type="dxa"/>
            <w:shd w:val="clear" w:color="auto" w:fill="D9D9D9" w:themeFill="background1" w:themeFillShade="D9"/>
            <w:vAlign w:val="center"/>
          </w:tcPr>
          <w:p w14:paraId="617A1AFF" w14:textId="789138A5" w:rsidR="009E5488" w:rsidRPr="00C267FD" w:rsidRDefault="009E5488" w:rsidP="009E5488">
            <w:pPr>
              <w:pStyle w:val="NoSpacing"/>
              <w:jc w:val="center"/>
              <w:rPr>
                <w:rFonts w:ascii="Arial" w:hAnsi="Arial" w:cs="Arial"/>
              </w:rPr>
            </w:pPr>
            <w:r w:rsidRPr="00C267FD">
              <w:rPr>
                <w:rFonts w:ascii="Arial" w:hAnsi="Arial" w:cs="Arial"/>
                <w:b/>
              </w:rPr>
              <w:t>Total</w:t>
            </w:r>
          </w:p>
        </w:tc>
      </w:tr>
      <w:tr w:rsidR="009E5488" w14:paraId="7FC11750" w14:textId="246A828D" w:rsidTr="003C48B5">
        <w:tc>
          <w:tcPr>
            <w:tcW w:w="4395" w:type="dxa"/>
          </w:tcPr>
          <w:p w14:paraId="0DB2ECF2" w14:textId="5ACBFA84" w:rsidR="009E5488" w:rsidRPr="00C267FD" w:rsidRDefault="009E5488" w:rsidP="009E5488">
            <w:pPr>
              <w:pStyle w:val="NoSpacing"/>
              <w:jc w:val="both"/>
              <w:rPr>
                <w:rFonts w:ascii="Arial" w:hAnsi="Arial" w:cs="Arial"/>
              </w:rPr>
            </w:pPr>
            <w:r w:rsidRPr="00C267FD">
              <w:rPr>
                <w:rFonts w:ascii="Arial" w:hAnsi="Arial" w:cs="Arial"/>
              </w:rPr>
              <w:t>SLT</w:t>
            </w:r>
          </w:p>
        </w:tc>
        <w:tc>
          <w:tcPr>
            <w:tcW w:w="993" w:type="dxa"/>
            <w:shd w:val="clear" w:color="auto" w:fill="auto"/>
            <w:vAlign w:val="center"/>
          </w:tcPr>
          <w:p w14:paraId="2438C41A" w14:textId="5E5688D8"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30C7D829" w14:textId="38CCC014" w:rsidR="009E5488" w:rsidRPr="00C267FD" w:rsidRDefault="009E5488" w:rsidP="00C267FD">
            <w:pPr>
              <w:pStyle w:val="NoSpacing"/>
              <w:jc w:val="center"/>
              <w:rPr>
                <w:rFonts w:ascii="Arial" w:hAnsi="Arial" w:cs="Arial"/>
              </w:rPr>
            </w:pPr>
            <w:r w:rsidRPr="00C267FD">
              <w:rPr>
                <w:rFonts w:ascii="Arial" w:hAnsi="Arial" w:cs="Arial"/>
              </w:rPr>
              <w:t>1</w:t>
            </w:r>
          </w:p>
        </w:tc>
        <w:tc>
          <w:tcPr>
            <w:tcW w:w="992" w:type="dxa"/>
            <w:shd w:val="clear" w:color="auto" w:fill="auto"/>
            <w:vAlign w:val="center"/>
          </w:tcPr>
          <w:p w14:paraId="7DBC7801" w14:textId="21F1918A" w:rsidR="009E5488" w:rsidRPr="00C267FD" w:rsidRDefault="009E5488" w:rsidP="00C267FD">
            <w:pPr>
              <w:pStyle w:val="NoSpacing"/>
              <w:jc w:val="center"/>
              <w:rPr>
                <w:rFonts w:ascii="Arial" w:hAnsi="Arial" w:cs="Arial"/>
              </w:rPr>
            </w:pPr>
            <w:r w:rsidRPr="00C267FD">
              <w:rPr>
                <w:rFonts w:ascii="Arial" w:hAnsi="Arial" w:cs="Arial"/>
              </w:rPr>
              <w:t>-</w:t>
            </w:r>
          </w:p>
        </w:tc>
        <w:tc>
          <w:tcPr>
            <w:tcW w:w="851" w:type="dxa"/>
            <w:shd w:val="clear" w:color="auto" w:fill="auto"/>
            <w:vAlign w:val="center"/>
          </w:tcPr>
          <w:p w14:paraId="4254B9C5" w14:textId="4B691F8B"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47679AB3" w14:textId="1AEBEB1E"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6CA6A096" w14:textId="67A7ACA5" w:rsidR="009E5488" w:rsidRPr="00C267FD" w:rsidRDefault="009E5488" w:rsidP="00C267FD">
            <w:pPr>
              <w:pStyle w:val="NoSpacing"/>
              <w:jc w:val="center"/>
              <w:rPr>
                <w:rFonts w:ascii="Arial" w:hAnsi="Arial" w:cs="Arial"/>
              </w:rPr>
            </w:pPr>
            <w:r w:rsidRPr="00C267FD">
              <w:rPr>
                <w:rFonts w:ascii="Arial" w:hAnsi="Arial" w:cs="Arial"/>
              </w:rPr>
              <w:t>-</w:t>
            </w:r>
          </w:p>
        </w:tc>
        <w:tc>
          <w:tcPr>
            <w:tcW w:w="935" w:type="dxa"/>
            <w:shd w:val="clear" w:color="auto" w:fill="auto"/>
            <w:vAlign w:val="center"/>
          </w:tcPr>
          <w:p w14:paraId="4F6B9958" w14:textId="26973279" w:rsidR="009E5488" w:rsidRPr="00C267FD" w:rsidRDefault="009E5488" w:rsidP="00C267FD">
            <w:pPr>
              <w:pStyle w:val="NoSpacing"/>
              <w:jc w:val="center"/>
              <w:rPr>
                <w:rFonts w:ascii="Arial" w:hAnsi="Arial" w:cs="Arial"/>
              </w:rPr>
            </w:pPr>
            <w:r w:rsidRPr="00C267FD">
              <w:rPr>
                <w:rFonts w:ascii="Arial" w:hAnsi="Arial" w:cs="Arial"/>
              </w:rPr>
              <w:t>-</w:t>
            </w:r>
          </w:p>
        </w:tc>
        <w:tc>
          <w:tcPr>
            <w:tcW w:w="766" w:type="dxa"/>
            <w:shd w:val="clear" w:color="auto" w:fill="auto"/>
            <w:vAlign w:val="center"/>
          </w:tcPr>
          <w:p w14:paraId="6DE6B2BC" w14:textId="11782174" w:rsidR="009E5488" w:rsidRPr="00C267FD" w:rsidRDefault="009E5488" w:rsidP="00C267FD">
            <w:pPr>
              <w:pStyle w:val="NoSpacing"/>
              <w:jc w:val="center"/>
              <w:rPr>
                <w:rFonts w:ascii="Arial" w:hAnsi="Arial" w:cs="Arial"/>
              </w:rPr>
            </w:pPr>
            <w:r w:rsidRPr="00C267FD">
              <w:rPr>
                <w:rFonts w:ascii="Arial" w:hAnsi="Arial" w:cs="Arial"/>
              </w:rPr>
              <w:t>-</w:t>
            </w:r>
          </w:p>
        </w:tc>
        <w:tc>
          <w:tcPr>
            <w:tcW w:w="992" w:type="dxa"/>
            <w:shd w:val="clear" w:color="auto" w:fill="auto"/>
            <w:vAlign w:val="center"/>
          </w:tcPr>
          <w:p w14:paraId="4663DA78" w14:textId="48A81C48"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5B7D1ABE" w14:textId="7451D862"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72120924" w14:textId="02E72CD4"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251F33DD" w14:textId="79AF72FD" w:rsidR="009E5488" w:rsidRPr="003C48B5" w:rsidRDefault="009E5488" w:rsidP="00C267FD">
            <w:pPr>
              <w:pStyle w:val="NoSpacing"/>
              <w:jc w:val="center"/>
              <w:rPr>
                <w:rFonts w:ascii="Arial" w:hAnsi="Arial" w:cs="Arial"/>
                <w:b/>
              </w:rPr>
            </w:pPr>
            <w:r w:rsidRPr="003C48B5">
              <w:rPr>
                <w:rFonts w:ascii="Arial" w:hAnsi="Arial" w:cs="Arial"/>
                <w:b/>
              </w:rPr>
              <w:t>1</w:t>
            </w:r>
          </w:p>
        </w:tc>
      </w:tr>
      <w:tr w:rsidR="009E5488" w14:paraId="4DD9239B" w14:textId="39157A8E" w:rsidTr="003C48B5">
        <w:tc>
          <w:tcPr>
            <w:tcW w:w="4395" w:type="dxa"/>
          </w:tcPr>
          <w:p w14:paraId="2DA86395" w14:textId="4F59B20D" w:rsidR="009E5488" w:rsidRPr="00C267FD" w:rsidRDefault="009E5488" w:rsidP="009E5488">
            <w:pPr>
              <w:pStyle w:val="NoSpacing"/>
              <w:jc w:val="both"/>
              <w:rPr>
                <w:rFonts w:ascii="Arial" w:hAnsi="Arial" w:cs="Arial"/>
              </w:rPr>
            </w:pPr>
            <w:r w:rsidRPr="00C267FD">
              <w:rPr>
                <w:rFonts w:ascii="Arial" w:hAnsi="Arial" w:cs="Arial"/>
              </w:rPr>
              <w:t>Development Management</w:t>
            </w:r>
          </w:p>
        </w:tc>
        <w:tc>
          <w:tcPr>
            <w:tcW w:w="993" w:type="dxa"/>
            <w:shd w:val="clear" w:color="auto" w:fill="auto"/>
            <w:vAlign w:val="center"/>
          </w:tcPr>
          <w:p w14:paraId="300106FF" w14:textId="2923CF84" w:rsidR="009E5488" w:rsidRPr="00C267FD" w:rsidRDefault="00CA2F0B" w:rsidP="00C267FD">
            <w:pPr>
              <w:pStyle w:val="NoSpacing"/>
              <w:jc w:val="center"/>
              <w:rPr>
                <w:rFonts w:ascii="Arial" w:hAnsi="Arial" w:cs="Arial"/>
              </w:rPr>
            </w:pPr>
            <w:r>
              <w:rPr>
                <w:rFonts w:ascii="Arial" w:hAnsi="Arial" w:cs="Arial"/>
              </w:rPr>
              <w:t>-</w:t>
            </w:r>
          </w:p>
        </w:tc>
        <w:tc>
          <w:tcPr>
            <w:tcW w:w="850" w:type="dxa"/>
            <w:shd w:val="clear" w:color="auto" w:fill="auto"/>
            <w:vAlign w:val="center"/>
          </w:tcPr>
          <w:p w14:paraId="3276437F" w14:textId="753CA882" w:rsidR="009E5488" w:rsidRPr="00C267FD" w:rsidRDefault="009E5488" w:rsidP="00C267FD">
            <w:pPr>
              <w:pStyle w:val="NoSpacing"/>
              <w:jc w:val="center"/>
              <w:rPr>
                <w:rFonts w:ascii="Arial" w:hAnsi="Arial" w:cs="Arial"/>
              </w:rPr>
            </w:pPr>
            <w:r w:rsidRPr="00C267FD">
              <w:rPr>
                <w:rFonts w:ascii="Arial" w:hAnsi="Arial" w:cs="Arial"/>
              </w:rPr>
              <w:t>1</w:t>
            </w:r>
          </w:p>
        </w:tc>
        <w:tc>
          <w:tcPr>
            <w:tcW w:w="992" w:type="dxa"/>
            <w:shd w:val="clear" w:color="auto" w:fill="auto"/>
            <w:vAlign w:val="center"/>
          </w:tcPr>
          <w:p w14:paraId="7E083753" w14:textId="331979C4" w:rsidR="009E5488" w:rsidRPr="00C267FD" w:rsidRDefault="009E5488" w:rsidP="00C267FD">
            <w:pPr>
              <w:pStyle w:val="NoSpacing"/>
              <w:jc w:val="center"/>
              <w:rPr>
                <w:rFonts w:ascii="Arial" w:hAnsi="Arial" w:cs="Arial"/>
              </w:rPr>
            </w:pPr>
            <w:r w:rsidRPr="00C267FD">
              <w:rPr>
                <w:rFonts w:ascii="Arial" w:hAnsi="Arial" w:cs="Arial"/>
              </w:rPr>
              <w:t>2</w:t>
            </w:r>
          </w:p>
        </w:tc>
        <w:tc>
          <w:tcPr>
            <w:tcW w:w="851" w:type="dxa"/>
            <w:shd w:val="clear" w:color="auto" w:fill="auto"/>
            <w:vAlign w:val="center"/>
          </w:tcPr>
          <w:p w14:paraId="1C3F6357" w14:textId="13671A74" w:rsidR="009E5488" w:rsidRPr="00C267FD" w:rsidRDefault="003C48B5" w:rsidP="00C267FD">
            <w:pPr>
              <w:pStyle w:val="NoSpacing"/>
              <w:jc w:val="center"/>
              <w:rPr>
                <w:rFonts w:ascii="Arial" w:hAnsi="Arial" w:cs="Arial"/>
              </w:rPr>
            </w:pPr>
            <w:r>
              <w:rPr>
                <w:rFonts w:ascii="Arial" w:hAnsi="Arial" w:cs="Arial"/>
              </w:rPr>
              <w:t>-</w:t>
            </w:r>
          </w:p>
        </w:tc>
        <w:tc>
          <w:tcPr>
            <w:tcW w:w="850" w:type="dxa"/>
            <w:shd w:val="clear" w:color="auto" w:fill="auto"/>
            <w:vAlign w:val="center"/>
          </w:tcPr>
          <w:p w14:paraId="46D2C191" w14:textId="14B943D7" w:rsidR="009E5488" w:rsidRPr="00C267FD" w:rsidRDefault="003C48B5" w:rsidP="00C267FD">
            <w:pPr>
              <w:pStyle w:val="NoSpacing"/>
              <w:jc w:val="center"/>
              <w:rPr>
                <w:rFonts w:ascii="Arial" w:hAnsi="Arial" w:cs="Arial"/>
              </w:rPr>
            </w:pPr>
            <w:r>
              <w:rPr>
                <w:rFonts w:ascii="Arial" w:hAnsi="Arial" w:cs="Arial"/>
              </w:rPr>
              <w:t>1</w:t>
            </w:r>
          </w:p>
        </w:tc>
        <w:tc>
          <w:tcPr>
            <w:tcW w:w="993" w:type="dxa"/>
            <w:shd w:val="clear" w:color="auto" w:fill="auto"/>
            <w:vAlign w:val="center"/>
          </w:tcPr>
          <w:p w14:paraId="1E58C406" w14:textId="731D2685" w:rsidR="009E5488" w:rsidRPr="00C267FD" w:rsidRDefault="009E5488" w:rsidP="00C267FD">
            <w:pPr>
              <w:pStyle w:val="NoSpacing"/>
              <w:jc w:val="center"/>
              <w:rPr>
                <w:rFonts w:ascii="Arial" w:hAnsi="Arial" w:cs="Arial"/>
              </w:rPr>
            </w:pPr>
            <w:r w:rsidRPr="00C267FD">
              <w:rPr>
                <w:rFonts w:ascii="Arial" w:hAnsi="Arial" w:cs="Arial"/>
              </w:rPr>
              <w:t>-</w:t>
            </w:r>
          </w:p>
        </w:tc>
        <w:tc>
          <w:tcPr>
            <w:tcW w:w="935" w:type="dxa"/>
            <w:shd w:val="clear" w:color="auto" w:fill="auto"/>
            <w:vAlign w:val="center"/>
          </w:tcPr>
          <w:p w14:paraId="4E64E6AE" w14:textId="78E35E62" w:rsidR="009E5488" w:rsidRPr="00C267FD" w:rsidRDefault="003C48B5" w:rsidP="00C267FD">
            <w:pPr>
              <w:pStyle w:val="NoSpacing"/>
              <w:jc w:val="center"/>
              <w:rPr>
                <w:rFonts w:ascii="Arial" w:hAnsi="Arial" w:cs="Arial"/>
              </w:rPr>
            </w:pPr>
            <w:r>
              <w:rPr>
                <w:rFonts w:ascii="Arial" w:hAnsi="Arial" w:cs="Arial"/>
              </w:rPr>
              <w:t>-</w:t>
            </w:r>
          </w:p>
        </w:tc>
        <w:tc>
          <w:tcPr>
            <w:tcW w:w="766" w:type="dxa"/>
            <w:shd w:val="clear" w:color="auto" w:fill="auto"/>
            <w:vAlign w:val="center"/>
          </w:tcPr>
          <w:p w14:paraId="0FF28C83" w14:textId="59B8A8A0" w:rsidR="009E5488" w:rsidRPr="00C267FD" w:rsidRDefault="003C48B5" w:rsidP="00C267FD">
            <w:pPr>
              <w:pStyle w:val="NoSpacing"/>
              <w:jc w:val="center"/>
              <w:rPr>
                <w:rFonts w:ascii="Arial" w:hAnsi="Arial" w:cs="Arial"/>
              </w:rPr>
            </w:pPr>
            <w:r>
              <w:rPr>
                <w:rFonts w:ascii="Arial" w:hAnsi="Arial" w:cs="Arial"/>
              </w:rPr>
              <w:t>1</w:t>
            </w:r>
          </w:p>
        </w:tc>
        <w:tc>
          <w:tcPr>
            <w:tcW w:w="992" w:type="dxa"/>
            <w:shd w:val="clear" w:color="auto" w:fill="auto"/>
            <w:vAlign w:val="center"/>
          </w:tcPr>
          <w:p w14:paraId="67053542" w14:textId="5479DA0B"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32AB6540" w14:textId="61AEAD7D"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419874AA" w14:textId="054277EB"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080B6831" w14:textId="0D13DAF5" w:rsidR="009E5488" w:rsidRPr="003C48B5" w:rsidRDefault="003C48B5" w:rsidP="00C267FD">
            <w:pPr>
              <w:pStyle w:val="NoSpacing"/>
              <w:jc w:val="center"/>
              <w:rPr>
                <w:rFonts w:ascii="Arial" w:hAnsi="Arial" w:cs="Arial"/>
                <w:b/>
              </w:rPr>
            </w:pPr>
            <w:r w:rsidRPr="003C48B5">
              <w:rPr>
                <w:rFonts w:ascii="Arial" w:hAnsi="Arial" w:cs="Arial"/>
                <w:b/>
              </w:rPr>
              <w:t>5</w:t>
            </w:r>
          </w:p>
        </w:tc>
      </w:tr>
      <w:tr w:rsidR="009E5488" w14:paraId="5B1BD156" w14:textId="38A8C1AB" w:rsidTr="003C48B5">
        <w:tc>
          <w:tcPr>
            <w:tcW w:w="4395" w:type="dxa"/>
          </w:tcPr>
          <w:p w14:paraId="1E37CA1A" w14:textId="00F235E6" w:rsidR="009E5488" w:rsidRPr="00C267FD" w:rsidRDefault="009E5488" w:rsidP="009E5488">
            <w:pPr>
              <w:pStyle w:val="NoSpacing"/>
              <w:jc w:val="both"/>
              <w:rPr>
                <w:rFonts w:ascii="Arial" w:hAnsi="Arial" w:cs="Arial"/>
              </w:rPr>
            </w:pPr>
            <w:r w:rsidRPr="00C267FD">
              <w:rPr>
                <w:rFonts w:ascii="Arial" w:hAnsi="Arial" w:cs="Arial"/>
              </w:rPr>
              <w:t>Planning Policy</w:t>
            </w:r>
          </w:p>
        </w:tc>
        <w:tc>
          <w:tcPr>
            <w:tcW w:w="993" w:type="dxa"/>
            <w:shd w:val="clear" w:color="auto" w:fill="auto"/>
            <w:vAlign w:val="center"/>
          </w:tcPr>
          <w:p w14:paraId="5D510449" w14:textId="77DCEF74" w:rsidR="009E5488" w:rsidRPr="00C267FD" w:rsidRDefault="00CA2F0B" w:rsidP="00C267FD">
            <w:pPr>
              <w:pStyle w:val="NoSpacing"/>
              <w:jc w:val="center"/>
              <w:rPr>
                <w:rFonts w:ascii="Arial" w:hAnsi="Arial" w:cs="Arial"/>
              </w:rPr>
            </w:pPr>
            <w:r>
              <w:rPr>
                <w:rFonts w:ascii="Arial" w:hAnsi="Arial" w:cs="Arial"/>
              </w:rPr>
              <w:t>1</w:t>
            </w:r>
          </w:p>
        </w:tc>
        <w:tc>
          <w:tcPr>
            <w:tcW w:w="850" w:type="dxa"/>
            <w:shd w:val="clear" w:color="auto" w:fill="auto"/>
            <w:vAlign w:val="center"/>
          </w:tcPr>
          <w:p w14:paraId="081E513F" w14:textId="1397BAD6" w:rsidR="009E5488" w:rsidRPr="00C267FD" w:rsidRDefault="009E5488" w:rsidP="00C267FD">
            <w:pPr>
              <w:pStyle w:val="NoSpacing"/>
              <w:jc w:val="center"/>
              <w:rPr>
                <w:rFonts w:ascii="Arial" w:hAnsi="Arial" w:cs="Arial"/>
              </w:rPr>
            </w:pPr>
            <w:r w:rsidRPr="00C267FD">
              <w:rPr>
                <w:rFonts w:ascii="Arial" w:hAnsi="Arial" w:cs="Arial"/>
              </w:rPr>
              <w:t>-</w:t>
            </w:r>
          </w:p>
        </w:tc>
        <w:tc>
          <w:tcPr>
            <w:tcW w:w="992" w:type="dxa"/>
            <w:shd w:val="clear" w:color="auto" w:fill="auto"/>
            <w:vAlign w:val="center"/>
          </w:tcPr>
          <w:p w14:paraId="0E1F8082" w14:textId="3EE75AD1" w:rsidR="009E5488" w:rsidRPr="00C267FD" w:rsidRDefault="009E5488" w:rsidP="00C267FD">
            <w:pPr>
              <w:pStyle w:val="NoSpacing"/>
              <w:jc w:val="center"/>
              <w:rPr>
                <w:rFonts w:ascii="Arial" w:hAnsi="Arial" w:cs="Arial"/>
              </w:rPr>
            </w:pPr>
            <w:r w:rsidRPr="00C267FD">
              <w:rPr>
                <w:rFonts w:ascii="Arial" w:hAnsi="Arial" w:cs="Arial"/>
              </w:rPr>
              <w:t>-</w:t>
            </w:r>
          </w:p>
        </w:tc>
        <w:tc>
          <w:tcPr>
            <w:tcW w:w="851" w:type="dxa"/>
            <w:shd w:val="clear" w:color="auto" w:fill="auto"/>
            <w:vAlign w:val="center"/>
          </w:tcPr>
          <w:p w14:paraId="6991AB8E" w14:textId="4C93CACF"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146F467F" w14:textId="5CD83A98"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0BF03CCC" w14:textId="47041B6A" w:rsidR="009E5488" w:rsidRPr="00C267FD" w:rsidRDefault="003C48B5" w:rsidP="00C267FD">
            <w:pPr>
              <w:pStyle w:val="NoSpacing"/>
              <w:jc w:val="center"/>
              <w:rPr>
                <w:rFonts w:ascii="Arial" w:hAnsi="Arial" w:cs="Arial"/>
              </w:rPr>
            </w:pPr>
            <w:r>
              <w:rPr>
                <w:rFonts w:ascii="Arial" w:hAnsi="Arial" w:cs="Arial"/>
              </w:rPr>
              <w:t>-</w:t>
            </w:r>
          </w:p>
        </w:tc>
        <w:tc>
          <w:tcPr>
            <w:tcW w:w="935" w:type="dxa"/>
            <w:shd w:val="clear" w:color="auto" w:fill="auto"/>
            <w:vAlign w:val="center"/>
          </w:tcPr>
          <w:p w14:paraId="1A591C9A" w14:textId="6564E9FD" w:rsidR="009E5488" w:rsidRPr="00C267FD" w:rsidRDefault="003C48B5" w:rsidP="00C267FD">
            <w:pPr>
              <w:pStyle w:val="NoSpacing"/>
              <w:jc w:val="center"/>
              <w:rPr>
                <w:rFonts w:ascii="Arial" w:hAnsi="Arial" w:cs="Arial"/>
              </w:rPr>
            </w:pPr>
            <w:r>
              <w:rPr>
                <w:rFonts w:ascii="Arial" w:hAnsi="Arial" w:cs="Arial"/>
              </w:rPr>
              <w:t>-</w:t>
            </w:r>
          </w:p>
        </w:tc>
        <w:tc>
          <w:tcPr>
            <w:tcW w:w="766" w:type="dxa"/>
            <w:shd w:val="clear" w:color="auto" w:fill="auto"/>
            <w:vAlign w:val="center"/>
          </w:tcPr>
          <w:p w14:paraId="67AB0627" w14:textId="0C83C8EF" w:rsidR="009E5488" w:rsidRPr="00C267FD" w:rsidRDefault="003C48B5" w:rsidP="00C267FD">
            <w:pPr>
              <w:pStyle w:val="NoSpacing"/>
              <w:jc w:val="center"/>
              <w:rPr>
                <w:rFonts w:ascii="Arial" w:hAnsi="Arial" w:cs="Arial"/>
              </w:rPr>
            </w:pPr>
            <w:r>
              <w:rPr>
                <w:rFonts w:ascii="Arial" w:hAnsi="Arial" w:cs="Arial"/>
              </w:rPr>
              <w:t>-</w:t>
            </w:r>
          </w:p>
        </w:tc>
        <w:tc>
          <w:tcPr>
            <w:tcW w:w="992" w:type="dxa"/>
            <w:shd w:val="clear" w:color="auto" w:fill="auto"/>
            <w:vAlign w:val="center"/>
          </w:tcPr>
          <w:p w14:paraId="2717E794" w14:textId="4B46F400"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747C99E3" w14:textId="7C0B7332"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43291536" w14:textId="5E4F4524"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3D1A9ADB" w14:textId="6598DDDE" w:rsidR="009E5488" w:rsidRPr="003C48B5" w:rsidRDefault="003C48B5" w:rsidP="00C267FD">
            <w:pPr>
              <w:pStyle w:val="NoSpacing"/>
              <w:jc w:val="center"/>
              <w:rPr>
                <w:rFonts w:ascii="Arial" w:hAnsi="Arial" w:cs="Arial"/>
                <w:b/>
              </w:rPr>
            </w:pPr>
            <w:r w:rsidRPr="003C48B5">
              <w:rPr>
                <w:rFonts w:ascii="Arial" w:hAnsi="Arial" w:cs="Arial"/>
                <w:b/>
              </w:rPr>
              <w:t>1</w:t>
            </w:r>
          </w:p>
        </w:tc>
      </w:tr>
      <w:tr w:rsidR="009E5488" w14:paraId="68311AC7" w14:textId="40B3A650" w:rsidTr="003C48B5">
        <w:tc>
          <w:tcPr>
            <w:tcW w:w="4395" w:type="dxa"/>
          </w:tcPr>
          <w:p w14:paraId="553AAF66" w14:textId="5F93B439" w:rsidR="009E5488" w:rsidRPr="00C267FD" w:rsidRDefault="009E5488" w:rsidP="009E5488">
            <w:pPr>
              <w:pStyle w:val="NoSpacing"/>
              <w:jc w:val="both"/>
              <w:rPr>
                <w:rFonts w:ascii="Arial" w:hAnsi="Arial" w:cs="Arial"/>
              </w:rPr>
            </w:pPr>
            <w:r w:rsidRPr="00C267FD">
              <w:rPr>
                <w:rFonts w:ascii="Arial" w:hAnsi="Arial" w:cs="Arial"/>
              </w:rPr>
              <w:t>Environmental and Health Protection</w:t>
            </w:r>
          </w:p>
        </w:tc>
        <w:tc>
          <w:tcPr>
            <w:tcW w:w="993" w:type="dxa"/>
            <w:shd w:val="clear" w:color="auto" w:fill="auto"/>
            <w:vAlign w:val="center"/>
          </w:tcPr>
          <w:p w14:paraId="4767D01E" w14:textId="4075EA90"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74A7F699" w14:textId="06B479D2" w:rsidR="009E5488" w:rsidRPr="00C267FD" w:rsidRDefault="009E5488" w:rsidP="00C267FD">
            <w:pPr>
              <w:pStyle w:val="NoSpacing"/>
              <w:jc w:val="center"/>
              <w:rPr>
                <w:rFonts w:ascii="Arial" w:hAnsi="Arial" w:cs="Arial"/>
              </w:rPr>
            </w:pPr>
            <w:r w:rsidRPr="00C267FD">
              <w:rPr>
                <w:rFonts w:ascii="Arial" w:hAnsi="Arial" w:cs="Arial"/>
              </w:rPr>
              <w:t>-</w:t>
            </w:r>
          </w:p>
        </w:tc>
        <w:tc>
          <w:tcPr>
            <w:tcW w:w="992" w:type="dxa"/>
            <w:shd w:val="clear" w:color="auto" w:fill="auto"/>
            <w:vAlign w:val="center"/>
          </w:tcPr>
          <w:p w14:paraId="6AAC3468" w14:textId="4DBC6834" w:rsidR="009E5488" w:rsidRPr="00C267FD" w:rsidRDefault="00CA2F0B" w:rsidP="00C267FD">
            <w:pPr>
              <w:pStyle w:val="NoSpacing"/>
              <w:jc w:val="center"/>
              <w:rPr>
                <w:rFonts w:ascii="Arial" w:hAnsi="Arial" w:cs="Arial"/>
              </w:rPr>
            </w:pPr>
            <w:r>
              <w:rPr>
                <w:rFonts w:ascii="Arial" w:hAnsi="Arial" w:cs="Arial"/>
              </w:rPr>
              <w:t>1</w:t>
            </w:r>
          </w:p>
        </w:tc>
        <w:tc>
          <w:tcPr>
            <w:tcW w:w="851" w:type="dxa"/>
            <w:shd w:val="clear" w:color="auto" w:fill="auto"/>
            <w:vAlign w:val="center"/>
          </w:tcPr>
          <w:p w14:paraId="6B63581D" w14:textId="2AFF7976" w:rsidR="009E5488" w:rsidRPr="00C267FD" w:rsidRDefault="003C48B5" w:rsidP="00C267FD">
            <w:pPr>
              <w:pStyle w:val="NoSpacing"/>
              <w:jc w:val="center"/>
              <w:rPr>
                <w:rFonts w:ascii="Arial" w:hAnsi="Arial" w:cs="Arial"/>
              </w:rPr>
            </w:pPr>
            <w:r>
              <w:rPr>
                <w:rFonts w:ascii="Arial" w:hAnsi="Arial" w:cs="Arial"/>
              </w:rPr>
              <w:t>-</w:t>
            </w:r>
          </w:p>
        </w:tc>
        <w:tc>
          <w:tcPr>
            <w:tcW w:w="850" w:type="dxa"/>
            <w:shd w:val="clear" w:color="auto" w:fill="auto"/>
            <w:vAlign w:val="center"/>
          </w:tcPr>
          <w:p w14:paraId="5D3844AC" w14:textId="5CEB4E84" w:rsidR="009E5488" w:rsidRPr="00C267FD" w:rsidRDefault="009E5488" w:rsidP="00C267FD">
            <w:pPr>
              <w:pStyle w:val="NoSpacing"/>
              <w:jc w:val="center"/>
              <w:rPr>
                <w:rFonts w:ascii="Arial" w:hAnsi="Arial" w:cs="Arial"/>
              </w:rPr>
            </w:pPr>
            <w:r w:rsidRPr="00C267FD">
              <w:rPr>
                <w:rFonts w:ascii="Arial" w:hAnsi="Arial" w:cs="Arial"/>
              </w:rPr>
              <w:t>1</w:t>
            </w:r>
          </w:p>
        </w:tc>
        <w:tc>
          <w:tcPr>
            <w:tcW w:w="993" w:type="dxa"/>
            <w:shd w:val="clear" w:color="auto" w:fill="auto"/>
            <w:vAlign w:val="center"/>
          </w:tcPr>
          <w:p w14:paraId="52AF694D" w14:textId="4A301623" w:rsidR="009E5488" w:rsidRPr="00C267FD" w:rsidRDefault="009E5488" w:rsidP="00C267FD">
            <w:pPr>
              <w:pStyle w:val="NoSpacing"/>
              <w:jc w:val="center"/>
              <w:rPr>
                <w:rFonts w:ascii="Arial" w:hAnsi="Arial" w:cs="Arial"/>
              </w:rPr>
            </w:pPr>
            <w:r w:rsidRPr="00C267FD">
              <w:rPr>
                <w:rFonts w:ascii="Arial" w:hAnsi="Arial" w:cs="Arial"/>
              </w:rPr>
              <w:t>-</w:t>
            </w:r>
          </w:p>
        </w:tc>
        <w:tc>
          <w:tcPr>
            <w:tcW w:w="935" w:type="dxa"/>
            <w:shd w:val="clear" w:color="auto" w:fill="auto"/>
            <w:vAlign w:val="center"/>
          </w:tcPr>
          <w:p w14:paraId="2E67A19D" w14:textId="31CE240B" w:rsidR="009E5488" w:rsidRPr="00C267FD" w:rsidRDefault="009E5488" w:rsidP="00C267FD">
            <w:pPr>
              <w:pStyle w:val="NoSpacing"/>
              <w:jc w:val="center"/>
              <w:rPr>
                <w:rFonts w:ascii="Arial" w:hAnsi="Arial" w:cs="Arial"/>
              </w:rPr>
            </w:pPr>
            <w:r w:rsidRPr="00C267FD">
              <w:rPr>
                <w:rFonts w:ascii="Arial" w:hAnsi="Arial" w:cs="Arial"/>
              </w:rPr>
              <w:t>-</w:t>
            </w:r>
          </w:p>
        </w:tc>
        <w:tc>
          <w:tcPr>
            <w:tcW w:w="766" w:type="dxa"/>
            <w:shd w:val="clear" w:color="auto" w:fill="auto"/>
            <w:vAlign w:val="center"/>
          </w:tcPr>
          <w:p w14:paraId="58AFDA6D" w14:textId="4C497FFB" w:rsidR="009E5488" w:rsidRPr="00C267FD" w:rsidRDefault="009E5488" w:rsidP="00C267FD">
            <w:pPr>
              <w:pStyle w:val="NoSpacing"/>
              <w:jc w:val="center"/>
              <w:rPr>
                <w:rFonts w:ascii="Arial" w:hAnsi="Arial" w:cs="Arial"/>
              </w:rPr>
            </w:pPr>
            <w:r w:rsidRPr="00C267FD">
              <w:rPr>
                <w:rFonts w:ascii="Arial" w:hAnsi="Arial" w:cs="Arial"/>
              </w:rPr>
              <w:t>-</w:t>
            </w:r>
          </w:p>
        </w:tc>
        <w:tc>
          <w:tcPr>
            <w:tcW w:w="992" w:type="dxa"/>
            <w:shd w:val="clear" w:color="auto" w:fill="auto"/>
            <w:vAlign w:val="center"/>
          </w:tcPr>
          <w:p w14:paraId="6D5B71FE" w14:textId="3ABF8CB0"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0D0CA45C" w14:textId="618500DF"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471A517F" w14:textId="467F490C"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47003456" w14:textId="45B56C66" w:rsidR="009E5488" w:rsidRPr="003C48B5" w:rsidRDefault="003C48B5" w:rsidP="00C267FD">
            <w:pPr>
              <w:pStyle w:val="NoSpacing"/>
              <w:jc w:val="center"/>
              <w:rPr>
                <w:rFonts w:ascii="Arial" w:hAnsi="Arial" w:cs="Arial"/>
                <w:b/>
              </w:rPr>
            </w:pPr>
            <w:r w:rsidRPr="003C48B5">
              <w:rPr>
                <w:rFonts w:ascii="Arial" w:hAnsi="Arial" w:cs="Arial"/>
                <w:b/>
              </w:rPr>
              <w:t>2</w:t>
            </w:r>
          </w:p>
        </w:tc>
      </w:tr>
      <w:tr w:rsidR="009E5488" w14:paraId="54CB6D91" w14:textId="6DE4A8F2" w:rsidTr="003C48B5">
        <w:tc>
          <w:tcPr>
            <w:tcW w:w="4395" w:type="dxa"/>
          </w:tcPr>
          <w:p w14:paraId="3EDD27B9" w14:textId="71D7605F" w:rsidR="009E5488" w:rsidRPr="00C267FD" w:rsidRDefault="009E5488" w:rsidP="009E5488">
            <w:pPr>
              <w:pStyle w:val="NoSpacing"/>
              <w:jc w:val="both"/>
              <w:rPr>
                <w:rFonts w:ascii="Arial" w:hAnsi="Arial" w:cs="Arial"/>
              </w:rPr>
            </w:pPr>
            <w:r w:rsidRPr="00C267FD">
              <w:rPr>
                <w:rFonts w:ascii="Arial" w:hAnsi="Arial" w:cs="Arial"/>
              </w:rPr>
              <w:t>Communities and Customer Services</w:t>
            </w:r>
          </w:p>
        </w:tc>
        <w:tc>
          <w:tcPr>
            <w:tcW w:w="993" w:type="dxa"/>
            <w:shd w:val="clear" w:color="auto" w:fill="auto"/>
            <w:vAlign w:val="center"/>
          </w:tcPr>
          <w:p w14:paraId="4549BF78" w14:textId="02ED7376" w:rsidR="009E5488" w:rsidRPr="00C267FD" w:rsidRDefault="00CA2F0B" w:rsidP="00C267FD">
            <w:pPr>
              <w:pStyle w:val="NoSpacing"/>
              <w:jc w:val="center"/>
              <w:rPr>
                <w:rFonts w:ascii="Arial" w:hAnsi="Arial" w:cs="Arial"/>
              </w:rPr>
            </w:pPr>
            <w:r>
              <w:rPr>
                <w:rFonts w:ascii="Arial" w:hAnsi="Arial" w:cs="Arial"/>
              </w:rPr>
              <w:t>-</w:t>
            </w:r>
          </w:p>
        </w:tc>
        <w:tc>
          <w:tcPr>
            <w:tcW w:w="850" w:type="dxa"/>
            <w:shd w:val="clear" w:color="auto" w:fill="auto"/>
            <w:vAlign w:val="center"/>
          </w:tcPr>
          <w:p w14:paraId="39434193" w14:textId="315EFB2F" w:rsidR="009E5488" w:rsidRPr="00C267FD" w:rsidRDefault="00CA2F0B" w:rsidP="00C267FD">
            <w:pPr>
              <w:pStyle w:val="NoSpacing"/>
              <w:jc w:val="center"/>
              <w:rPr>
                <w:rFonts w:ascii="Arial" w:hAnsi="Arial" w:cs="Arial"/>
              </w:rPr>
            </w:pPr>
            <w:r>
              <w:rPr>
                <w:rFonts w:ascii="Arial" w:hAnsi="Arial" w:cs="Arial"/>
              </w:rPr>
              <w:t>8</w:t>
            </w:r>
          </w:p>
        </w:tc>
        <w:tc>
          <w:tcPr>
            <w:tcW w:w="992" w:type="dxa"/>
            <w:shd w:val="clear" w:color="auto" w:fill="auto"/>
            <w:vAlign w:val="center"/>
          </w:tcPr>
          <w:p w14:paraId="64377C37" w14:textId="3D3A2226" w:rsidR="009E5488" w:rsidRPr="00C267FD" w:rsidRDefault="00CA2F0B" w:rsidP="00C267FD">
            <w:pPr>
              <w:pStyle w:val="NoSpacing"/>
              <w:jc w:val="center"/>
              <w:rPr>
                <w:rFonts w:ascii="Arial" w:hAnsi="Arial" w:cs="Arial"/>
              </w:rPr>
            </w:pPr>
            <w:r>
              <w:rPr>
                <w:rFonts w:ascii="Arial" w:hAnsi="Arial" w:cs="Arial"/>
              </w:rPr>
              <w:t>1</w:t>
            </w:r>
          </w:p>
        </w:tc>
        <w:tc>
          <w:tcPr>
            <w:tcW w:w="851" w:type="dxa"/>
            <w:shd w:val="clear" w:color="auto" w:fill="auto"/>
            <w:vAlign w:val="center"/>
          </w:tcPr>
          <w:p w14:paraId="3FA545B0" w14:textId="601D3A04"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426F4681" w14:textId="5C478A59"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41F0AD56" w14:textId="3F935039" w:rsidR="009E5488" w:rsidRPr="00C267FD" w:rsidRDefault="009E5488" w:rsidP="00C267FD">
            <w:pPr>
              <w:pStyle w:val="NoSpacing"/>
              <w:jc w:val="center"/>
              <w:rPr>
                <w:rFonts w:ascii="Arial" w:hAnsi="Arial" w:cs="Arial"/>
              </w:rPr>
            </w:pPr>
            <w:r w:rsidRPr="00C267FD">
              <w:rPr>
                <w:rFonts w:ascii="Arial" w:hAnsi="Arial" w:cs="Arial"/>
              </w:rPr>
              <w:t>-</w:t>
            </w:r>
          </w:p>
        </w:tc>
        <w:tc>
          <w:tcPr>
            <w:tcW w:w="935" w:type="dxa"/>
            <w:shd w:val="clear" w:color="auto" w:fill="auto"/>
            <w:vAlign w:val="center"/>
          </w:tcPr>
          <w:p w14:paraId="49369A5A" w14:textId="11797706" w:rsidR="009E5488" w:rsidRPr="00C267FD" w:rsidRDefault="009E5488" w:rsidP="00C267FD">
            <w:pPr>
              <w:pStyle w:val="NoSpacing"/>
              <w:jc w:val="center"/>
              <w:rPr>
                <w:rFonts w:ascii="Arial" w:hAnsi="Arial" w:cs="Arial"/>
              </w:rPr>
            </w:pPr>
            <w:r w:rsidRPr="00C267FD">
              <w:rPr>
                <w:rFonts w:ascii="Arial" w:hAnsi="Arial" w:cs="Arial"/>
              </w:rPr>
              <w:t>-</w:t>
            </w:r>
          </w:p>
        </w:tc>
        <w:tc>
          <w:tcPr>
            <w:tcW w:w="766" w:type="dxa"/>
            <w:shd w:val="clear" w:color="auto" w:fill="auto"/>
            <w:vAlign w:val="center"/>
          </w:tcPr>
          <w:p w14:paraId="4ECC4DEE" w14:textId="7BD7CC43" w:rsidR="009E5488" w:rsidRPr="00C267FD" w:rsidRDefault="009E5488" w:rsidP="00C267FD">
            <w:pPr>
              <w:pStyle w:val="NoSpacing"/>
              <w:jc w:val="center"/>
              <w:rPr>
                <w:rFonts w:ascii="Arial" w:hAnsi="Arial" w:cs="Arial"/>
              </w:rPr>
            </w:pPr>
            <w:r w:rsidRPr="00C267FD">
              <w:rPr>
                <w:rFonts w:ascii="Arial" w:hAnsi="Arial" w:cs="Arial"/>
              </w:rPr>
              <w:t>-</w:t>
            </w:r>
          </w:p>
        </w:tc>
        <w:tc>
          <w:tcPr>
            <w:tcW w:w="992" w:type="dxa"/>
            <w:shd w:val="clear" w:color="auto" w:fill="auto"/>
            <w:vAlign w:val="center"/>
          </w:tcPr>
          <w:p w14:paraId="0ED67822" w14:textId="20C41131"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5048AF78" w14:textId="1CD4392E"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61F13B00" w14:textId="14A24BEA"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783246B8" w14:textId="7B7E7C64" w:rsidR="009E5488" w:rsidRPr="003C48B5" w:rsidRDefault="003C48B5" w:rsidP="00C267FD">
            <w:pPr>
              <w:pStyle w:val="NoSpacing"/>
              <w:jc w:val="center"/>
              <w:rPr>
                <w:rFonts w:ascii="Arial" w:hAnsi="Arial" w:cs="Arial"/>
                <w:b/>
                <w:bCs/>
              </w:rPr>
            </w:pPr>
            <w:r w:rsidRPr="003C48B5">
              <w:rPr>
                <w:rFonts w:ascii="Arial" w:hAnsi="Arial" w:cs="Arial"/>
                <w:b/>
                <w:bCs/>
              </w:rPr>
              <w:t>9</w:t>
            </w:r>
          </w:p>
        </w:tc>
      </w:tr>
      <w:tr w:rsidR="009E5488" w14:paraId="6B6884D1" w14:textId="3BCFF5F5" w:rsidTr="003C48B5">
        <w:tc>
          <w:tcPr>
            <w:tcW w:w="4395" w:type="dxa"/>
            <w:vAlign w:val="center"/>
          </w:tcPr>
          <w:p w14:paraId="1B373CE1" w14:textId="0093D2F4" w:rsidR="009E5488" w:rsidRPr="00C267FD" w:rsidRDefault="009E5488" w:rsidP="009E5488">
            <w:pPr>
              <w:pStyle w:val="NoSpacing"/>
              <w:jc w:val="both"/>
              <w:rPr>
                <w:rFonts w:ascii="Arial" w:hAnsi="Arial" w:cs="Arial"/>
              </w:rPr>
            </w:pPr>
            <w:r w:rsidRPr="00C267FD">
              <w:rPr>
                <w:rFonts w:ascii="Arial" w:hAnsi="Arial" w:cs="Arial"/>
              </w:rPr>
              <w:t>Financial Services</w:t>
            </w:r>
          </w:p>
        </w:tc>
        <w:tc>
          <w:tcPr>
            <w:tcW w:w="993" w:type="dxa"/>
            <w:shd w:val="clear" w:color="auto" w:fill="auto"/>
            <w:vAlign w:val="center"/>
          </w:tcPr>
          <w:p w14:paraId="3127381D" w14:textId="42107FE1"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48A0891A" w14:textId="0BF03785" w:rsidR="009E5488" w:rsidRPr="00C267FD" w:rsidRDefault="00CA2F0B" w:rsidP="00C267FD">
            <w:pPr>
              <w:pStyle w:val="NoSpacing"/>
              <w:jc w:val="center"/>
              <w:rPr>
                <w:rFonts w:ascii="Arial" w:hAnsi="Arial" w:cs="Arial"/>
              </w:rPr>
            </w:pPr>
            <w:r>
              <w:rPr>
                <w:rFonts w:ascii="Arial" w:hAnsi="Arial" w:cs="Arial"/>
              </w:rPr>
              <w:t>2</w:t>
            </w:r>
          </w:p>
        </w:tc>
        <w:tc>
          <w:tcPr>
            <w:tcW w:w="992" w:type="dxa"/>
            <w:shd w:val="clear" w:color="auto" w:fill="auto"/>
            <w:vAlign w:val="center"/>
          </w:tcPr>
          <w:p w14:paraId="51B878BF" w14:textId="0A4EBEA1" w:rsidR="009E5488" w:rsidRPr="00C267FD" w:rsidRDefault="00CA2F0B" w:rsidP="00C267FD">
            <w:pPr>
              <w:pStyle w:val="NoSpacing"/>
              <w:jc w:val="center"/>
              <w:rPr>
                <w:rFonts w:ascii="Arial" w:hAnsi="Arial" w:cs="Arial"/>
              </w:rPr>
            </w:pPr>
            <w:r>
              <w:rPr>
                <w:rFonts w:ascii="Arial" w:hAnsi="Arial" w:cs="Arial"/>
              </w:rPr>
              <w:t>-</w:t>
            </w:r>
          </w:p>
        </w:tc>
        <w:tc>
          <w:tcPr>
            <w:tcW w:w="851" w:type="dxa"/>
            <w:shd w:val="clear" w:color="auto" w:fill="auto"/>
            <w:vAlign w:val="center"/>
          </w:tcPr>
          <w:p w14:paraId="2CFD0A1C" w14:textId="220CE96E" w:rsidR="009E5488" w:rsidRPr="00C267FD" w:rsidRDefault="003C48B5" w:rsidP="00C267FD">
            <w:pPr>
              <w:pStyle w:val="NoSpacing"/>
              <w:jc w:val="center"/>
              <w:rPr>
                <w:rFonts w:ascii="Arial" w:hAnsi="Arial" w:cs="Arial"/>
              </w:rPr>
            </w:pPr>
            <w:r>
              <w:rPr>
                <w:rFonts w:ascii="Arial" w:hAnsi="Arial" w:cs="Arial"/>
              </w:rPr>
              <w:t>-</w:t>
            </w:r>
          </w:p>
        </w:tc>
        <w:tc>
          <w:tcPr>
            <w:tcW w:w="850" w:type="dxa"/>
            <w:shd w:val="clear" w:color="auto" w:fill="auto"/>
            <w:vAlign w:val="center"/>
          </w:tcPr>
          <w:p w14:paraId="02799C08" w14:textId="2D490B0E" w:rsidR="009E5488" w:rsidRPr="00C267FD" w:rsidRDefault="003C48B5" w:rsidP="00C267FD">
            <w:pPr>
              <w:pStyle w:val="NoSpacing"/>
              <w:jc w:val="center"/>
              <w:rPr>
                <w:rFonts w:ascii="Arial" w:hAnsi="Arial" w:cs="Arial"/>
              </w:rPr>
            </w:pPr>
            <w:r>
              <w:rPr>
                <w:rFonts w:ascii="Arial" w:hAnsi="Arial" w:cs="Arial"/>
              </w:rPr>
              <w:t>1</w:t>
            </w:r>
          </w:p>
        </w:tc>
        <w:tc>
          <w:tcPr>
            <w:tcW w:w="993" w:type="dxa"/>
            <w:shd w:val="clear" w:color="auto" w:fill="auto"/>
            <w:vAlign w:val="center"/>
          </w:tcPr>
          <w:p w14:paraId="0E6399CE" w14:textId="2227D594" w:rsidR="009E5488" w:rsidRPr="00C267FD" w:rsidRDefault="009E5488" w:rsidP="00C267FD">
            <w:pPr>
              <w:pStyle w:val="NoSpacing"/>
              <w:jc w:val="center"/>
              <w:rPr>
                <w:rFonts w:ascii="Arial" w:hAnsi="Arial" w:cs="Arial"/>
              </w:rPr>
            </w:pPr>
            <w:r w:rsidRPr="00C267FD">
              <w:rPr>
                <w:rFonts w:ascii="Arial" w:hAnsi="Arial" w:cs="Arial"/>
              </w:rPr>
              <w:t>-</w:t>
            </w:r>
          </w:p>
        </w:tc>
        <w:tc>
          <w:tcPr>
            <w:tcW w:w="935" w:type="dxa"/>
            <w:shd w:val="clear" w:color="auto" w:fill="auto"/>
            <w:vAlign w:val="center"/>
          </w:tcPr>
          <w:p w14:paraId="1E101E7A" w14:textId="6D396348" w:rsidR="009E5488" w:rsidRPr="00C267FD" w:rsidRDefault="009E5488" w:rsidP="00C267FD">
            <w:pPr>
              <w:pStyle w:val="NoSpacing"/>
              <w:jc w:val="center"/>
              <w:rPr>
                <w:rFonts w:ascii="Arial" w:hAnsi="Arial" w:cs="Arial"/>
              </w:rPr>
            </w:pPr>
            <w:r w:rsidRPr="00C267FD">
              <w:rPr>
                <w:rFonts w:ascii="Arial" w:hAnsi="Arial" w:cs="Arial"/>
              </w:rPr>
              <w:t>-</w:t>
            </w:r>
          </w:p>
        </w:tc>
        <w:tc>
          <w:tcPr>
            <w:tcW w:w="766" w:type="dxa"/>
            <w:shd w:val="clear" w:color="auto" w:fill="auto"/>
            <w:vAlign w:val="center"/>
          </w:tcPr>
          <w:p w14:paraId="6B6DDFFF" w14:textId="03FD8855" w:rsidR="009E5488" w:rsidRPr="00C267FD" w:rsidRDefault="003C48B5" w:rsidP="00C267FD">
            <w:pPr>
              <w:pStyle w:val="NoSpacing"/>
              <w:jc w:val="center"/>
              <w:rPr>
                <w:rFonts w:ascii="Arial" w:hAnsi="Arial" w:cs="Arial"/>
              </w:rPr>
            </w:pPr>
            <w:r>
              <w:rPr>
                <w:rFonts w:ascii="Arial" w:hAnsi="Arial" w:cs="Arial"/>
              </w:rPr>
              <w:t>1</w:t>
            </w:r>
          </w:p>
        </w:tc>
        <w:tc>
          <w:tcPr>
            <w:tcW w:w="992" w:type="dxa"/>
            <w:shd w:val="clear" w:color="auto" w:fill="auto"/>
            <w:vAlign w:val="center"/>
          </w:tcPr>
          <w:p w14:paraId="713723E2" w14:textId="773FBF68"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4EDF5D37" w14:textId="639F001A"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5B858BF5" w14:textId="65D3C115"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341B8E3F" w14:textId="2EC40D0E" w:rsidR="009E5488" w:rsidRPr="003C48B5" w:rsidRDefault="003C48B5" w:rsidP="00C267FD">
            <w:pPr>
              <w:pStyle w:val="NoSpacing"/>
              <w:jc w:val="center"/>
              <w:rPr>
                <w:rFonts w:ascii="Arial" w:hAnsi="Arial" w:cs="Arial"/>
                <w:b/>
                <w:bCs/>
              </w:rPr>
            </w:pPr>
            <w:r w:rsidRPr="003C48B5">
              <w:rPr>
                <w:rFonts w:ascii="Arial" w:hAnsi="Arial" w:cs="Arial"/>
                <w:b/>
                <w:bCs/>
              </w:rPr>
              <w:t>4</w:t>
            </w:r>
          </w:p>
        </w:tc>
      </w:tr>
      <w:tr w:rsidR="009E5488" w14:paraId="1B523556" w14:textId="202CE35A" w:rsidTr="003C48B5">
        <w:tc>
          <w:tcPr>
            <w:tcW w:w="4395" w:type="dxa"/>
            <w:vAlign w:val="center"/>
          </w:tcPr>
          <w:p w14:paraId="23BC3F89" w14:textId="66B38DE0" w:rsidR="009E5488" w:rsidRPr="00C267FD" w:rsidRDefault="009E5488" w:rsidP="009E5488">
            <w:pPr>
              <w:pStyle w:val="NoSpacing"/>
              <w:jc w:val="both"/>
              <w:rPr>
                <w:rFonts w:ascii="Arial" w:hAnsi="Arial" w:cs="Arial"/>
              </w:rPr>
            </w:pPr>
            <w:r w:rsidRPr="00C267FD">
              <w:rPr>
                <w:rFonts w:ascii="Arial" w:hAnsi="Arial" w:cs="Arial"/>
              </w:rPr>
              <w:t>Business Support</w:t>
            </w:r>
          </w:p>
        </w:tc>
        <w:tc>
          <w:tcPr>
            <w:tcW w:w="993" w:type="dxa"/>
            <w:shd w:val="clear" w:color="auto" w:fill="auto"/>
            <w:vAlign w:val="center"/>
          </w:tcPr>
          <w:p w14:paraId="07DE3D1F" w14:textId="5C204802" w:rsidR="009E5488" w:rsidRPr="00C267FD" w:rsidRDefault="00CA2F0B" w:rsidP="00C267FD">
            <w:pPr>
              <w:pStyle w:val="NoSpacing"/>
              <w:jc w:val="center"/>
              <w:rPr>
                <w:rFonts w:ascii="Arial" w:hAnsi="Arial" w:cs="Arial"/>
              </w:rPr>
            </w:pPr>
            <w:r>
              <w:rPr>
                <w:rFonts w:ascii="Arial" w:hAnsi="Arial" w:cs="Arial"/>
              </w:rPr>
              <w:t>1</w:t>
            </w:r>
          </w:p>
        </w:tc>
        <w:tc>
          <w:tcPr>
            <w:tcW w:w="850" w:type="dxa"/>
            <w:shd w:val="clear" w:color="auto" w:fill="auto"/>
            <w:vAlign w:val="center"/>
          </w:tcPr>
          <w:p w14:paraId="73DB7346" w14:textId="11E7E97A" w:rsidR="009E5488" w:rsidRPr="00C267FD" w:rsidRDefault="00CA2F0B" w:rsidP="00C267FD">
            <w:pPr>
              <w:pStyle w:val="NoSpacing"/>
              <w:jc w:val="center"/>
              <w:rPr>
                <w:rFonts w:ascii="Arial" w:hAnsi="Arial" w:cs="Arial"/>
              </w:rPr>
            </w:pPr>
            <w:r>
              <w:rPr>
                <w:rFonts w:ascii="Arial" w:hAnsi="Arial" w:cs="Arial"/>
              </w:rPr>
              <w:t>-</w:t>
            </w:r>
          </w:p>
        </w:tc>
        <w:tc>
          <w:tcPr>
            <w:tcW w:w="992" w:type="dxa"/>
            <w:shd w:val="clear" w:color="auto" w:fill="auto"/>
            <w:vAlign w:val="center"/>
          </w:tcPr>
          <w:p w14:paraId="44E23A4B" w14:textId="6C621A5D" w:rsidR="009E5488" w:rsidRPr="00C267FD" w:rsidRDefault="00CA2F0B" w:rsidP="00C267FD">
            <w:pPr>
              <w:pStyle w:val="NoSpacing"/>
              <w:jc w:val="center"/>
              <w:rPr>
                <w:rFonts w:ascii="Arial" w:hAnsi="Arial" w:cs="Arial"/>
              </w:rPr>
            </w:pPr>
            <w:r>
              <w:rPr>
                <w:rFonts w:ascii="Arial" w:hAnsi="Arial" w:cs="Arial"/>
              </w:rPr>
              <w:t>-</w:t>
            </w:r>
          </w:p>
        </w:tc>
        <w:tc>
          <w:tcPr>
            <w:tcW w:w="851" w:type="dxa"/>
            <w:shd w:val="clear" w:color="auto" w:fill="auto"/>
            <w:vAlign w:val="center"/>
          </w:tcPr>
          <w:p w14:paraId="35E31E72" w14:textId="676EC09D" w:rsidR="009E5488" w:rsidRPr="00C267FD" w:rsidRDefault="003C48B5" w:rsidP="00C267FD">
            <w:pPr>
              <w:pStyle w:val="NoSpacing"/>
              <w:jc w:val="center"/>
              <w:rPr>
                <w:rFonts w:ascii="Arial" w:hAnsi="Arial" w:cs="Arial"/>
              </w:rPr>
            </w:pPr>
            <w:r>
              <w:rPr>
                <w:rFonts w:ascii="Arial" w:hAnsi="Arial" w:cs="Arial"/>
              </w:rPr>
              <w:t>1</w:t>
            </w:r>
          </w:p>
        </w:tc>
        <w:tc>
          <w:tcPr>
            <w:tcW w:w="850" w:type="dxa"/>
            <w:shd w:val="clear" w:color="auto" w:fill="auto"/>
            <w:vAlign w:val="center"/>
          </w:tcPr>
          <w:p w14:paraId="6513D507" w14:textId="61D59248"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44E050AC" w14:textId="5959C4C6" w:rsidR="009E5488" w:rsidRPr="00C267FD" w:rsidRDefault="009E5488" w:rsidP="00C267FD">
            <w:pPr>
              <w:pStyle w:val="NoSpacing"/>
              <w:jc w:val="center"/>
              <w:rPr>
                <w:rFonts w:ascii="Arial" w:hAnsi="Arial" w:cs="Arial"/>
              </w:rPr>
            </w:pPr>
            <w:r w:rsidRPr="00C267FD">
              <w:rPr>
                <w:rFonts w:ascii="Arial" w:hAnsi="Arial" w:cs="Arial"/>
              </w:rPr>
              <w:t>-</w:t>
            </w:r>
          </w:p>
        </w:tc>
        <w:tc>
          <w:tcPr>
            <w:tcW w:w="935" w:type="dxa"/>
            <w:shd w:val="clear" w:color="auto" w:fill="auto"/>
            <w:vAlign w:val="center"/>
          </w:tcPr>
          <w:p w14:paraId="6C83BC3C" w14:textId="63DEB9FE" w:rsidR="009E5488" w:rsidRPr="00C267FD" w:rsidRDefault="009E5488" w:rsidP="00C267FD">
            <w:pPr>
              <w:pStyle w:val="NoSpacing"/>
              <w:jc w:val="center"/>
              <w:rPr>
                <w:rFonts w:ascii="Arial" w:hAnsi="Arial" w:cs="Arial"/>
              </w:rPr>
            </w:pPr>
            <w:r w:rsidRPr="00C267FD">
              <w:rPr>
                <w:rFonts w:ascii="Arial" w:hAnsi="Arial" w:cs="Arial"/>
              </w:rPr>
              <w:t>-</w:t>
            </w:r>
          </w:p>
        </w:tc>
        <w:tc>
          <w:tcPr>
            <w:tcW w:w="766" w:type="dxa"/>
            <w:shd w:val="clear" w:color="auto" w:fill="auto"/>
            <w:vAlign w:val="center"/>
          </w:tcPr>
          <w:p w14:paraId="14D93D44" w14:textId="72922BD9" w:rsidR="009E5488" w:rsidRPr="00C267FD" w:rsidRDefault="009E5488" w:rsidP="00C267FD">
            <w:pPr>
              <w:pStyle w:val="NoSpacing"/>
              <w:jc w:val="center"/>
              <w:rPr>
                <w:rFonts w:ascii="Arial" w:hAnsi="Arial" w:cs="Arial"/>
              </w:rPr>
            </w:pPr>
            <w:r w:rsidRPr="00C267FD">
              <w:rPr>
                <w:rFonts w:ascii="Arial" w:hAnsi="Arial" w:cs="Arial"/>
              </w:rPr>
              <w:t>-</w:t>
            </w:r>
          </w:p>
        </w:tc>
        <w:tc>
          <w:tcPr>
            <w:tcW w:w="992" w:type="dxa"/>
            <w:shd w:val="clear" w:color="auto" w:fill="auto"/>
            <w:vAlign w:val="center"/>
          </w:tcPr>
          <w:p w14:paraId="6D1009BB" w14:textId="6CA91738"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4DB58E07" w14:textId="2DECB50F"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00ED98CC" w14:textId="6CEAC1B6"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751AACB6" w14:textId="68BC3E5E" w:rsidR="009E5488" w:rsidRPr="003C48B5" w:rsidRDefault="003C48B5" w:rsidP="00C267FD">
            <w:pPr>
              <w:pStyle w:val="NoSpacing"/>
              <w:jc w:val="center"/>
              <w:rPr>
                <w:rFonts w:ascii="Arial" w:hAnsi="Arial" w:cs="Arial"/>
                <w:b/>
                <w:bCs/>
              </w:rPr>
            </w:pPr>
            <w:r w:rsidRPr="003C48B5">
              <w:rPr>
                <w:rFonts w:ascii="Arial" w:hAnsi="Arial" w:cs="Arial"/>
                <w:b/>
                <w:bCs/>
              </w:rPr>
              <w:t>2</w:t>
            </w:r>
          </w:p>
        </w:tc>
      </w:tr>
      <w:tr w:rsidR="009E5488" w14:paraId="76CC01FE" w14:textId="77777777" w:rsidTr="003C48B5">
        <w:tc>
          <w:tcPr>
            <w:tcW w:w="4395" w:type="dxa"/>
            <w:vAlign w:val="center"/>
          </w:tcPr>
          <w:p w14:paraId="626851D5" w14:textId="589E3570" w:rsidR="009E5488" w:rsidRPr="00C267FD" w:rsidRDefault="009E5488" w:rsidP="009E5488">
            <w:pPr>
              <w:pStyle w:val="NoSpacing"/>
              <w:jc w:val="both"/>
              <w:rPr>
                <w:rFonts w:ascii="Arial" w:hAnsi="Arial" w:cs="Arial"/>
              </w:rPr>
            </w:pPr>
            <w:r w:rsidRPr="00C267FD">
              <w:rPr>
                <w:rFonts w:ascii="Arial" w:hAnsi="Arial" w:cs="Arial"/>
              </w:rPr>
              <w:t>Legal and Democratic Services</w:t>
            </w:r>
          </w:p>
        </w:tc>
        <w:tc>
          <w:tcPr>
            <w:tcW w:w="993" w:type="dxa"/>
            <w:shd w:val="clear" w:color="auto" w:fill="auto"/>
            <w:vAlign w:val="center"/>
          </w:tcPr>
          <w:p w14:paraId="5718391C" w14:textId="46CB6E4D" w:rsidR="009E5488" w:rsidRPr="00C267FD" w:rsidRDefault="00CA2F0B" w:rsidP="00C267FD">
            <w:pPr>
              <w:pStyle w:val="NoSpacing"/>
              <w:jc w:val="center"/>
              <w:rPr>
                <w:rFonts w:ascii="Arial" w:hAnsi="Arial" w:cs="Arial"/>
              </w:rPr>
            </w:pPr>
            <w:r>
              <w:rPr>
                <w:rFonts w:ascii="Arial" w:hAnsi="Arial" w:cs="Arial"/>
              </w:rPr>
              <w:t>1</w:t>
            </w:r>
          </w:p>
        </w:tc>
        <w:tc>
          <w:tcPr>
            <w:tcW w:w="850" w:type="dxa"/>
            <w:shd w:val="clear" w:color="auto" w:fill="auto"/>
            <w:vAlign w:val="center"/>
          </w:tcPr>
          <w:p w14:paraId="5753D41E" w14:textId="2E6745A6" w:rsidR="009E5488" w:rsidRPr="00C267FD" w:rsidRDefault="00CA2F0B" w:rsidP="00C267FD">
            <w:pPr>
              <w:pStyle w:val="NoSpacing"/>
              <w:jc w:val="center"/>
              <w:rPr>
                <w:rFonts w:ascii="Arial" w:hAnsi="Arial" w:cs="Arial"/>
              </w:rPr>
            </w:pPr>
            <w:r>
              <w:rPr>
                <w:rFonts w:ascii="Arial" w:hAnsi="Arial" w:cs="Arial"/>
              </w:rPr>
              <w:t>1</w:t>
            </w:r>
          </w:p>
        </w:tc>
        <w:tc>
          <w:tcPr>
            <w:tcW w:w="992" w:type="dxa"/>
            <w:shd w:val="clear" w:color="auto" w:fill="auto"/>
            <w:vAlign w:val="center"/>
          </w:tcPr>
          <w:p w14:paraId="45FD60C9" w14:textId="4900CEEE" w:rsidR="009E5488" w:rsidRPr="00C267FD" w:rsidRDefault="009E5488" w:rsidP="00C267FD">
            <w:pPr>
              <w:pStyle w:val="NoSpacing"/>
              <w:jc w:val="center"/>
              <w:rPr>
                <w:rFonts w:ascii="Arial" w:hAnsi="Arial" w:cs="Arial"/>
              </w:rPr>
            </w:pPr>
            <w:r w:rsidRPr="00C267FD">
              <w:rPr>
                <w:rFonts w:ascii="Arial" w:hAnsi="Arial" w:cs="Arial"/>
              </w:rPr>
              <w:t>-</w:t>
            </w:r>
          </w:p>
        </w:tc>
        <w:tc>
          <w:tcPr>
            <w:tcW w:w="851" w:type="dxa"/>
            <w:shd w:val="clear" w:color="auto" w:fill="auto"/>
            <w:vAlign w:val="center"/>
          </w:tcPr>
          <w:p w14:paraId="2476C95A" w14:textId="18F7F06D" w:rsidR="009E5488" w:rsidRPr="00C267FD" w:rsidRDefault="003C48B5" w:rsidP="00C267FD">
            <w:pPr>
              <w:pStyle w:val="NoSpacing"/>
              <w:jc w:val="center"/>
              <w:rPr>
                <w:rFonts w:ascii="Arial" w:hAnsi="Arial" w:cs="Arial"/>
              </w:rPr>
            </w:pPr>
            <w:r>
              <w:rPr>
                <w:rFonts w:ascii="Arial" w:hAnsi="Arial" w:cs="Arial"/>
              </w:rPr>
              <w:t>1</w:t>
            </w:r>
          </w:p>
        </w:tc>
        <w:tc>
          <w:tcPr>
            <w:tcW w:w="850" w:type="dxa"/>
            <w:shd w:val="clear" w:color="auto" w:fill="auto"/>
            <w:vAlign w:val="center"/>
          </w:tcPr>
          <w:p w14:paraId="7C173C5C" w14:textId="49DFFAF7"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22739E3E" w14:textId="30ABB198" w:rsidR="009E5488" w:rsidRPr="00C267FD" w:rsidRDefault="009E5488" w:rsidP="00C267FD">
            <w:pPr>
              <w:pStyle w:val="NoSpacing"/>
              <w:jc w:val="center"/>
              <w:rPr>
                <w:rFonts w:ascii="Arial" w:hAnsi="Arial" w:cs="Arial"/>
              </w:rPr>
            </w:pPr>
            <w:r w:rsidRPr="00C267FD">
              <w:rPr>
                <w:rFonts w:ascii="Arial" w:hAnsi="Arial" w:cs="Arial"/>
              </w:rPr>
              <w:t>-</w:t>
            </w:r>
          </w:p>
        </w:tc>
        <w:tc>
          <w:tcPr>
            <w:tcW w:w="935" w:type="dxa"/>
            <w:shd w:val="clear" w:color="auto" w:fill="auto"/>
            <w:vAlign w:val="center"/>
          </w:tcPr>
          <w:p w14:paraId="488A7E13" w14:textId="45C8E238" w:rsidR="009E5488" w:rsidRPr="00C267FD" w:rsidRDefault="009E5488" w:rsidP="00C267FD">
            <w:pPr>
              <w:pStyle w:val="NoSpacing"/>
              <w:jc w:val="center"/>
              <w:rPr>
                <w:rFonts w:ascii="Arial" w:hAnsi="Arial" w:cs="Arial"/>
              </w:rPr>
            </w:pPr>
            <w:r w:rsidRPr="00C267FD">
              <w:rPr>
                <w:rFonts w:ascii="Arial" w:hAnsi="Arial" w:cs="Arial"/>
              </w:rPr>
              <w:t>-</w:t>
            </w:r>
          </w:p>
        </w:tc>
        <w:tc>
          <w:tcPr>
            <w:tcW w:w="766" w:type="dxa"/>
            <w:shd w:val="clear" w:color="auto" w:fill="auto"/>
            <w:vAlign w:val="center"/>
          </w:tcPr>
          <w:p w14:paraId="041378AC" w14:textId="469B5B8E" w:rsidR="009E5488" w:rsidRPr="00C267FD" w:rsidRDefault="009E5488" w:rsidP="00C267FD">
            <w:pPr>
              <w:pStyle w:val="NoSpacing"/>
              <w:jc w:val="center"/>
              <w:rPr>
                <w:rFonts w:ascii="Arial" w:hAnsi="Arial" w:cs="Arial"/>
              </w:rPr>
            </w:pPr>
            <w:r w:rsidRPr="00C267FD">
              <w:rPr>
                <w:rFonts w:ascii="Arial" w:hAnsi="Arial" w:cs="Arial"/>
              </w:rPr>
              <w:t>-</w:t>
            </w:r>
          </w:p>
        </w:tc>
        <w:tc>
          <w:tcPr>
            <w:tcW w:w="992" w:type="dxa"/>
            <w:shd w:val="clear" w:color="auto" w:fill="auto"/>
            <w:vAlign w:val="center"/>
          </w:tcPr>
          <w:p w14:paraId="7A0902D2" w14:textId="51142EED"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46BE362A" w14:textId="0E5919DC"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0A30B71D" w14:textId="0B41C5A5"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09ED7C73" w14:textId="6B6FB7ED" w:rsidR="009E5488" w:rsidRPr="003C48B5" w:rsidRDefault="003C48B5" w:rsidP="00C267FD">
            <w:pPr>
              <w:pStyle w:val="NoSpacing"/>
              <w:jc w:val="center"/>
              <w:rPr>
                <w:rFonts w:ascii="Arial" w:hAnsi="Arial" w:cs="Arial"/>
                <w:b/>
                <w:bCs/>
              </w:rPr>
            </w:pPr>
            <w:r w:rsidRPr="003C48B5">
              <w:rPr>
                <w:rFonts w:ascii="Arial" w:hAnsi="Arial" w:cs="Arial"/>
                <w:b/>
                <w:bCs/>
              </w:rPr>
              <w:t>3</w:t>
            </w:r>
          </w:p>
        </w:tc>
      </w:tr>
      <w:tr w:rsidR="009E5488" w14:paraId="2EC8C132" w14:textId="77777777" w:rsidTr="003C48B5">
        <w:tc>
          <w:tcPr>
            <w:tcW w:w="4395" w:type="dxa"/>
            <w:vAlign w:val="center"/>
          </w:tcPr>
          <w:p w14:paraId="11BBBF6F" w14:textId="338D74D8" w:rsidR="009E5488" w:rsidRPr="00C267FD" w:rsidRDefault="009E5488" w:rsidP="009E5488">
            <w:pPr>
              <w:pStyle w:val="NoSpacing"/>
              <w:jc w:val="both"/>
              <w:rPr>
                <w:rFonts w:ascii="Arial" w:hAnsi="Arial" w:cs="Arial"/>
              </w:rPr>
            </w:pPr>
            <w:r w:rsidRPr="00C267FD">
              <w:rPr>
                <w:rFonts w:ascii="Arial" w:hAnsi="Arial" w:cs="Arial"/>
              </w:rPr>
              <w:t>Housing, Revenues and Benefits</w:t>
            </w:r>
          </w:p>
        </w:tc>
        <w:tc>
          <w:tcPr>
            <w:tcW w:w="993" w:type="dxa"/>
            <w:shd w:val="clear" w:color="auto" w:fill="auto"/>
            <w:vAlign w:val="center"/>
          </w:tcPr>
          <w:p w14:paraId="6AABB61A" w14:textId="6B9A9BDC" w:rsidR="009E5488" w:rsidRPr="00C267FD" w:rsidRDefault="00CA2F0B" w:rsidP="00C267FD">
            <w:pPr>
              <w:pStyle w:val="NoSpacing"/>
              <w:jc w:val="center"/>
              <w:rPr>
                <w:rFonts w:ascii="Arial" w:hAnsi="Arial" w:cs="Arial"/>
              </w:rPr>
            </w:pPr>
            <w:r>
              <w:rPr>
                <w:rFonts w:ascii="Arial" w:hAnsi="Arial" w:cs="Arial"/>
              </w:rPr>
              <w:t>2</w:t>
            </w:r>
          </w:p>
        </w:tc>
        <w:tc>
          <w:tcPr>
            <w:tcW w:w="850" w:type="dxa"/>
            <w:shd w:val="clear" w:color="auto" w:fill="auto"/>
            <w:vAlign w:val="center"/>
          </w:tcPr>
          <w:p w14:paraId="5875E6CD" w14:textId="38F0CD50" w:rsidR="009E5488" w:rsidRPr="00C267FD" w:rsidRDefault="00CA2F0B" w:rsidP="00C267FD">
            <w:pPr>
              <w:pStyle w:val="NoSpacing"/>
              <w:jc w:val="center"/>
              <w:rPr>
                <w:rFonts w:ascii="Arial" w:hAnsi="Arial" w:cs="Arial"/>
              </w:rPr>
            </w:pPr>
            <w:r>
              <w:rPr>
                <w:rFonts w:ascii="Arial" w:hAnsi="Arial" w:cs="Arial"/>
              </w:rPr>
              <w:t>3</w:t>
            </w:r>
          </w:p>
        </w:tc>
        <w:tc>
          <w:tcPr>
            <w:tcW w:w="992" w:type="dxa"/>
            <w:shd w:val="clear" w:color="auto" w:fill="auto"/>
            <w:vAlign w:val="center"/>
          </w:tcPr>
          <w:p w14:paraId="3E241AC4" w14:textId="5DC54EA4" w:rsidR="009E5488" w:rsidRPr="00C267FD" w:rsidRDefault="00CA2F0B" w:rsidP="00C267FD">
            <w:pPr>
              <w:pStyle w:val="NoSpacing"/>
              <w:jc w:val="center"/>
              <w:rPr>
                <w:rFonts w:ascii="Arial" w:hAnsi="Arial" w:cs="Arial"/>
              </w:rPr>
            </w:pPr>
            <w:r>
              <w:rPr>
                <w:rFonts w:ascii="Arial" w:hAnsi="Arial" w:cs="Arial"/>
              </w:rPr>
              <w:t>6</w:t>
            </w:r>
          </w:p>
        </w:tc>
        <w:tc>
          <w:tcPr>
            <w:tcW w:w="851" w:type="dxa"/>
            <w:shd w:val="clear" w:color="auto" w:fill="auto"/>
            <w:vAlign w:val="center"/>
          </w:tcPr>
          <w:p w14:paraId="0A23B84F" w14:textId="7DC9FD2C" w:rsidR="009E5488" w:rsidRPr="00C267FD" w:rsidRDefault="003C48B5" w:rsidP="00C267FD">
            <w:pPr>
              <w:pStyle w:val="NoSpacing"/>
              <w:jc w:val="center"/>
              <w:rPr>
                <w:rFonts w:ascii="Arial" w:hAnsi="Arial" w:cs="Arial"/>
              </w:rPr>
            </w:pPr>
            <w:r>
              <w:rPr>
                <w:rFonts w:ascii="Arial" w:hAnsi="Arial" w:cs="Arial"/>
              </w:rPr>
              <w:t>-</w:t>
            </w:r>
          </w:p>
        </w:tc>
        <w:tc>
          <w:tcPr>
            <w:tcW w:w="850" w:type="dxa"/>
            <w:shd w:val="clear" w:color="auto" w:fill="auto"/>
            <w:vAlign w:val="center"/>
          </w:tcPr>
          <w:p w14:paraId="17625FC8" w14:textId="542EAEDE" w:rsidR="009E5488" w:rsidRPr="00C267FD" w:rsidRDefault="003C48B5" w:rsidP="00C267FD">
            <w:pPr>
              <w:pStyle w:val="NoSpacing"/>
              <w:jc w:val="center"/>
              <w:rPr>
                <w:rFonts w:ascii="Arial" w:hAnsi="Arial" w:cs="Arial"/>
              </w:rPr>
            </w:pPr>
            <w:r>
              <w:rPr>
                <w:rFonts w:ascii="Arial" w:hAnsi="Arial" w:cs="Arial"/>
              </w:rPr>
              <w:t>1</w:t>
            </w:r>
          </w:p>
        </w:tc>
        <w:tc>
          <w:tcPr>
            <w:tcW w:w="993" w:type="dxa"/>
            <w:shd w:val="clear" w:color="auto" w:fill="auto"/>
            <w:vAlign w:val="center"/>
          </w:tcPr>
          <w:p w14:paraId="34012E29" w14:textId="2891DBE2" w:rsidR="009E5488" w:rsidRPr="00C267FD" w:rsidRDefault="003C48B5" w:rsidP="00C267FD">
            <w:pPr>
              <w:pStyle w:val="NoSpacing"/>
              <w:jc w:val="center"/>
              <w:rPr>
                <w:rFonts w:ascii="Arial" w:hAnsi="Arial" w:cs="Arial"/>
              </w:rPr>
            </w:pPr>
            <w:r>
              <w:rPr>
                <w:rFonts w:ascii="Arial" w:hAnsi="Arial" w:cs="Arial"/>
              </w:rPr>
              <w:t>-</w:t>
            </w:r>
          </w:p>
        </w:tc>
        <w:tc>
          <w:tcPr>
            <w:tcW w:w="935" w:type="dxa"/>
            <w:shd w:val="clear" w:color="auto" w:fill="auto"/>
            <w:vAlign w:val="center"/>
          </w:tcPr>
          <w:p w14:paraId="2C549EB5" w14:textId="17634C3C" w:rsidR="009E5488" w:rsidRPr="00C267FD" w:rsidRDefault="009E5488" w:rsidP="00C267FD">
            <w:pPr>
              <w:pStyle w:val="NoSpacing"/>
              <w:jc w:val="center"/>
              <w:rPr>
                <w:rFonts w:ascii="Arial" w:hAnsi="Arial" w:cs="Arial"/>
              </w:rPr>
            </w:pPr>
            <w:r w:rsidRPr="00C267FD">
              <w:rPr>
                <w:rFonts w:ascii="Arial" w:hAnsi="Arial" w:cs="Arial"/>
              </w:rPr>
              <w:t>1</w:t>
            </w:r>
          </w:p>
        </w:tc>
        <w:tc>
          <w:tcPr>
            <w:tcW w:w="766" w:type="dxa"/>
            <w:shd w:val="clear" w:color="auto" w:fill="auto"/>
            <w:vAlign w:val="center"/>
          </w:tcPr>
          <w:p w14:paraId="455947FE" w14:textId="008CD6F4" w:rsidR="009E5488" w:rsidRPr="00C267FD" w:rsidRDefault="003C48B5" w:rsidP="00C267FD">
            <w:pPr>
              <w:pStyle w:val="NoSpacing"/>
              <w:jc w:val="center"/>
              <w:rPr>
                <w:rFonts w:ascii="Arial" w:hAnsi="Arial" w:cs="Arial"/>
              </w:rPr>
            </w:pPr>
            <w:r>
              <w:rPr>
                <w:rFonts w:ascii="Arial" w:hAnsi="Arial" w:cs="Arial"/>
              </w:rPr>
              <w:t>-</w:t>
            </w:r>
          </w:p>
        </w:tc>
        <w:tc>
          <w:tcPr>
            <w:tcW w:w="992" w:type="dxa"/>
            <w:shd w:val="clear" w:color="auto" w:fill="auto"/>
            <w:vAlign w:val="center"/>
          </w:tcPr>
          <w:p w14:paraId="0D2BA4A2" w14:textId="0E451A95"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5E5787A8" w14:textId="0C19805A"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5EFC29B2" w14:textId="495DB557"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0AD88090" w14:textId="17E9CEC1" w:rsidR="009E5488" w:rsidRPr="003C48B5" w:rsidRDefault="003C48B5" w:rsidP="00C267FD">
            <w:pPr>
              <w:pStyle w:val="NoSpacing"/>
              <w:jc w:val="center"/>
              <w:rPr>
                <w:rFonts w:ascii="Arial" w:hAnsi="Arial" w:cs="Arial"/>
                <w:b/>
                <w:bCs/>
              </w:rPr>
            </w:pPr>
            <w:r w:rsidRPr="003C48B5">
              <w:rPr>
                <w:rFonts w:ascii="Arial" w:hAnsi="Arial" w:cs="Arial"/>
                <w:b/>
                <w:bCs/>
              </w:rPr>
              <w:t>13</w:t>
            </w:r>
          </w:p>
        </w:tc>
      </w:tr>
      <w:tr w:rsidR="003C48B5" w14:paraId="10089A22" w14:textId="77777777" w:rsidTr="003C48B5">
        <w:tc>
          <w:tcPr>
            <w:tcW w:w="4395" w:type="dxa"/>
            <w:vAlign w:val="center"/>
          </w:tcPr>
          <w:p w14:paraId="11555A48" w14:textId="42EB40D3" w:rsidR="009E5488" w:rsidRPr="00C267FD" w:rsidRDefault="009E5488" w:rsidP="009E5488">
            <w:pPr>
              <w:pStyle w:val="NoSpacing"/>
              <w:jc w:val="both"/>
              <w:rPr>
                <w:rFonts w:ascii="Arial" w:hAnsi="Arial" w:cs="Arial"/>
              </w:rPr>
            </w:pPr>
            <w:r w:rsidRPr="00C267FD">
              <w:rPr>
                <w:rFonts w:ascii="Arial" w:hAnsi="Arial" w:cs="Arial"/>
              </w:rPr>
              <w:t>Chichester Contract Services</w:t>
            </w:r>
          </w:p>
        </w:tc>
        <w:tc>
          <w:tcPr>
            <w:tcW w:w="993" w:type="dxa"/>
            <w:shd w:val="clear" w:color="auto" w:fill="auto"/>
            <w:vAlign w:val="center"/>
          </w:tcPr>
          <w:p w14:paraId="127528AB" w14:textId="1F3A9C17" w:rsidR="009E5488" w:rsidRPr="00C267FD" w:rsidRDefault="00CA2F0B" w:rsidP="00C267FD">
            <w:pPr>
              <w:pStyle w:val="NoSpacing"/>
              <w:jc w:val="center"/>
              <w:rPr>
                <w:rFonts w:ascii="Arial" w:hAnsi="Arial" w:cs="Arial"/>
              </w:rPr>
            </w:pPr>
            <w:r>
              <w:rPr>
                <w:rFonts w:ascii="Arial" w:hAnsi="Arial" w:cs="Arial"/>
              </w:rPr>
              <w:t>-</w:t>
            </w:r>
          </w:p>
        </w:tc>
        <w:tc>
          <w:tcPr>
            <w:tcW w:w="850" w:type="dxa"/>
            <w:shd w:val="clear" w:color="auto" w:fill="auto"/>
            <w:vAlign w:val="center"/>
          </w:tcPr>
          <w:p w14:paraId="33A5D78D" w14:textId="49A58710" w:rsidR="009E5488" w:rsidRPr="00C267FD" w:rsidRDefault="009E5488" w:rsidP="00C267FD">
            <w:pPr>
              <w:pStyle w:val="NoSpacing"/>
              <w:jc w:val="center"/>
              <w:rPr>
                <w:rFonts w:ascii="Arial" w:hAnsi="Arial" w:cs="Arial"/>
              </w:rPr>
            </w:pPr>
            <w:r w:rsidRPr="00C267FD">
              <w:rPr>
                <w:rFonts w:ascii="Arial" w:hAnsi="Arial" w:cs="Arial"/>
              </w:rPr>
              <w:t>1</w:t>
            </w:r>
            <w:r w:rsidR="00CA2F0B">
              <w:rPr>
                <w:rFonts w:ascii="Arial" w:hAnsi="Arial" w:cs="Arial"/>
              </w:rPr>
              <w:t>4</w:t>
            </w:r>
          </w:p>
        </w:tc>
        <w:tc>
          <w:tcPr>
            <w:tcW w:w="992" w:type="dxa"/>
            <w:shd w:val="clear" w:color="auto" w:fill="auto"/>
            <w:vAlign w:val="center"/>
          </w:tcPr>
          <w:p w14:paraId="7C4B153C" w14:textId="04DEF4F7" w:rsidR="009E5488" w:rsidRPr="00C267FD" w:rsidRDefault="00CA2F0B" w:rsidP="00C267FD">
            <w:pPr>
              <w:pStyle w:val="NoSpacing"/>
              <w:jc w:val="center"/>
              <w:rPr>
                <w:rFonts w:ascii="Arial" w:hAnsi="Arial" w:cs="Arial"/>
              </w:rPr>
            </w:pPr>
            <w:r>
              <w:rPr>
                <w:rFonts w:ascii="Arial" w:hAnsi="Arial" w:cs="Arial"/>
              </w:rPr>
              <w:t>6</w:t>
            </w:r>
          </w:p>
        </w:tc>
        <w:tc>
          <w:tcPr>
            <w:tcW w:w="851" w:type="dxa"/>
            <w:shd w:val="clear" w:color="auto" w:fill="auto"/>
            <w:vAlign w:val="center"/>
          </w:tcPr>
          <w:p w14:paraId="677A96E8" w14:textId="7CC486FB" w:rsidR="009E5488" w:rsidRPr="00C267FD" w:rsidRDefault="003C48B5" w:rsidP="00C267FD">
            <w:pPr>
              <w:pStyle w:val="NoSpacing"/>
              <w:jc w:val="center"/>
              <w:rPr>
                <w:rFonts w:ascii="Arial" w:hAnsi="Arial" w:cs="Arial"/>
              </w:rPr>
            </w:pPr>
            <w:r>
              <w:rPr>
                <w:rFonts w:ascii="Arial" w:hAnsi="Arial" w:cs="Arial"/>
              </w:rPr>
              <w:t>1</w:t>
            </w:r>
          </w:p>
        </w:tc>
        <w:tc>
          <w:tcPr>
            <w:tcW w:w="850" w:type="dxa"/>
            <w:shd w:val="clear" w:color="auto" w:fill="auto"/>
            <w:vAlign w:val="center"/>
          </w:tcPr>
          <w:p w14:paraId="64FC22B6" w14:textId="38004816" w:rsidR="009E5488" w:rsidRPr="00C267FD" w:rsidRDefault="003C48B5" w:rsidP="00C267FD">
            <w:pPr>
              <w:pStyle w:val="NoSpacing"/>
              <w:jc w:val="center"/>
              <w:rPr>
                <w:rFonts w:ascii="Arial" w:hAnsi="Arial" w:cs="Arial"/>
              </w:rPr>
            </w:pPr>
            <w:r>
              <w:rPr>
                <w:rFonts w:ascii="Arial" w:hAnsi="Arial" w:cs="Arial"/>
              </w:rPr>
              <w:t>1</w:t>
            </w:r>
          </w:p>
        </w:tc>
        <w:tc>
          <w:tcPr>
            <w:tcW w:w="993" w:type="dxa"/>
            <w:shd w:val="clear" w:color="auto" w:fill="auto"/>
            <w:vAlign w:val="center"/>
          </w:tcPr>
          <w:p w14:paraId="37CC978E" w14:textId="78F8FDCF" w:rsidR="009E5488" w:rsidRPr="00C267FD" w:rsidRDefault="009E5488" w:rsidP="00C267FD">
            <w:pPr>
              <w:pStyle w:val="NoSpacing"/>
              <w:jc w:val="center"/>
              <w:rPr>
                <w:rFonts w:ascii="Arial" w:hAnsi="Arial" w:cs="Arial"/>
              </w:rPr>
            </w:pPr>
            <w:r w:rsidRPr="00C267FD">
              <w:rPr>
                <w:rFonts w:ascii="Arial" w:hAnsi="Arial" w:cs="Arial"/>
              </w:rPr>
              <w:t>-</w:t>
            </w:r>
          </w:p>
        </w:tc>
        <w:tc>
          <w:tcPr>
            <w:tcW w:w="935" w:type="dxa"/>
            <w:shd w:val="clear" w:color="auto" w:fill="auto"/>
            <w:vAlign w:val="center"/>
          </w:tcPr>
          <w:p w14:paraId="3EDEEA98" w14:textId="032DDCCC" w:rsidR="009E5488" w:rsidRPr="00C267FD" w:rsidRDefault="009E5488" w:rsidP="00C267FD">
            <w:pPr>
              <w:pStyle w:val="NoSpacing"/>
              <w:jc w:val="center"/>
              <w:rPr>
                <w:rFonts w:ascii="Arial" w:hAnsi="Arial" w:cs="Arial"/>
              </w:rPr>
            </w:pPr>
            <w:r w:rsidRPr="00C267FD">
              <w:rPr>
                <w:rFonts w:ascii="Arial" w:hAnsi="Arial" w:cs="Arial"/>
              </w:rPr>
              <w:t>-</w:t>
            </w:r>
          </w:p>
        </w:tc>
        <w:tc>
          <w:tcPr>
            <w:tcW w:w="766" w:type="dxa"/>
            <w:shd w:val="clear" w:color="auto" w:fill="auto"/>
            <w:vAlign w:val="center"/>
          </w:tcPr>
          <w:p w14:paraId="08DA920E" w14:textId="117C357C" w:rsidR="009E5488" w:rsidRPr="00C267FD" w:rsidRDefault="009E5488" w:rsidP="00C267FD">
            <w:pPr>
              <w:pStyle w:val="NoSpacing"/>
              <w:jc w:val="center"/>
              <w:rPr>
                <w:rFonts w:ascii="Arial" w:hAnsi="Arial" w:cs="Arial"/>
              </w:rPr>
            </w:pPr>
            <w:r w:rsidRPr="00C267FD">
              <w:rPr>
                <w:rFonts w:ascii="Arial" w:hAnsi="Arial" w:cs="Arial"/>
              </w:rPr>
              <w:t>-</w:t>
            </w:r>
          </w:p>
        </w:tc>
        <w:tc>
          <w:tcPr>
            <w:tcW w:w="992" w:type="dxa"/>
            <w:shd w:val="clear" w:color="auto" w:fill="auto"/>
            <w:vAlign w:val="center"/>
          </w:tcPr>
          <w:p w14:paraId="4421C57A" w14:textId="651C9271"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5EA1C178" w14:textId="142AD2F8"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7E8804DD" w14:textId="49EC265F"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432F7E2F" w14:textId="05728A5B" w:rsidR="009E5488" w:rsidRPr="003C48B5" w:rsidRDefault="009E5488" w:rsidP="00C267FD">
            <w:pPr>
              <w:pStyle w:val="NoSpacing"/>
              <w:jc w:val="center"/>
              <w:rPr>
                <w:rFonts w:ascii="Arial" w:hAnsi="Arial" w:cs="Arial"/>
                <w:b/>
                <w:bCs/>
              </w:rPr>
            </w:pPr>
            <w:r w:rsidRPr="003C48B5">
              <w:rPr>
                <w:rFonts w:ascii="Arial" w:hAnsi="Arial" w:cs="Arial"/>
                <w:b/>
                <w:bCs/>
              </w:rPr>
              <w:t>2</w:t>
            </w:r>
            <w:r w:rsidR="003C48B5" w:rsidRPr="003C48B5">
              <w:rPr>
                <w:rFonts w:ascii="Arial" w:hAnsi="Arial" w:cs="Arial"/>
                <w:b/>
                <w:bCs/>
              </w:rPr>
              <w:t>2</w:t>
            </w:r>
          </w:p>
        </w:tc>
      </w:tr>
      <w:tr w:rsidR="009E5488" w14:paraId="2414F7F6" w14:textId="77777777" w:rsidTr="003C48B5">
        <w:tc>
          <w:tcPr>
            <w:tcW w:w="4395" w:type="dxa"/>
            <w:vAlign w:val="center"/>
          </w:tcPr>
          <w:p w14:paraId="723F5D62" w14:textId="2A62BB2A" w:rsidR="009E5488" w:rsidRPr="00C267FD" w:rsidRDefault="009E5488" w:rsidP="009E5488">
            <w:pPr>
              <w:pStyle w:val="NoSpacing"/>
              <w:jc w:val="both"/>
              <w:rPr>
                <w:rFonts w:ascii="Arial" w:hAnsi="Arial" w:cs="Arial"/>
              </w:rPr>
            </w:pPr>
            <w:r w:rsidRPr="00C267FD">
              <w:rPr>
                <w:rFonts w:ascii="Arial" w:hAnsi="Arial" w:cs="Arial"/>
              </w:rPr>
              <w:t>Culture and Sport</w:t>
            </w:r>
          </w:p>
        </w:tc>
        <w:tc>
          <w:tcPr>
            <w:tcW w:w="993" w:type="dxa"/>
            <w:shd w:val="clear" w:color="auto" w:fill="auto"/>
            <w:vAlign w:val="center"/>
          </w:tcPr>
          <w:p w14:paraId="03EE60E8" w14:textId="28B31140"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6B0851C3" w14:textId="78A999AA" w:rsidR="009E5488" w:rsidRPr="00C267FD" w:rsidRDefault="009E5488" w:rsidP="00C267FD">
            <w:pPr>
              <w:pStyle w:val="NoSpacing"/>
              <w:jc w:val="center"/>
              <w:rPr>
                <w:rFonts w:ascii="Arial" w:hAnsi="Arial" w:cs="Arial"/>
              </w:rPr>
            </w:pPr>
            <w:r w:rsidRPr="00C267FD">
              <w:rPr>
                <w:rFonts w:ascii="Arial" w:hAnsi="Arial" w:cs="Arial"/>
              </w:rPr>
              <w:t>1</w:t>
            </w:r>
          </w:p>
        </w:tc>
        <w:tc>
          <w:tcPr>
            <w:tcW w:w="992" w:type="dxa"/>
            <w:shd w:val="clear" w:color="auto" w:fill="auto"/>
            <w:vAlign w:val="center"/>
          </w:tcPr>
          <w:p w14:paraId="3935897F" w14:textId="57EFC15F" w:rsidR="009E5488" w:rsidRPr="00C267FD" w:rsidRDefault="00CA2F0B" w:rsidP="00C267FD">
            <w:pPr>
              <w:pStyle w:val="NoSpacing"/>
              <w:jc w:val="center"/>
              <w:rPr>
                <w:rFonts w:ascii="Arial" w:hAnsi="Arial" w:cs="Arial"/>
              </w:rPr>
            </w:pPr>
            <w:r>
              <w:rPr>
                <w:rFonts w:ascii="Arial" w:hAnsi="Arial" w:cs="Arial"/>
              </w:rPr>
              <w:t>-</w:t>
            </w:r>
          </w:p>
        </w:tc>
        <w:tc>
          <w:tcPr>
            <w:tcW w:w="851" w:type="dxa"/>
            <w:shd w:val="clear" w:color="auto" w:fill="auto"/>
            <w:vAlign w:val="center"/>
          </w:tcPr>
          <w:p w14:paraId="55E89717" w14:textId="48A74075"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56F931E8" w14:textId="3A89DA52" w:rsidR="009E5488" w:rsidRPr="00C267FD" w:rsidRDefault="003C48B5" w:rsidP="00C267FD">
            <w:pPr>
              <w:pStyle w:val="NoSpacing"/>
              <w:jc w:val="center"/>
              <w:rPr>
                <w:rFonts w:ascii="Arial" w:hAnsi="Arial" w:cs="Arial"/>
              </w:rPr>
            </w:pPr>
            <w:r>
              <w:rPr>
                <w:rFonts w:ascii="Arial" w:hAnsi="Arial" w:cs="Arial"/>
              </w:rPr>
              <w:t>1</w:t>
            </w:r>
          </w:p>
        </w:tc>
        <w:tc>
          <w:tcPr>
            <w:tcW w:w="993" w:type="dxa"/>
            <w:shd w:val="clear" w:color="auto" w:fill="auto"/>
            <w:vAlign w:val="center"/>
          </w:tcPr>
          <w:p w14:paraId="30FC8858" w14:textId="3EFE6798" w:rsidR="009E5488" w:rsidRPr="00C267FD" w:rsidRDefault="009E5488" w:rsidP="00C267FD">
            <w:pPr>
              <w:pStyle w:val="NoSpacing"/>
              <w:jc w:val="center"/>
              <w:rPr>
                <w:rFonts w:ascii="Arial" w:hAnsi="Arial" w:cs="Arial"/>
              </w:rPr>
            </w:pPr>
            <w:r w:rsidRPr="00C267FD">
              <w:rPr>
                <w:rFonts w:ascii="Arial" w:hAnsi="Arial" w:cs="Arial"/>
              </w:rPr>
              <w:t>-</w:t>
            </w:r>
          </w:p>
        </w:tc>
        <w:tc>
          <w:tcPr>
            <w:tcW w:w="935" w:type="dxa"/>
            <w:shd w:val="clear" w:color="auto" w:fill="auto"/>
            <w:vAlign w:val="center"/>
          </w:tcPr>
          <w:p w14:paraId="6307637F" w14:textId="40D91905" w:rsidR="009E5488" w:rsidRPr="00C267FD" w:rsidRDefault="009E5488" w:rsidP="00C267FD">
            <w:pPr>
              <w:pStyle w:val="NoSpacing"/>
              <w:jc w:val="center"/>
              <w:rPr>
                <w:rFonts w:ascii="Arial" w:hAnsi="Arial" w:cs="Arial"/>
              </w:rPr>
            </w:pPr>
            <w:r w:rsidRPr="00C267FD">
              <w:rPr>
                <w:rFonts w:ascii="Arial" w:hAnsi="Arial" w:cs="Arial"/>
              </w:rPr>
              <w:t>-</w:t>
            </w:r>
          </w:p>
        </w:tc>
        <w:tc>
          <w:tcPr>
            <w:tcW w:w="766" w:type="dxa"/>
            <w:shd w:val="clear" w:color="auto" w:fill="auto"/>
            <w:vAlign w:val="center"/>
          </w:tcPr>
          <w:p w14:paraId="2D80DC93" w14:textId="63A1B6BF" w:rsidR="009E5488" w:rsidRPr="00C267FD" w:rsidRDefault="009E5488" w:rsidP="00C267FD">
            <w:pPr>
              <w:pStyle w:val="NoSpacing"/>
              <w:jc w:val="center"/>
              <w:rPr>
                <w:rFonts w:ascii="Arial" w:hAnsi="Arial" w:cs="Arial"/>
              </w:rPr>
            </w:pPr>
            <w:r w:rsidRPr="00C267FD">
              <w:rPr>
                <w:rFonts w:ascii="Arial" w:hAnsi="Arial" w:cs="Arial"/>
              </w:rPr>
              <w:t>-</w:t>
            </w:r>
          </w:p>
        </w:tc>
        <w:tc>
          <w:tcPr>
            <w:tcW w:w="992" w:type="dxa"/>
            <w:shd w:val="clear" w:color="auto" w:fill="auto"/>
            <w:vAlign w:val="center"/>
          </w:tcPr>
          <w:p w14:paraId="439ABA49" w14:textId="4DECA6BC"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21E955EB" w14:textId="0AC562FA"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0F91D238" w14:textId="5172BAC8"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683A6A82" w14:textId="283E7D57" w:rsidR="009E5488" w:rsidRPr="003C48B5" w:rsidRDefault="003C48B5" w:rsidP="00C267FD">
            <w:pPr>
              <w:pStyle w:val="NoSpacing"/>
              <w:jc w:val="center"/>
              <w:rPr>
                <w:rFonts w:ascii="Arial" w:hAnsi="Arial" w:cs="Arial"/>
                <w:b/>
                <w:bCs/>
              </w:rPr>
            </w:pPr>
            <w:r w:rsidRPr="003C48B5">
              <w:rPr>
                <w:rFonts w:ascii="Arial" w:hAnsi="Arial" w:cs="Arial"/>
                <w:b/>
                <w:bCs/>
              </w:rPr>
              <w:t>2</w:t>
            </w:r>
          </w:p>
        </w:tc>
      </w:tr>
      <w:tr w:rsidR="009E5488" w14:paraId="77DCD024" w14:textId="77777777" w:rsidTr="003C48B5">
        <w:tc>
          <w:tcPr>
            <w:tcW w:w="4395" w:type="dxa"/>
            <w:vAlign w:val="center"/>
          </w:tcPr>
          <w:p w14:paraId="39AB9A0E" w14:textId="4272A0E5" w:rsidR="009E5488" w:rsidRPr="00C267FD" w:rsidRDefault="009E5488" w:rsidP="009E5488">
            <w:pPr>
              <w:pStyle w:val="NoSpacing"/>
              <w:jc w:val="both"/>
              <w:rPr>
                <w:rFonts w:ascii="Arial" w:hAnsi="Arial" w:cs="Arial"/>
              </w:rPr>
            </w:pPr>
            <w:r w:rsidRPr="00C267FD">
              <w:rPr>
                <w:rFonts w:ascii="Arial" w:hAnsi="Arial" w:cs="Arial"/>
              </w:rPr>
              <w:t>Place</w:t>
            </w:r>
          </w:p>
        </w:tc>
        <w:tc>
          <w:tcPr>
            <w:tcW w:w="993" w:type="dxa"/>
            <w:shd w:val="clear" w:color="auto" w:fill="auto"/>
            <w:vAlign w:val="center"/>
          </w:tcPr>
          <w:p w14:paraId="0741D4D2" w14:textId="42933DFE"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038E2594" w14:textId="76E4B538" w:rsidR="009E5488" w:rsidRPr="00C267FD" w:rsidRDefault="00CA2F0B" w:rsidP="00C267FD">
            <w:pPr>
              <w:pStyle w:val="NoSpacing"/>
              <w:jc w:val="center"/>
              <w:rPr>
                <w:rFonts w:ascii="Arial" w:hAnsi="Arial" w:cs="Arial"/>
              </w:rPr>
            </w:pPr>
            <w:r>
              <w:rPr>
                <w:rFonts w:ascii="Arial" w:hAnsi="Arial" w:cs="Arial"/>
              </w:rPr>
              <w:t>1</w:t>
            </w:r>
          </w:p>
        </w:tc>
        <w:tc>
          <w:tcPr>
            <w:tcW w:w="992" w:type="dxa"/>
            <w:shd w:val="clear" w:color="auto" w:fill="auto"/>
            <w:vAlign w:val="center"/>
          </w:tcPr>
          <w:p w14:paraId="7F445576" w14:textId="06554556" w:rsidR="009E5488" w:rsidRPr="00C267FD" w:rsidRDefault="00CA2F0B" w:rsidP="00C267FD">
            <w:pPr>
              <w:pStyle w:val="NoSpacing"/>
              <w:jc w:val="center"/>
              <w:rPr>
                <w:rFonts w:ascii="Arial" w:hAnsi="Arial" w:cs="Arial"/>
              </w:rPr>
            </w:pPr>
            <w:r>
              <w:rPr>
                <w:rFonts w:ascii="Arial" w:hAnsi="Arial" w:cs="Arial"/>
              </w:rPr>
              <w:t>3</w:t>
            </w:r>
          </w:p>
        </w:tc>
        <w:tc>
          <w:tcPr>
            <w:tcW w:w="851" w:type="dxa"/>
            <w:shd w:val="clear" w:color="auto" w:fill="auto"/>
            <w:vAlign w:val="center"/>
          </w:tcPr>
          <w:p w14:paraId="7B8F80A2" w14:textId="2F656F7A"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4B46AEED" w14:textId="61726606"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71B19F79" w14:textId="7CC0D1B0" w:rsidR="009E5488" w:rsidRPr="00C267FD" w:rsidRDefault="009E5488" w:rsidP="00C267FD">
            <w:pPr>
              <w:pStyle w:val="NoSpacing"/>
              <w:jc w:val="center"/>
              <w:rPr>
                <w:rFonts w:ascii="Arial" w:hAnsi="Arial" w:cs="Arial"/>
              </w:rPr>
            </w:pPr>
            <w:r w:rsidRPr="00C267FD">
              <w:rPr>
                <w:rFonts w:ascii="Arial" w:hAnsi="Arial" w:cs="Arial"/>
              </w:rPr>
              <w:t>-</w:t>
            </w:r>
          </w:p>
        </w:tc>
        <w:tc>
          <w:tcPr>
            <w:tcW w:w="935" w:type="dxa"/>
            <w:shd w:val="clear" w:color="auto" w:fill="auto"/>
            <w:vAlign w:val="center"/>
          </w:tcPr>
          <w:p w14:paraId="463FDBF1" w14:textId="0C394128" w:rsidR="009E5488" w:rsidRPr="00C267FD" w:rsidRDefault="009E5488" w:rsidP="00C267FD">
            <w:pPr>
              <w:pStyle w:val="NoSpacing"/>
              <w:jc w:val="center"/>
              <w:rPr>
                <w:rFonts w:ascii="Arial" w:hAnsi="Arial" w:cs="Arial"/>
              </w:rPr>
            </w:pPr>
            <w:r w:rsidRPr="00C267FD">
              <w:rPr>
                <w:rFonts w:ascii="Arial" w:hAnsi="Arial" w:cs="Arial"/>
              </w:rPr>
              <w:t>-</w:t>
            </w:r>
          </w:p>
        </w:tc>
        <w:tc>
          <w:tcPr>
            <w:tcW w:w="766" w:type="dxa"/>
            <w:shd w:val="clear" w:color="auto" w:fill="auto"/>
            <w:vAlign w:val="center"/>
          </w:tcPr>
          <w:p w14:paraId="1AE5977A" w14:textId="0B854485" w:rsidR="009E5488" w:rsidRPr="00C267FD" w:rsidRDefault="009E5488" w:rsidP="00C267FD">
            <w:pPr>
              <w:pStyle w:val="NoSpacing"/>
              <w:jc w:val="center"/>
              <w:rPr>
                <w:rFonts w:ascii="Arial" w:hAnsi="Arial" w:cs="Arial"/>
              </w:rPr>
            </w:pPr>
            <w:r w:rsidRPr="00C267FD">
              <w:rPr>
                <w:rFonts w:ascii="Arial" w:hAnsi="Arial" w:cs="Arial"/>
              </w:rPr>
              <w:t>-</w:t>
            </w:r>
          </w:p>
        </w:tc>
        <w:tc>
          <w:tcPr>
            <w:tcW w:w="992" w:type="dxa"/>
            <w:shd w:val="clear" w:color="auto" w:fill="auto"/>
            <w:vAlign w:val="center"/>
          </w:tcPr>
          <w:p w14:paraId="74F0DE83" w14:textId="12A26382"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57953476" w14:textId="7AD026BF"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120A69DD" w14:textId="1E6B7A41"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348BF257" w14:textId="2BF82AD5" w:rsidR="009E5488" w:rsidRPr="003C48B5" w:rsidRDefault="003C48B5" w:rsidP="00C267FD">
            <w:pPr>
              <w:pStyle w:val="NoSpacing"/>
              <w:jc w:val="center"/>
              <w:rPr>
                <w:rFonts w:ascii="Arial" w:hAnsi="Arial" w:cs="Arial"/>
                <w:b/>
                <w:bCs/>
              </w:rPr>
            </w:pPr>
            <w:r w:rsidRPr="003C48B5">
              <w:rPr>
                <w:rFonts w:ascii="Arial" w:hAnsi="Arial" w:cs="Arial"/>
                <w:b/>
                <w:bCs/>
              </w:rPr>
              <w:t>4</w:t>
            </w:r>
          </w:p>
        </w:tc>
      </w:tr>
      <w:tr w:rsidR="009E5488" w14:paraId="74123589" w14:textId="77777777" w:rsidTr="003C48B5">
        <w:tc>
          <w:tcPr>
            <w:tcW w:w="4395" w:type="dxa"/>
            <w:vAlign w:val="center"/>
          </w:tcPr>
          <w:p w14:paraId="7C9CB418" w14:textId="2FCD0516" w:rsidR="009E5488" w:rsidRPr="00C267FD" w:rsidRDefault="009E5488" w:rsidP="009E5488">
            <w:pPr>
              <w:pStyle w:val="NoSpacing"/>
              <w:jc w:val="both"/>
              <w:rPr>
                <w:rFonts w:ascii="Arial" w:hAnsi="Arial" w:cs="Arial"/>
              </w:rPr>
            </w:pPr>
            <w:r w:rsidRPr="00C267FD">
              <w:rPr>
                <w:rFonts w:ascii="Arial" w:hAnsi="Arial" w:cs="Arial"/>
              </w:rPr>
              <w:t>Communication, Licensing and Events</w:t>
            </w:r>
          </w:p>
        </w:tc>
        <w:tc>
          <w:tcPr>
            <w:tcW w:w="993" w:type="dxa"/>
            <w:shd w:val="clear" w:color="auto" w:fill="auto"/>
            <w:vAlign w:val="center"/>
          </w:tcPr>
          <w:p w14:paraId="22B5FCEC" w14:textId="069E48B0" w:rsidR="009E5488" w:rsidRPr="00C267FD" w:rsidRDefault="00CA2F0B" w:rsidP="00C267FD">
            <w:pPr>
              <w:pStyle w:val="NoSpacing"/>
              <w:jc w:val="center"/>
              <w:rPr>
                <w:rFonts w:ascii="Arial" w:hAnsi="Arial" w:cs="Arial"/>
              </w:rPr>
            </w:pPr>
            <w:r>
              <w:rPr>
                <w:rFonts w:ascii="Arial" w:hAnsi="Arial" w:cs="Arial"/>
              </w:rPr>
              <w:t>-</w:t>
            </w:r>
          </w:p>
        </w:tc>
        <w:tc>
          <w:tcPr>
            <w:tcW w:w="850" w:type="dxa"/>
            <w:shd w:val="clear" w:color="auto" w:fill="auto"/>
            <w:vAlign w:val="center"/>
          </w:tcPr>
          <w:p w14:paraId="3AB4BB7B" w14:textId="5DDDF300" w:rsidR="009E5488" w:rsidRPr="00C267FD" w:rsidRDefault="00CA2F0B" w:rsidP="00C267FD">
            <w:pPr>
              <w:pStyle w:val="NoSpacing"/>
              <w:jc w:val="center"/>
              <w:rPr>
                <w:rFonts w:ascii="Arial" w:hAnsi="Arial" w:cs="Arial"/>
              </w:rPr>
            </w:pPr>
            <w:r>
              <w:rPr>
                <w:rFonts w:ascii="Arial" w:hAnsi="Arial" w:cs="Arial"/>
              </w:rPr>
              <w:t>-</w:t>
            </w:r>
          </w:p>
        </w:tc>
        <w:tc>
          <w:tcPr>
            <w:tcW w:w="992" w:type="dxa"/>
            <w:shd w:val="clear" w:color="auto" w:fill="auto"/>
            <w:vAlign w:val="center"/>
          </w:tcPr>
          <w:p w14:paraId="42893E0B" w14:textId="13389A0D" w:rsidR="009E5488" w:rsidRPr="00C267FD" w:rsidRDefault="009E5488" w:rsidP="00C267FD">
            <w:pPr>
              <w:pStyle w:val="NoSpacing"/>
              <w:jc w:val="center"/>
              <w:rPr>
                <w:rFonts w:ascii="Arial" w:hAnsi="Arial" w:cs="Arial"/>
              </w:rPr>
            </w:pPr>
            <w:r w:rsidRPr="00C267FD">
              <w:rPr>
                <w:rFonts w:ascii="Arial" w:hAnsi="Arial" w:cs="Arial"/>
              </w:rPr>
              <w:t>-</w:t>
            </w:r>
          </w:p>
        </w:tc>
        <w:tc>
          <w:tcPr>
            <w:tcW w:w="851" w:type="dxa"/>
            <w:shd w:val="clear" w:color="auto" w:fill="auto"/>
            <w:vAlign w:val="center"/>
          </w:tcPr>
          <w:p w14:paraId="261DF61A" w14:textId="038FAEC1" w:rsidR="009E5488" w:rsidRPr="00C267FD" w:rsidRDefault="003C48B5" w:rsidP="00C267FD">
            <w:pPr>
              <w:pStyle w:val="NoSpacing"/>
              <w:jc w:val="center"/>
              <w:rPr>
                <w:rFonts w:ascii="Arial" w:hAnsi="Arial" w:cs="Arial"/>
              </w:rPr>
            </w:pPr>
            <w:r>
              <w:rPr>
                <w:rFonts w:ascii="Arial" w:hAnsi="Arial" w:cs="Arial"/>
              </w:rPr>
              <w:t>-</w:t>
            </w:r>
          </w:p>
        </w:tc>
        <w:tc>
          <w:tcPr>
            <w:tcW w:w="850" w:type="dxa"/>
            <w:shd w:val="clear" w:color="auto" w:fill="auto"/>
            <w:vAlign w:val="center"/>
          </w:tcPr>
          <w:p w14:paraId="66770F92" w14:textId="0DFAB1F1" w:rsidR="009E5488" w:rsidRPr="00C267FD" w:rsidRDefault="003C48B5" w:rsidP="00C267FD">
            <w:pPr>
              <w:pStyle w:val="NoSpacing"/>
              <w:jc w:val="center"/>
              <w:rPr>
                <w:rFonts w:ascii="Arial" w:hAnsi="Arial" w:cs="Arial"/>
              </w:rPr>
            </w:pPr>
            <w:r>
              <w:rPr>
                <w:rFonts w:ascii="Arial" w:hAnsi="Arial" w:cs="Arial"/>
              </w:rPr>
              <w:t>-</w:t>
            </w:r>
          </w:p>
        </w:tc>
        <w:tc>
          <w:tcPr>
            <w:tcW w:w="993" w:type="dxa"/>
            <w:shd w:val="clear" w:color="auto" w:fill="auto"/>
            <w:vAlign w:val="center"/>
          </w:tcPr>
          <w:p w14:paraId="009D42DD" w14:textId="0B524D95" w:rsidR="009E5488" w:rsidRPr="00C267FD" w:rsidRDefault="009E5488" w:rsidP="00C267FD">
            <w:pPr>
              <w:pStyle w:val="NoSpacing"/>
              <w:jc w:val="center"/>
              <w:rPr>
                <w:rFonts w:ascii="Arial" w:hAnsi="Arial" w:cs="Arial"/>
              </w:rPr>
            </w:pPr>
            <w:r w:rsidRPr="00C267FD">
              <w:rPr>
                <w:rFonts w:ascii="Arial" w:hAnsi="Arial" w:cs="Arial"/>
              </w:rPr>
              <w:t>-</w:t>
            </w:r>
          </w:p>
        </w:tc>
        <w:tc>
          <w:tcPr>
            <w:tcW w:w="935" w:type="dxa"/>
            <w:shd w:val="clear" w:color="auto" w:fill="auto"/>
            <w:vAlign w:val="center"/>
          </w:tcPr>
          <w:p w14:paraId="2C1ABE33" w14:textId="6F7713B5" w:rsidR="009E5488" w:rsidRPr="00C267FD" w:rsidRDefault="009E5488" w:rsidP="00C267FD">
            <w:pPr>
              <w:pStyle w:val="NoSpacing"/>
              <w:jc w:val="center"/>
              <w:rPr>
                <w:rFonts w:ascii="Arial" w:hAnsi="Arial" w:cs="Arial"/>
              </w:rPr>
            </w:pPr>
            <w:r w:rsidRPr="00C267FD">
              <w:rPr>
                <w:rFonts w:ascii="Arial" w:hAnsi="Arial" w:cs="Arial"/>
              </w:rPr>
              <w:t>-</w:t>
            </w:r>
          </w:p>
        </w:tc>
        <w:tc>
          <w:tcPr>
            <w:tcW w:w="766" w:type="dxa"/>
            <w:shd w:val="clear" w:color="auto" w:fill="auto"/>
            <w:vAlign w:val="center"/>
          </w:tcPr>
          <w:p w14:paraId="18FF80EC" w14:textId="463C0B01" w:rsidR="009E5488" w:rsidRPr="00C267FD" w:rsidRDefault="009E5488" w:rsidP="00C267FD">
            <w:pPr>
              <w:pStyle w:val="NoSpacing"/>
              <w:jc w:val="center"/>
              <w:rPr>
                <w:rFonts w:ascii="Arial" w:hAnsi="Arial" w:cs="Arial"/>
              </w:rPr>
            </w:pPr>
            <w:r w:rsidRPr="00C267FD">
              <w:rPr>
                <w:rFonts w:ascii="Arial" w:hAnsi="Arial" w:cs="Arial"/>
              </w:rPr>
              <w:t>-</w:t>
            </w:r>
          </w:p>
        </w:tc>
        <w:tc>
          <w:tcPr>
            <w:tcW w:w="992" w:type="dxa"/>
            <w:shd w:val="clear" w:color="auto" w:fill="auto"/>
            <w:vAlign w:val="center"/>
          </w:tcPr>
          <w:p w14:paraId="1D01AD46" w14:textId="087EEFC5"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646115DB" w14:textId="08C11A35"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7B905653" w14:textId="73171B39"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6B4C958D" w14:textId="2FF39DBA" w:rsidR="009E5488" w:rsidRPr="003C48B5" w:rsidRDefault="003C48B5" w:rsidP="00C267FD">
            <w:pPr>
              <w:pStyle w:val="NoSpacing"/>
              <w:jc w:val="center"/>
              <w:rPr>
                <w:rFonts w:ascii="Arial" w:hAnsi="Arial" w:cs="Arial"/>
                <w:b/>
                <w:bCs/>
              </w:rPr>
            </w:pPr>
            <w:r w:rsidRPr="003C48B5">
              <w:rPr>
                <w:rFonts w:ascii="Arial" w:hAnsi="Arial" w:cs="Arial"/>
                <w:b/>
                <w:bCs/>
              </w:rPr>
              <w:t>0</w:t>
            </w:r>
          </w:p>
        </w:tc>
      </w:tr>
      <w:tr w:rsidR="009E5488" w14:paraId="35DB98D7" w14:textId="77777777" w:rsidTr="003C48B5">
        <w:tc>
          <w:tcPr>
            <w:tcW w:w="4395" w:type="dxa"/>
            <w:vAlign w:val="center"/>
          </w:tcPr>
          <w:p w14:paraId="490155E4" w14:textId="64EDDE26" w:rsidR="009E5488" w:rsidRPr="00C267FD" w:rsidRDefault="009E5488" w:rsidP="009E5488">
            <w:pPr>
              <w:pStyle w:val="NoSpacing"/>
              <w:jc w:val="both"/>
              <w:rPr>
                <w:rFonts w:ascii="Arial" w:hAnsi="Arial" w:cs="Arial"/>
              </w:rPr>
            </w:pPr>
            <w:r w:rsidRPr="00C267FD">
              <w:rPr>
                <w:rFonts w:ascii="Arial" w:hAnsi="Arial" w:cs="Arial"/>
              </w:rPr>
              <w:t>Property and Growth</w:t>
            </w:r>
          </w:p>
        </w:tc>
        <w:tc>
          <w:tcPr>
            <w:tcW w:w="993" w:type="dxa"/>
            <w:shd w:val="clear" w:color="auto" w:fill="auto"/>
            <w:vAlign w:val="center"/>
          </w:tcPr>
          <w:p w14:paraId="5348E36B" w14:textId="0C219114" w:rsidR="009E5488" w:rsidRPr="00C267FD" w:rsidRDefault="00CA2F0B" w:rsidP="00C267FD">
            <w:pPr>
              <w:pStyle w:val="NoSpacing"/>
              <w:jc w:val="center"/>
              <w:rPr>
                <w:rFonts w:ascii="Arial" w:hAnsi="Arial" w:cs="Arial"/>
              </w:rPr>
            </w:pPr>
            <w:r>
              <w:rPr>
                <w:rFonts w:ascii="Arial" w:hAnsi="Arial" w:cs="Arial"/>
              </w:rPr>
              <w:t>-</w:t>
            </w:r>
          </w:p>
        </w:tc>
        <w:tc>
          <w:tcPr>
            <w:tcW w:w="850" w:type="dxa"/>
            <w:shd w:val="clear" w:color="auto" w:fill="auto"/>
            <w:vAlign w:val="center"/>
          </w:tcPr>
          <w:p w14:paraId="2E4966AD" w14:textId="2F94D3F5" w:rsidR="009E5488" w:rsidRPr="00C267FD" w:rsidRDefault="009E5488" w:rsidP="00C267FD">
            <w:pPr>
              <w:pStyle w:val="NoSpacing"/>
              <w:jc w:val="center"/>
              <w:rPr>
                <w:rFonts w:ascii="Arial" w:hAnsi="Arial" w:cs="Arial"/>
              </w:rPr>
            </w:pPr>
            <w:r w:rsidRPr="00C267FD">
              <w:rPr>
                <w:rFonts w:ascii="Arial" w:hAnsi="Arial" w:cs="Arial"/>
              </w:rPr>
              <w:t>-</w:t>
            </w:r>
          </w:p>
        </w:tc>
        <w:tc>
          <w:tcPr>
            <w:tcW w:w="992" w:type="dxa"/>
            <w:shd w:val="clear" w:color="auto" w:fill="auto"/>
            <w:vAlign w:val="center"/>
          </w:tcPr>
          <w:p w14:paraId="50F4B66A" w14:textId="7B943C7C" w:rsidR="009E5488" w:rsidRPr="00C267FD" w:rsidRDefault="009E5488" w:rsidP="00C267FD">
            <w:pPr>
              <w:pStyle w:val="NoSpacing"/>
              <w:jc w:val="center"/>
              <w:rPr>
                <w:rFonts w:ascii="Arial" w:hAnsi="Arial" w:cs="Arial"/>
              </w:rPr>
            </w:pPr>
            <w:r w:rsidRPr="00C267FD">
              <w:rPr>
                <w:rFonts w:ascii="Arial" w:hAnsi="Arial" w:cs="Arial"/>
              </w:rPr>
              <w:t>1</w:t>
            </w:r>
          </w:p>
        </w:tc>
        <w:tc>
          <w:tcPr>
            <w:tcW w:w="851" w:type="dxa"/>
            <w:shd w:val="clear" w:color="auto" w:fill="auto"/>
            <w:vAlign w:val="center"/>
          </w:tcPr>
          <w:p w14:paraId="5706E9DB" w14:textId="558411A9" w:rsidR="009E5488" w:rsidRPr="00C267FD" w:rsidRDefault="003C48B5" w:rsidP="00C267FD">
            <w:pPr>
              <w:pStyle w:val="NoSpacing"/>
              <w:jc w:val="center"/>
              <w:rPr>
                <w:rFonts w:ascii="Arial" w:hAnsi="Arial" w:cs="Arial"/>
              </w:rPr>
            </w:pPr>
            <w:r>
              <w:rPr>
                <w:rFonts w:ascii="Arial" w:hAnsi="Arial" w:cs="Arial"/>
              </w:rPr>
              <w:t>1</w:t>
            </w:r>
          </w:p>
        </w:tc>
        <w:tc>
          <w:tcPr>
            <w:tcW w:w="850" w:type="dxa"/>
            <w:shd w:val="clear" w:color="auto" w:fill="auto"/>
            <w:vAlign w:val="center"/>
          </w:tcPr>
          <w:p w14:paraId="3F465F3C" w14:textId="61A482B0" w:rsidR="009E5488" w:rsidRPr="00C267FD" w:rsidRDefault="009E5488" w:rsidP="00C267FD">
            <w:pPr>
              <w:pStyle w:val="NoSpacing"/>
              <w:jc w:val="center"/>
              <w:rPr>
                <w:rFonts w:ascii="Arial" w:hAnsi="Arial" w:cs="Arial"/>
              </w:rPr>
            </w:pPr>
            <w:r w:rsidRPr="00C267FD">
              <w:rPr>
                <w:rFonts w:ascii="Arial" w:hAnsi="Arial" w:cs="Arial"/>
              </w:rPr>
              <w:t>1</w:t>
            </w:r>
          </w:p>
        </w:tc>
        <w:tc>
          <w:tcPr>
            <w:tcW w:w="993" w:type="dxa"/>
            <w:shd w:val="clear" w:color="auto" w:fill="auto"/>
            <w:vAlign w:val="center"/>
          </w:tcPr>
          <w:p w14:paraId="09C05120" w14:textId="7F367F63" w:rsidR="009E5488" w:rsidRPr="00C267FD" w:rsidRDefault="009E5488" w:rsidP="00C267FD">
            <w:pPr>
              <w:pStyle w:val="NoSpacing"/>
              <w:jc w:val="center"/>
              <w:rPr>
                <w:rFonts w:ascii="Arial" w:hAnsi="Arial" w:cs="Arial"/>
              </w:rPr>
            </w:pPr>
            <w:r w:rsidRPr="00C267FD">
              <w:rPr>
                <w:rFonts w:ascii="Arial" w:hAnsi="Arial" w:cs="Arial"/>
              </w:rPr>
              <w:t>-</w:t>
            </w:r>
          </w:p>
        </w:tc>
        <w:tc>
          <w:tcPr>
            <w:tcW w:w="935" w:type="dxa"/>
            <w:shd w:val="clear" w:color="auto" w:fill="auto"/>
            <w:vAlign w:val="center"/>
          </w:tcPr>
          <w:p w14:paraId="31F4E150" w14:textId="68C20262" w:rsidR="009E5488" w:rsidRPr="00C267FD" w:rsidRDefault="009E5488" w:rsidP="00C267FD">
            <w:pPr>
              <w:pStyle w:val="NoSpacing"/>
              <w:jc w:val="center"/>
              <w:rPr>
                <w:rFonts w:ascii="Arial" w:hAnsi="Arial" w:cs="Arial"/>
              </w:rPr>
            </w:pPr>
            <w:r w:rsidRPr="00C267FD">
              <w:rPr>
                <w:rFonts w:ascii="Arial" w:hAnsi="Arial" w:cs="Arial"/>
              </w:rPr>
              <w:t>-</w:t>
            </w:r>
          </w:p>
        </w:tc>
        <w:tc>
          <w:tcPr>
            <w:tcW w:w="766" w:type="dxa"/>
            <w:shd w:val="clear" w:color="auto" w:fill="auto"/>
            <w:vAlign w:val="center"/>
          </w:tcPr>
          <w:p w14:paraId="1A7485BE" w14:textId="75E24888" w:rsidR="009E5488" w:rsidRPr="00C267FD" w:rsidRDefault="009E5488" w:rsidP="00C267FD">
            <w:pPr>
              <w:pStyle w:val="NoSpacing"/>
              <w:jc w:val="center"/>
              <w:rPr>
                <w:rFonts w:ascii="Arial" w:hAnsi="Arial" w:cs="Arial"/>
              </w:rPr>
            </w:pPr>
            <w:r w:rsidRPr="00C267FD">
              <w:rPr>
                <w:rFonts w:ascii="Arial" w:hAnsi="Arial" w:cs="Arial"/>
              </w:rPr>
              <w:t>-</w:t>
            </w:r>
          </w:p>
        </w:tc>
        <w:tc>
          <w:tcPr>
            <w:tcW w:w="992" w:type="dxa"/>
            <w:shd w:val="clear" w:color="auto" w:fill="auto"/>
            <w:vAlign w:val="center"/>
          </w:tcPr>
          <w:p w14:paraId="033B8F09" w14:textId="05058EEF"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1EEB0AE9" w14:textId="41490E50" w:rsidR="009E5488" w:rsidRPr="00C267FD" w:rsidRDefault="009E5488" w:rsidP="00C267FD">
            <w:pPr>
              <w:pStyle w:val="NoSpacing"/>
              <w:jc w:val="center"/>
              <w:rPr>
                <w:rFonts w:ascii="Arial" w:hAnsi="Arial" w:cs="Arial"/>
              </w:rPr>
            </w:pPr>
            <w:r w:rsidRPr="00C267FD">
              <w:rPr>
                <w:rFonts w:ascii="Arial" w:hAnsi="Arial" w:cs="Arial"/>
              </w:rPr>
              <w:t>-</w:t>
            </w:r>
          </w:p>
        </w:tc>
        <w:tc>
          <w:tcPr>
            <w:tcW w:w="993" w:type="dxa"/>
            <w:shd w:val="clear" w:color="auto" w:fill="auto"/>
            <w:vAlign w:val="center"/>
          </w:tcPr>
          <w:p w14:paraId="3A0E60CB" w14:textId="2AB6E257" w:rsidR="009E5488" w:rsidRPr="00C267FD" w:rsidRDefault="009E5488" w:rsidP="00C267FD">
            <w:pPr>
              <w:pStyle w:val="NoSpacing"/>
              <w:jc w:val="center"/>
              <w:rPr>
                <w:rFonts w:ascii="Arial" w:hAnsi="Arial" w:cs="Arial"/>
              </w:rPr>
            </w:pPr>
            <w:r w:rsidRPr="00C267FD">
              <w:rPr>
                <w:rFonts w:ascii="Arial" w:hAnsi="Arial" w:cs="Arial"/>
              </w:rPr>
              <w:t>-</w:t>
            </w:r>
          </w:p>
        </w:tc>
        <w:tc>
          <w:tcPr>
            <w:tcW w:w="850" w:type="dxa"/>
            <w:shd w:val="clear" w:color="auto" w:fill="auto"/>
            <w:vAlign w:val="center"/>
          </w:tcPr>
          <w:p w14:paraId="54A4158D" w14:textId="4515DDD3" w:rsidR="009E5488" w:rsidRPr="003C48B5" w:rsidRDefault="009E5488" w:rsidP="00C267FD">
            <w:pPr>
              <w:pStyle w:val="NoSpacing"/>
              <w:jc w:val="center"/>
              <w:rPr>
                <w:rFonts w:ascii="Arial" w:hAnsi="Arial" w:cs="Arial"/>
                <w:b/>
                <w:bCs/>
              </w:rPr>
            </w:pPr>
            <w:r w:rsidRPr="003C48B5">
              <w:rPr>
                <w:rFonts w:ascii="Arial" w:hAnsi="Arial" w:cs="Arial"/>
                <w:b/>
                <w:bCs/>
              </w:rPr>
              <w:t>3</w:t>
            </w:r>
          </w:p>
        </w:tc>
      </w:tr>
      <w:tr w:rsidR="009E5488" w14:paraId="7432FF9A" w14:textId="77777777" w:rsidTr="003C48B5">
        <w:tc>
          <w:tcPr>
            <w:tcW w:w="4395" w:type="dxa"/>
            <w:vAlign w:val="center"/>
          </w:tcPr>
          <w:p w14:paraId="7959A6E1" w14:textId="49036F48" w:rsidR="009E5488" w:rsidRPr="00C267FD" w:rsidRDefault="009E5488" w:rsidP="009E5488">
            <w:pPr>
              <w:pStyle w:val="NoSpacing"/>
              <w:jc w:val="both"/>
              <w:rPr>
                <w:rFonts w:ascii="Arial" w:hAnsi="Arial" w:cs="Arial"/>
              </w:rPr>
            </w:pPr>
            <w:r w:rsidRPr="00C267FD">
              <w:rPr>
                <w:rFonts w:ascii="Arial" w:hAnsi="Arial" w:cs="Arial"/>
                <w:b/>
              </w:rPr>
              <w:t>Totals</w:t>
            </w:r>
          </w:p>
        </w:tc>
        <w:tc>
          <w:tcPr>
            <w:tcW w:w="993" w:type="dxa"/>
            <w:shd w:val="clear" w:color="auto" w:fill="auto"/>
            <w:vAlign w:val="center"/>
          </w:tcPr>
          <w:p w14:paraId="7F63F05C" w14:textId="05627A16" w:rsidR="009E5488" w:rsidRPr="00CA2F0B" w:rsidRDefault="00CA2F0B" w:rsidP="00C267FD">
            <w:pPr>
              <w:pStyle w:val="NoSpacing"/>
              <w:jc w:val="center"/>
              <w:rPr>
                <w:rFonts w:ascii="Arial" w:hAnsi="Arial" w:cs="Arial"/>
                <w:b/>
                <w:bCs/>
              </w:rPr>
            </w:pPr>
            <w:r w:rsidRPr="00CA2F0B">
              <w:rPr>
                <w:rFonts w:ascii="Arial" w:hAnsi="Arial" w:cs="Arial"/>
                <w:b/>
                <w:bCs/>
              </w:rPr>
              <w:t>5</w:t>
            </w:r>
          </w:p>
        </w:tc>
        <w:tc>
          <w:tcPr>
            <w:tcW w:w="850" w:type="dxa"/>
            <w:shd w:val="clear" w:color="auto" w:fill="auto"/>
            <w:vAlign w:val="center"/>
          </w:tcPr>
          <w:p w14:paraId="3808E58B" w14:textId="1063799D" w:rsidR="009E5488" w:rsidRPr="00C267FD" w:rsidRDefault="009E5488" w:rsidP="00C267FD">
            <w:pPr>
              <w:pStyle w:val="NoSpacing"/>
              <w:jc w:val="center"/>
              <w:rPr>
                <w:rFonts w:ascii="Arial" w:hAnsi="Arial" w:cs="Arial"/>
              </w:rPr>
            </w:pPr>
            <w:r w:rsidRPr="00C267FD">
              <w:rPr>
                <w:rFonts w:ascii="Arial" w:hAnsi="Arial" w:cs="Arial"/>
                <w:b/>
              </w:rPr>
              <w:t>3</w:t>
            </w:r>
            <w:r w:rsidR="00CA2F0B">
              <w:rPr>
                <w:rFonts w:ascii="Arial" w:hAnsi="Arial" w:cs="Arial"/>
                <w:b/>
              </w:rPr>
              <w:t>2</w:t>
            </w:r>
          </w:p>
        </w:tc>
        <w:tc>
          <w:tcPr>
            <w:tcW w:w="992" w:type="dxa"/>
            <w:shd w:val="clear" w:color="auto" w:fill="auto"/>
            <w:vAlign w:val="center"/>
          </w:tcPr>
          <w:p w14:paraId="485AE388" w14:textId="25B36581" w:rsidR="009E5488" w:rsidRPr="00C267FD" w:rsidRDefault="009E5488" w:rsidP="00C267FD">
            <w:pPr>
              <w:pStyle w:val="NoSpacing"/>
              <w:jc w:val="center"/>
              <w:rPr>
                <w:rFonts w:ascii="Arial" w:hAnsi="Arial" w:cs="Arial"/>
              </w:rPr>
            </w:pPr>
            <w:r w:rsidRPr="00C267FD">
              <w:rPr>
                <w:rFonts w:ascii="Arial" w:hAnsi="Arial" w:cs="Arial"/>
                <w:b/>
              </w:rPr>
              <w:t>2</w:t>
            </w:r>
            <w:r w:rsidR="00CA2F0B">
              <w:rPr>
                <w:rFonts w:ascii="Arial" w:hAnsi="Arial" w:cs="Arial"/>
                <w:b/>
              </w:rPr>
              <w:t>0</w:t>
            </w:r>
          </w:p>
        </w:tc>
        <w:tc>
          <w:tcPr>
            <w:tcW w:w="851" w:type="dxa"/>
            <w:shd w:val="clear" w:color="auto" w:fill="auto"/>
            <w:vAlign w:val="center"/>
          </w:tcPr>
          <w:p w14:paraId="61D7B0AC" w14:textId="46A65AE8" w:rsidR="009E5488" w:rsidRPr="00C267FD" w:rsidRDefault="009E5488" w:rsidP="00C267FD">
            <w:pPr>
              <w:pStyle w:val="NoSpacing"/>
              <w:jc w:val="center"/>
              <w:rPr>
                <w:rFonts w:ascii="Arial" w:hAnsi="Arial" w:cs="Arial"/>
              </w:rPr>
            </w:pPr>
            <w:r w:rsidRPr="00C267FD">
              <w:rPr>
                <w:rFonts w:ascii="Arial" w:hAnsi="Arial" w:cs="Arial"/>
                <w:b/>
              </w:rPr>
              <w:t>4</w:t>
            </w:r>
          </w:p>
        </w:tc>
        <w:tc>
          <w:tcPr>
            <w:tcW w:w="850" w:type="dxa"/>
            <w:shd w:val="clear" w:color="auto" w:fill="auto"/>
            <w:vAlign w:val="center"/>
          </w:tcPr>
          <w:p w14:paraId="2AA18F47" w14:textId="29FEC452" w:rsidR="009E5488" w:rsidRPr="003C48B5" w:rsidRDefault="003C48B5" w:rsidP="00C267FD">
            <w:pPr>
              <w:pStyle w:val="NoSpacing"/>
              <w:jc w:val="center"/>
              <w:rPr>
                <w:rFonts w:ascii="Arial" w:hAnsi="Arial" w:cs="Arial"/>
                <w:b/>
                <w:bCs/>
              </w:rPr>
            </w:pPr>
            <w:r w:rsidRPr="003C48B5">
              <w:rPr>
                <w:rFonts w:ascii="Arial" w:hAnsi="Arial" w:cs="Arial"/>
                <w:b/>
                <w:bCs/>
              </w:rPr>
              <w:t>7</w:t>
            </w:r>
          </w:p>
        </w:tc>
        <w:tc>
          <w:tcPr>
            <w:tcW w:w="993" w:type="dxa"/>
            <w:shd w:val="clear" w:color="auto" w:fill="auto"/>
            <w:vAlign w:val="center"/>
          </w:tcPr>
          <w:p w14:paraId="130253A3" w14:textId="57176DC6" w:rsidR="009E5488" w:rsidRPr="003C48B5" w:rsidRDefault="003C48B5" w:rsidP="00C267FD">
            <w:pPr>
              <w:pStyle w:val="NoSpacing"/>
              <w:jc w:val="center"/>
              <w:rPr>
                <w:rFonts w:ascii="Arial" w:hAnsi="Arial" w:cs="Arial"/>
                <w:b/>
                <w:bCs/>
              </w:rPr>
            </w:pPr>
            <w:r w:rsidRPr="003C48B5">
              <w:rPr>
                <w:rFonts w:ascii="Arial" w:hAnsi="Arial" w:cs="Arial"/>
                <w:b/>
                <w:bCs/>
              </w:rPr>
              <w:t>0</w:t>
            </w:r>
          </w:p>
        </w:tc>
        <w:tc>
          <w:tcPr>
            <w:tcW w:w="935" w:type="dxa"/>
            <w:shd w:val="clear" w:color="auto" w:fill="auto"/>
            <w:vAlign w:val="center"/>
          </w:tcPr>
          <w:p w14:paraId="5B4F5A92" w14:textId="79E288C9" w:rsidR="009E5488" w:rsidRPr="003C48B5" w:rsidRDefault="003C48B5" w:rsidP="00C267FD">
            <w:pPr>
              <w:pStyle w:val="NoSpacing"/>
              <w:jc w:val="center"/>
              <w:rPr>
                <w:rFonts w:ascii="Arial" w:hAnsi="Arial" w:cs="Arial"/>
                <w:b/>
                <w:bCs/>
              </w:rPr>
            </w:pPr>
            <w:r w:rsidRPr="003C48B5">
              <w:rPr>
                <w:rFonts w:ascii="Arial" w:hAnsi="Arial" w:cs="Arial"/>
                <w:b/>
                <w:bCs/>
              </w:rPr>
              <w:t>1</w:t>
            </w:r>
          </w:p>
        </w:tc>
        <w:tc>
          <w:tcPr>
            <w:tcW w:w="766" w:type="dxa"/>
            <w:shd w:val="clear" w:color="auto" w:fill="auto"/>
            <w:vAlign w:val="center"/>
          </w:tcPr>
          <w:p w14:paraId="0E528263" w14:textId="7328B998" w:rsidR="009E5488" w:rsidRPr="00C267FD" w:rsidRDefault="009E5488" w:rsidP="00C267FD">
            <w:pPr>
              <w:pStyle w:val="NoSpacing"/>
              <w:jc w:val="center"/>
              <w:rPr>
                <w:rFonts w:ascii="Arial" w:hAnsi="Arial" w:cs="Arial"/>
              </w:rPr>
            </w:pPr>
            <w:r w:rsidRPr="00C267FD">
              <w:rPr>
                <w:rFonts w:ascii="Arial" w:hAnsi="Arial" w:cs="Arial"/>
                <w:b/>
              </w:rPr>
              <w:t>2</w:t>
            </w:r>
          </w:p>
        </w:tc>
        <w:tc>
          <w:tcPr>
            <w:tcW w:w="992" w:type="dxa"/>
            <w:shd w:val="clear" w:color="auto" w:fill="auto"/>
            <w:vAlign w:val="center"/>
          </w:tcPr>
          <w:p w14:paraId="0E60C04C" w14:textId="7C64EF75" w:rsidR="009E5488" w:rsidRPr="00C267FD" w:rsidRDefault="009E5488" w:rsidP="00C267FD">
            <w:pPr>
              <w:pStyle w:val="NoSpacing"/>
              <w:jc w:val="center"/>
              <w:rPr>
                <w:rFonts w:ascii="Arial" w:hAnsi="Arial" w:cs="Arial"/>
              </w:rPr>
            </w:pPr>
            <w:r w:rsidRPr="00C267FD">
              <w:rPr>
                <w:rFonts w:ascii="Arial" w:hAnsi="Arial" w:cs="Arial"/>
                <w:b/>
              </w:rPr>
              <w:t>0</w:t>
            </w:r>
          </w:p>
        </w:tc>
        <w:tc>
          <w:tcPr>
            <w:tcW w:w="850" w:type="dxa"/>
            <w:shd w:val="clear" w:color="auto" w:fill="auto"/>
            <w:vAlign w:val="center"/>
          </w:tcPr>
          <w:p w14:paraId="30BDDD28" w14:textId="4743436E" w:rsidR="009E5488" w:rsidRPr="00C267FD" w:rsidRDefault="009E5488" w:rsidP="00C267FD">
            <w:pPr>
              <w:pStyle w:val="NoSpacing"/>
              <w:jc w:val="center"/>
              <w:rPr>
                <w:rFonts w:ascii="Arial" w:hAnsi="Arial" w:cs="Arial"/>
              </w:rPr>
            </w:pPr>
            <w:r w:rsidRPr="00C267FD">
              <w:rPr>
                <w:rFonts w:ascii="Arial" w:hAnsi="Arial" w:cs="Arial"/>
                <w:b/>
              </w:rPr>
              <w:t>0</w:t>
            </w:r>
          </w:p>
        </w:tc>
        <w:tc>
          <w:tcPr>
            <w:tcW w:w="993" w:type="dxa"/>
            <w:shd w:val="clear" w:color="auto" w:fill="auto"/>
            <w:vAlign w:val="center"/>
          </w:tcPr>
          <w:p w14:paraId="7EDA0E2F" w14:textId="7A7EAA66" w:rsidR="009E5488" w:rsidRPr="00C267FD" w:rsidRDefault="009E5488" w:rsidP="00C267FD">
            <w:pPr>
              <w:pStyle w:val="NoSpacing"/>
              <w:jc w:val="center"/>
              <w:rPr>
                <w:rFonts w:ascii="Arial" w:hAnsi="Arial" w:cs="Arial"/>
              </w:rPr>
            </w:pPr>
            <w:r w:rsidRPr="00C267FD">
              <w:rPr>
                <w:rFonts w:ascii="Arial" w:hAnsi="Arial" w:cs="Arial"/>
                <w:b/>
              </w:rPr>
              <w:t>0</w:t>
            </w:r>
          </w:p>
        </w:tc>
        <w:tc>
          <w:tcPr>
            <w:tcW w:w="850" w:type="dxa"/>
            <w:shd w:val="clear" w:color="auto" w:fill="auto"/>
            <w:vAlign w:val="center"/>
          </w:tcPr>
          <w:p w14:paraId="0E5F2C4B" w14:textId="49F232B4" w:rsidR="009E5488" w:rsidRPr="00C267FD" w:rsidRDefault="003C48B5" w:rsidP="00C267FD">
            <w:pPr>
              <w:pStyle w:val="NoSpacing"/>
              <w:jc w:val="center"/>
              <w:rPr>
                <w:rFonts w:ascii="Arial" w:hAnsi="Arial" w:cs="Arial"/>
                <w:b/>
              </w:rPr>
            </w:pPr>
            <w:r>
              <w:rPr>
                <w:rFonts w:ascii="Arial" w:hAnsi="Arial" w:cs="Arial"/>
                <w:b/>
              </w:rPr>
              <w:t>71</w:t>
            </w:r>
          </w:p>
        </w:tc>
      </w:tr>
    </w:tbl>
    <w:p w14:paraId="069760D6" w14:textId="77777777" w:rsidR="00AA2C6A" w:rsidRPr="00AA2C6A" w:rsidRDefault="00AA2C6A" w:rsidP="009941D0">
      <w:pPr>
        <w:pStyle w:val="NoSpacing"/>
        <w:rPr>
          <w:rFonts w:ascii="Arial" w:hAnsi="Arial" w:cs="Arial"/>
          <w:b/>
          <w:sz w:val="20"/>
          <w:szCs w:val="20"/>
        </w:rPr>
      </w:pPr>
    </w:p>
    <w:p w14:paraId="786AB33A" w14:textId="5F7BB294" w:rsidR="00794AD7" w:rsidRPr="003C48B5" w:rsidRDefault="00794AD7" w:rsidP="000B6F7C">
      <w:pPr>
        <w:pStyle w:val="Heading3"/>
      </w:pPr>
      <w:r w:rsidRPr="003C48B5">
        <w:t>Table 3.5 Leavers by Division and Grade</w:t>
      </w:r>
      <w:r w:rsidR="00F01F0A" w:rsidRPr="003C48B5">
        <w:t xml:space="preserve"> as at 31.3.2</w:t>
      </w:r>
      <w:r w:rsidR="003C48B5" w:rsidRPr="003C48B5">
        <w:t>4</w:t>
      </w:r>
    </w:p>
    <w:p w14:paraId="306AAED5" w14:textId="77777777" w:rsidR="009941D0" w:rsidRPr="003C48B5" w:rsidRDefault="009941D0" w:rsidP="009941D0">
      <w:pPr>
        <w:pStyle w:val="NoSpacing"/>
        <w:rPr>
          <w:b/>
          <w:sz w:val="16"/>
        </w:rPr>
      </w:pPr>
    </w:p>
    <w:p w14:paraId="07C1F77A" w14:textId="38782BB3" w:rsidR="00794AD7" w:rsidRPr="005A014D" w:rsidRDefault="00794AD7" w:rsidP="009941D0">
      <w:pPr>
        <w:pStyle w:val="NoSpacing"/>
        <w:jc w:val="both"/>
        <w:rPr>
          <w:rFonts w:ascii="Arial" w:hAnsi="Arial" w:cs="Arial"/>
        </w:rPr>
      </w:pPr>
      <w:r w:rsidRPr="003C48B5">
        <w:rPr>
          <w:rFonts w:ascii="Arial" w:hAnsi="Arial" w:cs="Arial"/>
        </w:rPr>
        <w:t xml:space="preserve">A total of </w:t>
      </w:r>
      <w:r w:rsidR="003C48B5" w:rsidRPr="003C48B5">
        <w:rPr>
          <w:rFonts w:ascii="Arial" w:hAnsi="Arial" w:cs="Arial"/>
          <w:b/>
        </w:rPr>
        <w:t>5</w:t>
      </w:r>
      <w:r w:rsidR="00312A2A" w:rsidRPr="003C48B5">
        <w:rPr>
          <w:rFonts w:ascii="Arial" w:hAnsi="Arial" w:cs="Arial"/>
          <w:b/>
        </w:rPr>
        <w:t>9</w:t>
      </w:r>
      <w:r w:rsidRPr="003C48B5">
        <w:rPr>
          <w:rFonts w:ascii="Arial" w:hAnsi="Arial" w:cs="Arial"/>
        </w:rPr>
        <w:t xml:space="preserve"> staff left the organisation between 1</w:t>
      </w:r>
      <w:r w:rsidR="00F01F0A" w:rsidRPr="003C48B5">
        <w:rPr>
          <w:rFonts w:ascii="Arial" w:hAnsi="Arial" w:cs="Arial"/>
        </w:rPr>
        <w:t xml:space="preserve"> April 20</w:t>
      </w:r>
      <w:r w:rsidR="001B63E6" w:rsidRPr="003C48B5">
        <w:rPr>
          <w:rFonts w:ascii="Arial" w:hAnsi="Arial" w:cs="Arial"/>
        </w:rPr>
        <w:t>2</w:t>
      </w:r>
      <w:r w:rsidR="003C48B5" w:rsidRPr="003C48B5">
        <w:rPr>
          <w:rFonts w:ascii="Arial" w:hAnsi="Arial" w:cs="Arial"/>
        </w:rPr>
        <w:t>3</w:t>
      </w:r>
      <w:r w:rsidRPr="003C48B5">
        <w:rPr>
          <w:rFonts w:ascii="Arial" w:hAnsi="Arial" w:cs="Arial"/>
        </w:rPr>
        <w:t xml:space="preserve"> and 31</w:t>
      </w:r>
      <w:r w:rsidR="00F01F0A" w:rsidRPr="003C48B5">
        <w:rPr>
          <w:rFonts w:ascii="Arial" w:hAnsi="Arial" w:cs="Arial"/>
        </w:rPr>
        <w:t xml:space="preserve"> March 202</w:t>
      </w:r>
      <w:r w:rsidR="003C48B5" w:rsidRPr="003C48B5">
        <w:rPr>
          <w:rFonts w:ascii="Arial" w:hAnsi="Arial" w:cs="Arial"/>
        </w:rPr>
        <w:t>4</w:t>
      </w:r>
      <w:r w:rsidR="005A014D" w:rsidRPr="003C48B5">
        <w:rPr>
          <w:rFonts w:ascii="Arial" w:hAnsi="Arial" w:cs="Arial"/>
        </w:rPr>
        <w:t xml:space="preserve"> (excluding casuals</w:t>
      </w:r>
      <w:r w:rsidR="003C48B5" w:rsidRPr="003C48B5">
        <w:rPr>
          <w:rFonts w:ascii="Arial" w:hAnsi="Arial" w:cs="Arial"/>
        </w:rPr>
        <w:t xml:space="preserve"> and maternity cover</w:t>
      </w:r>
      <w:r w:rsidR="005A014D" w:rsidRPr="003C48B5">
        <w:rPr>
          <w:rFonts w:ascii="Arial" w:hAnsi="Arial" w:cs="Arial"/>
        </w:rPr>
        <w:t>)</w:t>
      </w:r>
      <w:r w:rsidRPr="003C48B5">
        <w:rPr>
          <w:rFonts w:ascii="Arial" w:hAnsi="Arial" w:cs="Arial"/>
        </w:rPr>
        <w:t xml:space="preserve">. </w:t>
      </w:r>
      <w:r w:rsidR="00312A2A" w:rsidRPr="003C48B5">
        <w:rPr>
          <w:rFonts w:ascii="Arial" w:hAnsi="Arial" w:cs="Arial"/>
          <w:b/>
        </w:rPr>
        <w:t>8</w:t>
      </w:r>
      <w:r w:rsidR="003C48B5" w:rsidRPr="003C48B5">
        <w:rPr>
          <w:rFonts w:ascii="Arial" w:hAnsi="Arial" w:cs="Arial"/>
          <w:b/>
        </w:rPr>
        <w:t>9</w:t>
      </w:r>
      <w:r w:rsidR="007B32FB" w:rsidRPr="003C48B5">
        <w:rPr>
          <w:rFonts w:ascii="Arial" w:hAnsi="Arial" w:cs="Arial"/>
        </w:rPr>
        <w:t xml:space="preserve"> staff </w:t>
      </w:r>
      <w:r w:rsidRPr="003C48B5">
        <w:rPr>
          <w:rFonts w:ascii="Arial" w:hAnsi="Arial" w:cs="Arial"/>
        </w:rPr>
        <w:t>le</w:t>
      </w:r>
      <w:r w:rsidR="0031344B" w:rsidRPr="003C48B5">
        <w:rPr>
          <w:rFonts w:ascii="Arial" w:hAnsi="Arial" w:cs="Arial"/>
        </w:rPr>
        <w:t xml:space="preserve">ft the organisation </w:t>
      </w:r>
      <w:r w:rsidR="00F01F0A" w:rsidRPr="003C48B5">
        <w:rPr>
          <w:rFonts w:ascii="Arial" w:hAnsi="Arial" w:cs="Arial"/>
        </w:rPr>
        <w:t xml:space="preserve">the previous </w:t>
      </w:r>
      <w:r w:rsidRPr="003C48B5">
        <w:rPr>
          <w:rFonts w:ascii="Arial" w:hAnsi="Arial" w:cs="Arial"/>
        </w:rPr>
        <w:t>year.</w:t>
      </w:r>
    </w:p>
    <w:p w14:paraId="373FAB7C" w14:textId="77777777" w:rsidR="009941D0" w:rsidRPr="00953466" w:rsidRDefault="009941D0" w:rsidP="009941D0">
      <w:pPr>
        <w:pStyle w:val="NoSpacing"/>
        <w:jc w:val="both"/>
        <w:rPr>
          <w:rFonts w:ascii="Arial" w:hAnsi="Arial" w:cs="Arial"/>
          <w:sz w:val="16"/>
          <w:highlight w:val="yellow"/>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5"/>
        <w:tblDescription w:val="Table showing numbers of staff who left Chichester District Council between 1 April 2023 and 31 March 2024, by Division and grade. "/>
      </w:tblPr>
      <w:tblGrid>
        <w:gridCol w:w="4536"/>
        <w:gridCol w:w="897"/>
        <w:gridCol w:w="898"/>
        <w:gridCol w:w="898"/>
        <w:gridCol w:w="898"/>
        <w:gridCol w:w="897"/>
        <w:gridCol w:w="898"/>
        <w:gridCol w:w="898"/>
        <w:gridCol w:w="898"/>
        <w:gridCol w:w="897"/>
        <w:gridCol w:w="898"/>
        <w:gridCol w:w="898"/>
        <w:gridCol w:w="898"/>
      </w:tblGrid>
      <w:tr w:rsidR="00BC5135" w:rsidRPr="003D1412" w14:paraId="7DB8CE45" w14:textId="77777777" w:rsidTr="003D1412">
        <w:trPr>
          <w:tblHeader/>
        </w:trPr>
        <w:tc>
          <w:tcPr>
            <w:tcW w:w="4536" w:type="dxa"/>
            <w:shd w:val="clear" w:color="auto" w:fill="D9D9D9"/>
            <w:vAlign w:val="center"/>
          </w:tcPr>
          <w:p w14:paraId="20A27550" w14:textId="77777777" w:rsidR="006B32D4" w:rsidRPr="003D1412" w:rsidRDefault="006B32D4" w:rsidP="003D1412">
            <w:pPr>
              <w:spacing w:after="0" w:line="240" w:lineRule="auto"/>
              <w:jc w:val="center"/>
              <w:rPr>
                <w:rFonts w:ascii="Arial" w:hAnsi="Arial" w:cs="Arial"/>
                <w:b/>
                <w:szCs w:val="24"/>
              </w:rPr>
            </w:pPr>
            <w:r w:rsidRPr="003D1412">
              <w:rPr>
                <w:rFonts w:ascii="Arial" w:hAnsi="Arial" w:cs="Arial"/>
                <w:b/>
                <w:szCs w:val="24"/>
              </w:rPr>
              <w:lastRenderedPageBreak/>
              <w:t>Grade / Division</w:t>
            </w:r>
          </w:p>
        </w:tc>
        <w:tc>
          <w:tcPr>
            <w:tcW w:w="897" w:type="dxa"/>
            <w:shd w:val="clear" w:color="auto" w:fill="D9D9D9"/>
            <w:vAlign w:val="center"/>
          </w:tcPr>
          <w:p w14:paraId="137B398F" w14:textId="77777777" w:rsidR="006B32D4" w:rsidRPr="003D1412" w:rsidRDefault="006B32D4" w:rsidP="003D1412">
            <w:pPr>
              <w:spacing w:after="0" w:line="240" w:lineRule="auto"/>
              <w:jc w:val="center"/>
              <w:rPr>
                <w:rFonts w:ascii="Arial" w:hAnsi="Arial" w:cs="Arial"/>
                <w:b/>
                <w:szCs w:val="24"/>
              </w:rPr>
            </w:pPr>
            <w:r w:rsidRPr="003D1412">
              <w:rPr>
                <w:rFonts w:ascii="Arial" w:hAnsi="Arial" w:cs="Arial"/>
                <w:b/>
                <w:szCs w:val="24"/>
              </w:rPr>
              <w:t>A</w:t>
            </w:r>
          </w:p>
        </w:tc>
        <w:tc>
          <w:tcPr>
            <w:tcW w:w="898" w:type="dxa"/>
            <w:shd w:val="clear" w:color="auto" w:fill="D9D9D9"/>
            <w:vAlign w:val="center"/>
          </w:tcPr>
          <w:p w14:paraId="795BDEF7" w14:textId="77777777" w:rsidR="006B32D4" w:rsidRPr="003D1412" w:rsidRDefault="006B32D4" w:rsidP="003D1412">
            <w:pPr>
              <w:spacing w:after="0" w:line="240" w:lineRule="auto"/>
              <w:jc w:val="center"/>
              <w:rPr>
                <w:rFonts w:ascii="Arial" w:hAnsi="Arial" w:cs="Arial"/>
                <w:b/>
                <w:szCs w:val="24"/>
              </w:rPr>
            </w:pPr>
            <w:r w:rsidRPr="003D1412">
              <w:rPr>
                <w:rFonts w:ascii="Arial" w:hAnsi="Arial" w:cs="Arial"/>
                <w:b/>
                <w:szCs w:val="24"/>
              </w:rPr>
              <w:t>B</w:t>
            </w:r>
          </w:p>
        </w:tc>
        <w:tc>
          <w:tcPr>
            <w:tcW w:w="898" w:type="dxa"/>
            <w:shd w:val="clear" w:color="auto" w:fill="D9D9D9"/>
            <w:vAlign w:val="center"/>
          </w:tcPr>
          <w:p w14:paraId="54859687" w14:textId="77777777" w:rsidR="006B32D4" w:rsidRPr="003D1412" w:rsidRDefault="006B32D4" w:rsidP="003D1412">
            <w:pPr>
              <w:spacing w:after="0" w:line="240" w:lineRule="auto"/>
              <w:jc w:val="center"/>
              <w:rPr>
                <w:rFonts w:ascii="Arial" w:hAnsi="Arial" w:cs="Arial"/>
                <w:b/>
                <w:szCs w:val="24"/>
              </w:rPr>
            </w:pPr>
            <w:r w:rsidRPr="003D1412">
              <w:rPr>
                <w:rFonts w:ascii="Arial" w:hAnsi="Arial" w:cs="Arial"/>
                <w:b/>
                <w:szCs w:val="24"/>
              </w:rPr>
              <w:t>C</w:t>
            </w:r>
          </w:p>
        </w:tc>
        <w:tc>
          <w:tcPr>
            <w:tcW w:w="898" w:type="dxa"/>
            <w:shd w:val="clear" w:color="auto" w:fill="D9D9D9"/>
            <w:vAlign w:val="center"/>
          </w:tcPr>
          <w:p w14:paraId="23EC88FE" w14:textId="77777777" w:rsidR="006B32D4" w:rsidRPr="003D1412" w:rsidRDefault="006B32D4" w:rsidP="003D1412">
            <w:pPr>
              <w:spacing w:after="0" w:line="240" w:lineRule="auto"/>
              <w:jc w:val="center"/>
              <w:rPr>
                <w:rFonts w:ascii="Arial" w:hAnsi="Arial" w:cs="Arial"/>
                <w:b/>
                <w:szCs w:val="24"/>
              </w:rPr>
            </w:pPr>
            <w:r w:rsidRPr="003D1412">
              <w:rPr>
                <w:rFonts w:ascii="Arial" w:hAnsi="Arial" w:cs="Arial"/>
                <w:b/>
                <w:szCs w:val="24"/>
              </w:rPr>
              <w:t>D</w:t>
            </w:r>
          </w:p>
        </w:tc>
        <w:tc>
          <w:tcPr>
            <w:tcW w:w="897" w:type="dxa"/>
            <w:shd w:val="clear" w:color="auto" w:fill="D9D9D9"/>
            <w:vAlign w:val="center"/>
          </w:tcPr>
          <w:p w14:paraId="44504AD8" w14:textId="77777777" w:rsidR="006B32D4" w:rsidRPr="003D1412" w:rsidRDefault="006B32D4" w:rsidP="003D1412">
            <w:pPr>
              <w:spacing w:after="0" w:line="240" w:lineRule="auto"/>
              <w:jc w:val="center"/>
              <w:rPr>
                <w:rFonts w:ascii="Arial" w:hAnsi="Arial" w:cs="Arial"/>
                <w:b/>
                <w:szCs w:val="24"/>
              </w:rPr>
            </w:pPr>
            <w:r w:rsidRPr="003D1412">
              <w:rPr>
                <w:rFonts w:ascii="Arial" w:hAnsi="Arial" w:cs="Arial"/>
                <w:b/>
                <w:szCs w:val="24"/>
              </w:rPr>
              <w:t>E</w:t>
            </w:r>
          </w:p>
        </w:tc>
        <w:tc>
          <w:tcPr>
            <w:tcW w:w="898" w:type="dxa"/>
            <w:shd w:val="clear" w:color="auto" w:fill="D9D9D9"/>
            <w:vAlign w:val="center"/>
          </w:tcPr>
          <w:p w14:paraId="575420C0" w14:textId="77777777" w:rsidR="006B32D4" w:rsidRPr="003D1412" w:rsidRDefault="006B32D4" w:rsidP="003D1412">
            <w:pPr>
              <w:spacing w:after="0" w:line="240" w:lineRule="auto"/>
              <w:jc w:val="center"/>
              <w:rPr>
                <w:rFonts w:ascii="Arial" w:hAnsi="Arial" w:cs="Arial"/>
                <w:b/>
                <w:szCs w:val="24"/>
              </w:rPr>
            </w:pPr>
            <w:r w:rsidRPr="003D1412">
              <w:rPr>
                <w:rFonts w:ascii="Arial" w:hAnsi="Arial" w:cs="Arial"/>
                <w:b/>
                <w:szCs w:val="24"/>
              </w:rPr>
              <w:t>F</w:t>
            </w:r>
          </w:p>
        </w:tc>
        <w:tc>
          <w:tcPr>
            <w:tcW w:w="898" w:type="dxa"/>
            <w:shd w:val="clear" w:color="auto" w:fill="D9D9D9"/>
            <w:vAlign w:val="center"/>
          </w:tcPr>
          <w:p w14:paraId="51794F40" w14:textId="77777777" w:rsidR="006B32D4" w:rsidRPr="003D1412" w:rsidRDefault="006B32D4" w:rsidP="003D1412">
            <w:pPr>
              <w:spacing w:after="0" w:line="240" w:lineRule="auto"/>
              <w:jc w:val="center"/>
              <w:rPr>
                <w:rFonts w:ascii="Arial" w:hAnsi="Arial" w:cs="Arial"/>
                <w:b/>
                <w:szCs w:val="24"/>
              </w:rPr>
            </w:pPr>
            <w:r w:rsidRPr="003D1412">
              <w:rPr>
                <w:rFonts w:ascii="Arial" w:hAnsi="Arial" w:cs="Arial"/>
                <w:b/>
                <w:szCs w:val="24"/>
              </w:rPr>
              <w:t>G</w:t>
            </w:r>
          </w:p>
        </w:tc>
        <w:tc>
          <w:tcPr>
            <w:tcW w:w="898" w:type="dxa"/>
            <w:shd w:val="clear" w:color="auto" w:fill="D9D9D9"/>
            <w:vAlign w:val="center"/>
          </w:tcPr>
          <w:p w14:paraId="35E21A80" w14:textId="77777777" w:rsidR="006B32D4" w:rsidRPr="003D1412" w:rsidRDefault="006B32D4" w:rsidP="003D1412">
            <w:pPr>
              <w:spacing w:after="0" w:line="240" w:lineRule="auto"/>
              <w:jc w:val="center"/>
              <w:rPr>
                <w:rFonts w:ascii="Arial" w:hAnsi="Arial" w:cs="Arial"/>
                <w:b/>
                <w:szCs w:val="24"/>
              </w:rPr>
            </w:pPr>
            <w:r w:rsidRPr="003D1412">
              <w:rPr>
                <w:rFonts w:ascii="Arial" w:hAnsi="Arial" w:cs="Arial"/>
                <w:b/>
                <w:szCs w:val="24"/>
              </w:rPr>
              <w:t>H</w:t>
            </w:r>
          </w:p>
        </w:tc>
        <w:tc>
          <w:tcPr>
            <w:tcW w:w="897" w:type="dxa"/>
            <w:shd w:val="clear" w:color="auto" w:fill="D9D9D9"/>
            <w:vAlign w:val="center"/>
          </w:tcPr>
          <w:p w14:paraId="3E1F6895" w14:textId="77777777" w:rsidR="006B32D4" w:rsidRPr="003D1412" w:rsidRDefault="006B32D4" w:rsidP="003D1412">
            <w:pPr>
              <w:spacing w:after="0" w:line="240" w:lineRule="auto"/>
              <w:jc w:val="center"/>
              <w:rPr>
                <w:rFonts w:ascii="Arial" w:hAnsi="Arial" w:cs="Arial"/>
                <w:b/>
                <w:szCs w:val="24"/>
              </w:rPr>
            </w:pPr>
            <w:r w:rsidRPr="003D1412">
              <w:rPr>
                <w:rFonts w:ascii="Arial" w:hAnsi="Arial" w:cs="Arial"/>
                <w:b/>
                <w:szCs w:val="24"/>
              </w:rPr>
              <w:t>I</w:t>
            </w:r>
          </w:p>
        </w:tc>
        <w:tc>
          <w:tcPr>
            <w:tcW w:w="898" w:type="dxa"/>
            <w:shd w:val="clear" w:color="auto" w:fill="D9D9D9"/>
            <w:vAlign w:val="center"/>
          </w:tcPr>
          <w:p w14:paraId="55FBEBED" w14:textId="77777777" w:rsidR="006B32D4" w:rsidRPr="003D1412" w:rsidRDefault="006B32D4" w:rsidP="003D1412">
            <w:pPr>
              <w:spacing w:after="0" w:line="240" w:lineRule="auto"/>
              <w:jc w:val="center"/>
              <w:rPr>
                <w:rFonts w:ascii="Arial" w:hAnsi="Arial" w:cs="Arial"/>
                <w:b/>
                <w:szCs w:val="24"/>
              </w:rPr>
            </w:pPr>
            <w:r w:rsidRPr="003D1412">
              <w:rPr>
                <w:rFonts w:ascii="Arial" w:hAnsi="Arial" w:cs="Arial"/>
                <w:b/>
                <w:szCs w:val="24"/>
              </w:rPr>
              <w:t>J</w:t>
            </w:r>
          </w:p>
        </w:tc>
        <w:tc>
          <w:tcPr>
            <w:tcW w:w="898" w:type="dxa"/>
            <w:shd w:val="clear" w:color="auto" w:fill="D9D9D9"/>
            <w:vAlign w:val="center"/>
          </w:tcPr>
          <w:p w14:paraId="3C96CE19" w14:textId="77777777" w:rsidR="006B32D4" w:rsidRPr="003D1412" w:rsidRDefault="006B32D4" w:rsidP="003D1412">
            <w:pPr>
              <w:spacing w:after="0" w:line="240" w:lineRule="auto"/>
              <w:jc w:val="center"/>
              <w:rPr>
                <w:rFonts w:ascii="Arial" w:hAnsi="Arial" w:cs="Arial"/>
                <w:b/>
                <w:szCs w:val="24"/>
              </w:rPr>
            </w:pPr>
            <w:r w:rsidRPr="003D1412">
              <w:rPr>
                <w:rFonts w:ascii="Arial" w:hAnsi="Arial" w:cs="Arial"/>
                <w:b/>
                <w:szCs w:val="24"/>
              </w:rPr>
              <w:t>J+</w:t>
            </w:r>
          </w:p>
        </w:tc>
        <w:tc>
          <w:tcPr>
            <w:tcW w:w="898" w:type="dxa"/>
            <w:shd w:val="clear" w:color="auto" w:fill="D9D9D9"/>
            <w:vAlign w:val="center"/>
          </w:tcPr>
          <w:p w14:paraId="006D573F" w14:textId="77777777" w:rsidR="006B32D4" w:rsidRPr="003D1412" w:rsidRDefault="006B32D4" w:rsidP="003D1412">
            <w:pPr>
              <w:spacing w:after="0" w:line="240" w:lineRule="auto"/>
              <w:jc w:val="center"/>
              <w:rPr>
                <w:rFonts w:ascii="Arial" w:hAnsi="Arial" w:cs="Arial"/>
                <w:b/>
                <w:szCs w:val="24"/>
              </w:rPr>
            </w:pPr>
            <w:r w:rsidRPr="003D1412">
              <w:rPr>
                <w:rFonts w:ascii="Arial" w:hAnsi="Arial" w:cs="Arial"/>
                <w:b/>
                <w:szCs w:val="24"/>
              </w:rPr>
              <w:t>Total</w:t>
            </w:r>
          </w:p>
        </w:tc>
      </w:tr>
      <w:tr w:rsidR="00BC5135" w:rsidRPr="003D1412" w14:paraId="05B892C6" w14:textId="77777777" w:rsidTr="004D16E7">
        <w:trPr>
          <w:tblHeader/>
        </w:trPr>
        <w:tc>
          <w:tcPr>
            <w:tcW w:w="4536" w:type="dxa"/>
            <w:shd w:val="clear" w:color="auto" w:fill="auto"/>
          </w:tcPr>
          <w:p w14:paraId="35CE2AB9" w14:textId="77777777" w:rsidR="00F01F0A" w:rsidRPr="003D1412" w:rsidRDefault="00F01F0A" w:rsidP="003D1412">
            <w:pPr>
              <w:spacing w:after="0" w:line="240" w:lineRule="auto"/>
              <w:rPr>
                <w:rFonts w:ascii="Arial" w:hAnsi="Arial" w:cs="Arial"/>
                <w:szCs w:val="24"/>
              </w:rPr>
            </w:pPr>
            <w:r w:rsidRPr="003D1412">
              <w:rPr>
                <w:rFonts w:ascii="Arial" w:hAnsi="Arial" w:cs="Arial"/>
                <w:szCs w:val="24"/>
              </w:rPr>
              <w:t>SLT</w:t>
            </w:r>
          </w:p>
        </w:tc>
        <w:tc>
          <w:tcPr>
            <w:tcW w:w="897" w:type="dxa"/>
            <w:shd w:val="clear" w:color="auto" w:fill="auto"/>
            <w:vAlign w:val="center"/>
          </w:tcPr>
          <w:p w14:paraId="4149D1C0"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480084B9" w14:textId="6A410159" w:rsidR="00F01F0A" w:rsidRPr="003D1412" w:rsidRDefault="00D5001E"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56F07C1B" w14:textId="77777777" w:rsidR="00F01F0A" w:rsidRPr="003D1412" w:rsidRDefault="00312A2A"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62D5FBE9" w14:textId="77777777" w:rsidR="00F01F0A" w:rsidRPr="003D1412" w:rsidRDefault="0078157C" w:rsidP="003D1412">
            <w:pPr>
              <w:spacing w:after="0" w:line="240" w:lineRule="auto"/>
              <w:jc w:val="center"/>
              <w:rPr>
                <w:rFonts w:ascii="Arial" w:hAnsi="Arial" w:cs="Arial"/>
              </w:rPr>
            </w:pPr>
            <w:r w:rsidRPr="003D1412">
              <w:rPr>
                <w:rFonts w:ascii="Arial" w:hAnsi="Arial" w:cs="Arial"/>
              </w:rPr>
              <w:t>-</w:t>
            </w:r>
          </w:p>
        </w:tc>
        <w:tc>
          <w:tcPr>
            <w:tcW w:w="897" w:type="dxa"/>
            <w:shd w:val="clear" w:color="auto" w:fill="auto"/>
            <w:vAlign w:val="center"/>
          </w:tcPr>
          <w:p w14:paraId="462E0D42"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6FBF813A"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20CD8FA0"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090BA2DA"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7" w:type="dxa"/>
            <w:shd w:val="clear" w:color="auto" w:fill="auto"/>
            <w:vAlign w:val="center"/>
          </w:tcPr>
          <w:p w14:paraId="1E7341BD"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46ADC082"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12BF14B2" w14:textId="77777777" w:rsidR="00F01F0A" w:rsidRPr="003D1412" w:rsidRDefault="0078157C"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47899F7E" w14:textId="4C7B6014" w:rsidR="00F01F0A" w:rsidRPr="003D1412" w:rsidRDefault="004D16E7" w:rsidP="003D1412">
            <w:pPr>
              <w:spacing w:after="0" w:line="240" w:lineRule="auto"/>
              <w:jc w:val="center"/>
              <w:rPr>
                <w:rFonts w:ascii="Arial" w:hAnsi="Arial" w:cs="Arial"/>
                <w:b/>
              </w:rPr>
            </w:pPr>
            <w:r>
              <w:rPr>
                <w:rFonts w:ascii="Arial" w:hAnsi="Arial" w:cs="Arial"/>
                <w:b/>
              </w:rPr>
              <w:t>1</w:t>
            </w:r>
          </w:p>
        </w:tc>
      </w:tr>
      <w:tr w:rsidR="00BC5135" w:rsidRPr="003D1412" w14:paraId="53706383" w14:textId="77777777" w:rsidTr="004D16E7">
        <w:trPr>
          <w:tblHeader/>
        </w:trPr>
        <w:tc>
          <w:tcPr>
            <w:tcW w:w="4536" w:type="dxa"/>
            <w:shd w:val="clear" w:color="auto" w:fill="auto"/>
          </w:tcPr>
          <w:p w14:paraId="14E35BEC" w14:textId="77777777" w:rsidR="00F01F0A" w:rsidRPr="003D1412" w:rsidRDefault="00F01F0A" w:rsidP="003D1412">
            <w:pPr>
              <w:spacing w:after="0" w:line="240" w:lineRule="auto"/>
              <w:rPr>
                <w:rFonts w:ascii="Arial" w:hAnsi="Arial" w:cs="Arial"/>
                <w:szCs w:val="24"/>
              </w:rPr>
            </w:pPr>
            <w:r w:rsidRPr="003D1412">
              <w:rPr>
                <w:rFonts w:ascii="Arial" w:hAnsi="Arial" w:cs="Arial"/>
                <w:szCs w:val="24"/>
              </w:rPr>
              <w:t>Development Management</w:t>
            </w:r>
          </w:p>
        </w:tc>
        <w:tc>
          <w:tcPr>
            <w:tcW w:w="897" w:type="dxa"/>
            <w:shd w:val="clear" w:color="auto" w:fill="auto"/>
            <w:vAlign w:val="center"/>
          </w:tcPr>
          <w:p w14:paraId="714A23BB" w14:textId="7EC55A7D" w:rsidR="00F01F0A" w:rsidRPr="003D1412" w:rsidRDefault="003C48B5" w:rsidP="003D1412">
            <w:pPr>
              <w:spacing w:after="0" w:line="240" w:lineRule="auto"/>
              <w:jc w:val="center"/>
              <w:rPr>
                <w:rFonts w:ascii="Arial" w:hAnsi="Arial" w:cs="Arial"/>
              </w:rPr>
            </w:pPr>
            <w:r>
              <w:rPr>
                <w:rFonts w:ascii="Arial" w:hAnsi="Arial" w:cs="Arial"/>
              </w:rPr>
              <w:t>2</w:t>
            </w:r>
          </w:p>
        </w:tc>
        <w:tc>
          <w:tcPr>
            <w:tcW w:w="898" w:type="dxa"/>
            <w:shd w:val="clear" w:color="auto" w:fill="auto"/>
            <w:vAlign w:val="center"/>
          </w:tcPr>
          <w:p w14:paraId="4449A336" w14:textId="77777777" w:rsidR="00F01F0A" w:rsidRPr="003D1412" w:rsidRDefault="005A014D"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58072635" w14:textId="130499A0" w:rsidR="00F01F0A" w:rsidRPr="003D1412" w:rsidRDefault="003A1F96"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2551A60F" w14:textId="77777777" w:rsidR="00F01F0A" w:rsidRPr="003D1412" w:rsidRDefault="00E448D3" w:rsidP="003D1412">
            <w:pPr>
              <w:spacing w:after="0" w:line="240" w:lineRule="auto"/>
              <w:jc w:val="center"/>
              <w:rPr>
                <w:rFonts w:ascii="Arial" w:hAnsi="Arial" w:cs="Arial"/>
              </w:rPr>
            </w:pPr>
            <w:r>
              <w:rPr>
                <w:rFonts w:ascii="Arial" w:hAnsi="Arial" w:cs="Arial"/>
              </w:rPr>
              <w:t>-</w:t>
            </w:r>
          </w:p>
        </w:tc>
        <w:tc>
          <w:tcPr>
            <w:tcW w:w="897" w:type="dxa"/>
            <w:shd w:val="clear" w:color="auto" w:fill="auto"/>
            <w:vAlign w:val="center"/>
          </w:tcPr>
          <w:p w14:paraId="485C4904" w14:textId="0BA0EF0F" w:rsidR="00F01F0A" w:rsidRPr="003D1412" w:rsidRDefault="004D16E7"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176A07CE" w14:textId="709158C4" w:rsidR="00F01F0A" w:rsidRPr="003D1412" w:rsidRDefault="004D16E7"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59BA2C25" w14:textId="1366D858" w:rsidR="00F01F0A" w:rsidRPr="003D1412" w:rsidRDefault="004D16E7"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563C7E20"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7" w:type="dxa"/>
            <w:shd w:val="clear" w:color="auto" w:fill="auto"/>
            <w:vAlign w:val="center"/>
          </w:tcPr>
          <w:p w14:paraId="69BF8709"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73AC564F"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35780013"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57A7979E" w14:textId="000BABA6" w:rsidR="00F01F0A" w:rsidRPr="003D1412" w:rsidRDefault="004D16E7" w:rsidP="003D1412">
            <w:pPr>
              <w:spacing w:after="0" w:line="240" w:lineRule="auto"/>
              <w:jc w:val="center"/>
              <w:rPr>
                <w:rFonts w:ascii="Arial" w:hAnsi="Arial" w:cs="Arial"/>
                <w:b/>
              </w:rPr>
            </w:pPr>
            <w:r>
              <w:rPr>
                <w:rFonts w:ascii="Arial" w:hAnsi="Arial" w:cs="Arial"/>
                <w:b/>
              </w:rPr>
              <w:t>4</w:t>
            </w:r>
          </w:p>
        </w:tc>
      </w:tr>
      <w:tr w:rsidR="00BC5135" w:rsidRPr="003D1412" w14:paraId="3751FCA7" w14:textId="77777777" w:rsidTr="004D16E7">
        <w:trPr>
          <w:tblHeader/>
        </w:trPr>
        <w:tc>
          <w:tcPr>
            <w:tcW w:w="4536" w:type="dxa"/>
            <w:shd w:val="clear" w:color="auto" w:fill="auto"/>
          </w:tcPr>
          <w:p w14:paraId="19A66DA3" w14:textId="77777777" w:rsidR="00F01F0A" w:rsidRPr="003D1412" w:rsidRDefault="00F01F0A" w:rsidP="003D1412">
            <w:pPr>
              <w:spacing w:after="0" w:line="240" w:lineRule="auto"/>
              <w:rPr>
                <w:rFonts w:ascii="Arial" w:hAnsi="Arial" w:cs="Arial"/>
                <w:szCs w:val="24"/>
              </w:rPr>
            </w:pPr>
            <w:r w:rsidRPr="003D1412">
              <w:rPr>
                <w:rFonts w:ascii="Arial" w:hAnsi="Arial" w:cs="Arial"/>
                <w:szCs w:val="24"/>
              </w:rPr>
              <w:t>Planning Policy</w:t>
            </w:r>
          </w:p>
        </w:tc>
        <w:tc>
          <w:tcPr>
            <w:tcW w:w="897" w:type="dxa"/>
            <w:shd w:val="clear" w:color="auto" w:fill="auto"/>
            <w:vAlign w:val="center"/>
          </w:tcPr>
          <w:p w14:paraId="20C8BFE9" w14:textId="044BFB57" w:rsidR="00F01F0A" w:rsidRPr="003D1412" w:rsidRDefault="00D5001E"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5077223D"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05695AC7"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35CC24E3"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7" w:type="dxa"/>
            <w:shd w:val="clear" w:color="auto" w:fill="auto"/>
            <w:vAlign w:val="center"/>
          </w:tcPr>
          <w:p w14:paraId="73AFF2D3" w14:textId="77777777" w:rsidR="00F01F0A" w:rsidRPr="003D1412" w:rsidRDefault="00E448D3"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40038B1A" w14:textId="1824AB66" w:rsidR="00F01F0A" w:rsidRPr="003D1412" w:rsidRDefault="004D16E7"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62FC476C" w14:textId="77777777" w:rsidR="00F01F0A" w:rsidRPr="003D1412" w:rsidRDefault="00E448D3"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034CF86B" w14:textId="77777777" w:rsidR="00F01F0A" w:rsidRPr="003D1412" w:rsidRDefault="00E448D3" w:rsidP="003D1412">
            <w:pPr>
              <w:spacing w:after="0" w:line="240" w:lineRule="auto"/>
              <w:jc w:val="center"/>
              <w:rPr>
                <w:rFonts w:ascii="Arial" w:hAnsi="Arial" w:cs="Arial"/>
              </w:rPr>
            </w:pPr>
            <w:r>
              <w:rPr>
                <w:rFonts w:ascii="Arial" w:hAnsi="Arial" w:cs="Arial"/>
              </w:rPr>
              <w:t>-</w:t>
            </w:r>
          </w:p>
        </w:tc>
        <w:tc>
          <w:tcPr>
            <w:tcW w:w="897" w:type="dxa"/>
            <w:shd w:val="clear" w:color="auto" w:fill="auto"/>
            <w:vAlign w:val="center"/>
          </w:tcPr>
          <w:p w14:paraId="3AE2CFDA"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2A4CB3C4" w14:textId="77777777" w:rsidR="00F01F0A" w:rsidRPr="003D1412" w:rsidRDefault="00E448D3"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5B994151"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216B9579" w14:textId="77777777" w:rsidR="00F01F0A" w:rsidRPr="003D1412" w:rsidRDefault="00E448D3" w:rsidP="003D1412">
            <w:pPr>
              <w:spacing w:after="0" w:line="240" w:lineRule="auto"/>
              <w:jc w:val="center"/>
              <w:rPr>
                <w:rFonts w:ascii="Arial" w:hAnsi="Arial" w:cs="Arial"/>
                <w:b/>
              </w:rPr>
            </w:pPr>
            <w:r>
              <w:rPr>
                <w:rFonts w:ascii="Arial" w:hAnsi="Arial" w:cs="Arial"/>
                <w:b/>
              </w:rPr>
              <w:t>1</w:t>
            </w:r>
          </w:p>
        </w:tc>
      </w:tr>
      <w:tr w:rsidR="00F402D9" w:rsidRPr="003D1412" w14:paraId="7A15A374" w14:textId="77777777" w:rsidTr="003F5425">
        <w:trPr>
          <w:tblHeader/>
        </w:trPr>
        <w:tc>
          <w:tcPr>
            <w:tcW w:w="4536" w:type="dxa"/>
            <w:shd w:val="clear" w:color="auto" w:fill="auto"/>
          </w:tcPr>
          <w:p w14:paraId="5F566743" w14:textId="77777777" w:rsidR="00F01F0A" w:rsidRPr="003D1412" w:rsidRDefault="001B63E6" w:rsidP="003D1412">
            <w:pPr>
              <w:spacing w:after="0" w:line="240" w:lineRule="auto"/>
              <w:rPr>
                <w:rFonts w:ascii="Arial" w:hAnsi="Arial" w:cs="Arial"/>
                <w:szCs w:val="24"/>
              </w:rPr>
            </w:pPr>
            <w:r w:rsidRPr="003D1412">
              <w:rPr>
                <w:rFonts w:ascii="Arial" w:hAnsi="Arial" w:cs="Arial"/>
                <w:szCs w:val="24"/>
              </w:rPr>
              <w:t>Environment</w:t>
            </w:r>
            <w:r w:rsidR="005A014D" w:rsidRPr="003D1412">
              <w:rPr>
                <w:rFonts w:ascii="Arial" w:hAnsi="Arial" w:cs="Arial"/>
                <w:szCs w:val="24"/>
              </w:rPr>
              <w:t>al and Health Protection</w:t>
            </w:r>
          </w:p>
        </w:tc>
        <w:tc>
          <w:tcPr>
            <w:tcW w:w="897" w:type="dxa"/>
            <w:shd w:val="clear" w:color="auto" w:fill="auto"/>
            <w:vAlign w:val="center"/>
          </w:tcPr>
          <w:p w14:paraId="10C451F4" w14:textId="77777777" w:rsidR="00F01F0A" w:rsidRPr="003D1412" w:rsidRDefault="005A014D"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5688C499" w14:textId="77777777" w:rsidR="00F01F0A" w:rsidRPr="003D1412" w:rsidRDefault="001B63E6"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57EAFBF2" w14:textId="77777777" w:rsidR="00F01F0A" w:rsidRPr="003D1412" w:rsidRDefault="00E448D3"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6CD04F00" w14:textId="234DD4E3" w:rsidR="00F01F0A" w:rsidRPr="003D1412" w:rsidRDefault="004D16E7" w:rsidP="003D1412">
            <w:pPr>
              <w:spacing w:after="0" w:line="240" w:lineRule="auto"/>
              <w:jc w:val="center"/>
              <w:rPr>
                <w:rFonts w:ascii="Arial" w:hAnsi="Arial" w:cs="Arial"/>
              </w:rPr>
            </w:pPr>
            <w:r>
              <w:rPr>
                <w:rFonts w:ascii="Arial" w:hAnsi="Arial" w:cs="Arial"/>
              </w:rPr>
              <w:t>1</w:t>
            </w:r>
          </w:p>
        </w:tc>
        <w:tc>
          <w:tcPr>
            <w:tcW w:w="897" w:type="dxa"/>
            <w:shd w:val="clear" w:color="auto" w:fill="auto"/>
            <w:vAlign w:val="center"/>
          </w:tcPr>
          <w:p w14:paraId="0E7395E9" w14:textId="696D315F" w:rsidR="00F01F0A" w:rsidRPr="003D1412" w:rsidRDefault="004D16E7"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034AB622" w14:textId="38669A73" w:rsidR="00F01F0A" w:rsidRPr="003D1412" w:rsidRDefault="004D16E7"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6439E973" w14:textId="1E1E22B0" w:rsidR="00F01F0A" w:rsidRPr="003D1412" w:rsidRDefault="004D16E7"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1CBDDC57" w14:textId="77777777" w:rsidR="00F01F0A" w:rsidRPr="003D1412" w:rsidRDefault="001B63E6" w:rsidP="003D1412">
            <w:pPr>
              <w:spacing w:after="0" w:line="240" w:lineRule="auto"/>
              <w:jc w:val="center"/>
              <w:rPr>
                <w:rFonts w:ascii="Arial" w:hAnsi="Arial" w:cs="Arial"/>
              </w:rPr>
            </w:pPr>
            <w:r w:rsidRPr="003D1412">
              <w:rPr>
                <w:rFonts w:ascii="Arial" w:hAnsi="Arial" w:cs="Arial"/>
              </w:rPr>
              <w:t>-</w:t>
            </w:r>
          </w:p>
        </w:tc>
        <w:tc>
          <w:tcPr>
            <w:tcW w:w="897" w:type="dxa"/>
            <w:shd w:val="clear" w:color="auto" w:fill="auto"/>
            <w:vAlign w:val="center"/>
          </w:tcPr>
          <w:p w14:paraId="3ABAADE1"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26AD5407"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627D485D"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7B4DFDFC" w14:textId="484A85F9" w:rsidR="00F01F0A" w:rsidRPr="003D1412" w:rsidRDefault="004D16E7" w:rsidP="003D1412">
            <w:pPr>
              <w:spacing w:after="0" w:line="240" w:lineRule="auto"/>
              <w:jc w:val="center"/>
              <w:rPr>
                <w:rFonts w:ascii="Arial" w:hAnsi="Arial" w:cs="Arial"/>
                <w:b/>
              </w:rPr>
            </w:pPr>
            <w:r>
              <w:rPr>
                <w:rFonts w:ascii="Arial" w:hAnsi="Arial" w:cs="Arial"/>
                <w:b/>
              </w:rPr>
              <w:t>1</w:t>
            </w:r>
          </w:p>
        </w:tc>
      </w:tr>
      <w:tr w:rsidR="00F402D9" w:rsidRPr="003D1412" w14:paraId="557A6E87" w14:textId="77777777" w:rsidTr="003F5425">
        <w:trPr>
          <w:tblHeader/>
        </w:trPr>
        <w:tc>
          <w:tcPr>
            <w:tcW w:w="4536" w:type="dxa"/>
            <w:shd w:val="clear" w:color="auto" w:fill="auto"/>
          </w:tcPr>
          <w:p w14:paraId="2B2CA389" w14:textId="77777777" w:rsidR="00F01F0A" w:rsidRPr="003D1412" w:rsidRDefault="00F01F0A" w:rsidP="003D1412">
            <w:pPr>
              <w:spacing w:after="0" w:line="240" w:lineRule="auto"/>
              <w:rPr>
                <w:rFonts w:ascii="Arial" w:hAnsi="Arial" w:cs="Arial"/>
                <w:szCs w:val="24"/>
              </w:rPr>
            </w:pPr>
            <w:r w:rsidRPr="003D1412">
              <w:rPr>
                <w:rFonts w:ascii="Arial" w:hAnsi="Arial" w:cs="Arial"/>
                <w:szCs w:val="24"/>
              </w:rPr>
              <w:t xml:space="preserve">Communities and </w:t>
            </w:r>
            <w:r w:rsidR="005A014D" w:rsidRPr="003D1412">
              <w:rPr>
                <w:rFonts w:ascii="Arial" w:hAnsi="Arial" w:cs="Arial"/>
                <w:szCs w:val="24"/>
              </w:rPr>
              <w:t>Customer Services</w:t>
            </w:r>
          </w:p>
        </w:tc>
        <w:tc>
          <w:tcPr>
            <w:tcW w:w="897" w:type="dxa"/>
            <w:shd w:val="clear" w:color="auto" w:fill="auto"/>
            <w:vAlign w:val="center"/>
          </w:tcPr>
          <w:p w14:paraId="6A8A8520" w14:textId="2381AF70" w:rsidR="00F01F0A" w:rsidRPr="003D1412" w:rsidRDefault="003C48B5"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5F220BF8" w14:textId="042C783E" w:rsidR="00F01F0A" w:rsidRPr="003D1412" w:rsidRDefault="00D5001E"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3831FFC9" w14:textId="623790D1" w:rsidR="00F01F0A" w:rsidRPr="003D1412" w:rsidRDefault="003A1F96"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712EA1ED" w14:textId="77777777" w:rsidR="00F01F0A" w:rsidRPr="003D1412" w:rsidRDefault="0023226D" w:rsidP="003D1412">
            <w:pPr>
              <w:spacing w:after="0" w:line="240" w:lineRule="auto"/>
              <w:jc w:val="center"/>
              <w:rPr>
                <w:rFonts w:ascii="Arial" w:hAnsi="Arial" w:cs="Arial"/>
              </w:rPr>
            </w:pPr>
            <w:r>
              <w:rPr>
                <w:rFonts w:ascii="Arial" w:hAnsi="Arial" w:cs="Arial"/>
              </w:rPr>
              <w:t>-</w:t>
            </w:r>
          </w:p>
        </w:tc>
        <w:tc>
          <w:tcPr>
            <w:tcW w:w="897" w:type="dxa"/>
            <w:shd w:val="clear" w:color="auto" w:fill="auto"/>
            <w:vAlign w:val="center"/>
          </w:tcPr>
          <w:p w14:paraId="2506EE1F" w14:textId="77777777" w:rsidR="00F01F0A" w:rsidRPr="003D1412" w:rsidRDefault="0023226D"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15E9D9D4" w14:textId="77777777" w:rsidR="00F01F0A" w:rsidRPr="003D1412" w:rsidRDefault="005A014D"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47566731"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58C1A016"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7" w:type="dxa"/>
            <w:shd w:val="clear" w:color="auto" w:fill="auto"/>
            <w:vAlign w:val="center"/>
          </w:tcPr>
          <w:p w14:paraId="17274B4E"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5980A49C"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3737D422"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73D1DF8F" w14:textId="21A5661E" w:rsidR="00F01F0A" w:rsidRPr="003D1412" w:rsidRDefault="004D16E7" w:rsidP="003D1412">
            <w:pPr>
              <w:spacing w:after="0" w:line="240" w:lineRule="auto"/>
              <w:jc w:val="center"/>
              <w:rPr>
                <w:rFonts w:ascii="Arial" w:hAnsi="Arial" w:cs="Arial"/>
                <w:b/>
              </w:rPr>
            </w:pPr>
            <w:r>
              <w:rPr>
                <w:rFonts w:ascii="Arial" w:hAnsi="Arial" w:cs="Arial"/>
                <w:b/>
              </w:rPr>
              <w:t>2</w:t>
            </w:r>
          </w:p>
        </w:tc>
      </w:tr>
      <w:tr w:rsidR="00BC5135" w:rsidRPr="003D1412" w14:paraId="041EEAAF" w14:textId="77777777" w:rsidTr="004D16E7">
        <w:trPr>
          <w:tblHeader/>
        </w:trPr>
        <w:tc>
          <w:tcPr>
            <w:tcW w:w="4536" w:type="dxa"/>
            <w:shd w:val="clear" w:color="auto" w:fill="auto"/>
            <w:vAlign w:val="center"/>
          </w:tcPr>
          <w:p w14:paraId="54EF1B5E" w14:textId="77777777" w:rsidR="00F01F0A" w:rsidRPr="003D1412" w:rsidRDefault="00F01F0A" w:rsidP="003D1412">
            <w:pPr>
              <w:spacing w:after="0" w:line="240" w:lineRule="auto"/>
              <w:rPr>
                <w:rFonts w:ascii="Arial" w:hAnsi="Arial" w:cs="Arial"/>
                <w:szCs w:val="24"/>
              </w:rPr>
            </w:pPr>
            <w:r w:rsidRPr="003D1412">
              <w:rPr>
                <w:rFonts w:ascii="Arial" w:hAnsi="Arial" w:cs="Arial"/>
                <w:szCs w:val="24"/>
              </w:rPr>
              <w:t>Financial Services</w:t>
            </w:r>
          </w:p>
        </w:tc>
        <w:tc>
          <w:tcPr>
            <w:tcW w:w="897" w:type="dxa"/>
            <w:shd w:val="clear" w:color="auto" w:fill="auto"/>
            <w:vAlign w:val="center"/>
          </w:tcPr>
          <w:p w14:paraId="73F9B552" w14:textId="77777777" w:rsidR="00F01F0A" w:rsidRPr="003D1412" w:rsidRDefault="0023226D"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4DADF244" w14:textId="77777777" w:rsidR="00F01F0A" w:rsidRPr="003D1412" w:rsidRDefault="005A014D" w:rsidP="003D1412">
            <w:pPr>
              <w:spacing w:after="0" w:line="240" w:lineRule="auto"/>
              <w:jc w:val="center"/>
              <w:rPr>
                <w:rFonts w:ascii="Arial" w:hAnsi="Arial" w:cs="Arial"/>
              </w:rPr>
            </w:pPr>
            <w:r w:rsidRPr="003D1412">
              <w:rPr>
                <w:rFonts w:ascii="Arial" w:hAnsi="Arial" w:cs="Arial"/>
              </w:rPr>
              <w:t>1</w:t>
            </w:r>
          </w:p>
        </w:tc>
        <w:tc>
          <w:tcPr>
            <w:tcW w:w="898" w:type="dxa"/>
            <w:shd w:val="clear" w:color="auto" w:fill="auto"/>
            <w:vAlign w:val="center"/>
          </w:tcPr>
          <w:p w14:paraId="2533EEB3" w14:textId="7E1BF304" w:rsidR="00F01F0A" w:rsidRPr="003D1412" w:rsidRDefault="003A1F96"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54591441" w14:textId="464023B6" w:rsidR="00F01F0A" w:rsidRPr="003D1412" w:rsidRDefault="004D16E7" w:rsidP="003D1412">
            <w:pPr>
              <w:spacing w:after="0" w:line="240" w:lineRule="auto"/>
              <w:jc w:val="center"/>
              <w:rPr>
                <w:rFonts w:ascii="Arial" w:hAnsi="Arial" w:cs="Arial"/>
              </w:rPr>
            </w:pPr>
            <w:r>
              <w:rPr>
                <w:rFonts w:ascii="Arial" w:hAnsi="Arial" w:cs="Arial"/>
              </w:rPr>
              <w:t>-</w:t>
            </w:r>
          </w:p>
        </w:tc>
        <w:tc>
          <w:tcPr>
            <w:tcW w:w="897" w:type="dxa"/>
            <w:shd w:val="clear" w:color="auto" w:fill="auto"/>
            <w:vAlign w:val="center"/>
          </w:tcPr>
          <w:p w14:paraId="786AE989"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388E2A80" w14:textId="586E8138" w:rsidR="00F01F0A" w:rsidRPr="003D1412" w:rsidRDefault="004D16E7"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4101428C"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6862CABA" w14:textId="19962417" w:rsidR="00F01F0A" w:rsidRPr="003D1412" w:rsidRDefault="004D16E7" w:rsidP="003D1412">
            <w:pPr>
              <w:spacing w:after="0" w:line="240" w:lineRule="auto"/>
              <w:jc w:val="center"/>
              <w:rPr>
                <w:rFonts w:ascii="Arial" w:hAnsi="Arial" w:cs="Arial"/>
              </w:rPr>
            </w:pPr>
            <w:r>
              <w:rPr>
                <w:rFonts w:ascii="Arial" w:hAnsi="Arial" w:cs="Arial"/>
              </w:rPr>
              <w:t>-</w:t>
            </w:r>
          </w:p>
        </w:tc>
        <w:tc>
          <w:tcPr>
            <w:tcW w:w="897" w:type="dxa"/>
            <w:shd w:val="clear" w:color="auto" w:fill="auto"/>
            <w:vAlign w:val="center"/>
          </w:tcPr>
          <w:p w14:paraId="3108218E"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1FFC1237" w14:textId="2EDEAE44" w:rsidR="00F01F0A" w:rsidRPr="003D1412" w:rsidRDefault="003A1F96"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2453825A"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32BC7D47" w14:textId="75155B72" w:rsidR="00F01F0A" w:rsidRPr="003D1412" w:rsidRDefault="004D16E7" w:rsidP="003D1412">
            <w:pPr>
              <w:spacing w:after="0" w:line="240" w:lineRule="auto"/>
              <w:jc w:val="center"/>
              <w:rPr>
                <w:rFonts w:ascii="Arial" w:hAnsi="Arial" w:cs="Arial"/>
                <w:b/>
              </w:rPr>
            </w:pPr>
            <w:r>
              <w:rPr>
                <w:rFonts w:ascii="Arial" w:hAnsi="Arial" w:cs="Arial"/>
                <w:b/>
              </w:rPr>
              <w:t>3</w:t>
            </w:r>
          </w:p>
        </w:tc>
      </w:tr>
      <w:tr w:rsidR="00BC5135" w:rsidRPr="003D1412" w14:paraId="1563C0AB" w14:textId="77777777" w:rsidTr="004D16E7">
        <w:trPr>
          <w:tblHeader/>
        </w:trPr>
        <w:tc>
          <w:tcPr>
            <w:tcW w:w="4536" w:type="dxa"/>
            <w:shd w:val="clear" w:color="auto" w:fill="auto"/>
            <w:vAlign w:val="center"/>
          </w:tcPr>
          <w:p w14:paraId="311DDF8B" w14:textId="77777777" w:rsidR="00F01F0A" w:rsidRPr="003D1412" w:rsidRDefault="00F01F0A" w:rsidP="003D1412">
            <w:pPr>
              <w:spacing w:after="0" w:line="240" w:lineRule="auto"/>
              <w:rPr>
                <w:rFonts w:ascii="Arial" w:hAnsi="Arial" w:cs="Arial"/>
                <w:szCs w:val="24"/>
              </w:rPr>
            </w:pPr>
            <w:r w:rsidRPr="003D1412">
              <w:rPr>
                <w:rFonts w:ascii="Arial" w:hAnsi="Arial" w:cs="Arial"/>
                <w:szCs w:val="24"/>
              </w:rPr>
              <w:t>Business Support</w:t>
            </w:r>
          </w:p>
        </w:tc>
        <w:tc>
          <w:tcPr>
            <w:tcW w:w="897" w:type="dxa"/>
            <w:shd w:val="clear" w:color="auto" w:fill="auto"/>
            <w:vAlign w:val="center"/>
          </w:tcPr>
          <w:p w14:paraId="6215922A"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709537B6" w14:textId="77777777" w:rsidR="00F01F0A" w:rsidRPr="003D1412" w:rsidRDefault="0023226D"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278734E2" w14:textId="655C5344" w:rsidR="00F01F0A" w:rsidRPr="003D1412" w:rsidRDefault="003A1F96"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09048E02"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7" w:type="dxa"/>
            <w:shd w:val="clear" w:color="auto" w:fill="auto"/>
            <w:vAlign w:val="center"/>
          </w:tcPr>
          <w:p w14:paraId="0EC89648" w14:textId="70B29099" w:rsidR="00F01F0A" w:rsidRPr="003D1412" w:rsidRDefault="004D16E7" w:rsidP="003D1412">
            <w:pPr>
              <w:spacing w:after="0" w:line="240" w:lineRule="auto"/>
              <w:jc w:val="center"/>
              <w:rPr>
                <w:rFonts w:ascii="Arial" w:hAnsi="Arial" w:cs="Arial"/>
              </w:rPr>
            </w:pPr>
            <w:r>
              <w:rPr>
                <w:rFonts w:ascii="Arial" w:hAnsi="Arial" w:cs="Arial"/>
              </w:rPr>
              <w:t>2</w:t>
            </w:r>
          </w:p>
        </w:tc>
        <w:tc>
          <w:tcPr>
            <w:tcW w:w="898" w:type="dxa"/>
            <w:shd w:val="clear" w:color="auto" w:fill="auto"/>
            <w:vAlign w:val="center"/>
          </w:tcPr>
          <w:p w14:paraId="4039FA6F" w14:textId="77777777" w:rsidR="00F01F0A" w:rsidRPr="003D1412" w:rsidRDefault="005A014D"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0B494999" w14:textId="0CEB133F" w:rsidR="00F01F0A" w:rsidRPr="003D1412" w:rsidRDefault="004D16E7"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15991AD2"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7" w:type="dxa"/>
            <w:shd w:val="clear" w:color="auto" w:fill="auto"/>
            <w:vAlign w:val="center"/>
          </w:tcPr>
          <w:p w14:paraId="2DA6B285"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6F1B760D"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0B8CB37B"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2FCE38BF" w14:textId="77777777" w:rsidR="00F01F0A" w:rsidRPr="003D1412" w:rsidRDefault="0023226D" w:rsidP="003D1412">
            <w:pPr>
              <w:spacing w:after="0" w:line="240" w:lineRule="auto"/>
              <w:jc w:val="center"/>
              <w:rPr>
                <w:rFonts w:ascii="Arial" w:hAnsi="Arial" w:cs="Arial"/>
                <w:b/>
              </w:rPr>
            </w:pPr>
            <w:r>
              <w:rPr>
                <w:rFonts w:ascii="Arial" w:hAnsi="Arial" w:cs="Arial"/>
                <w:b/>
              </w:rPr>
              <w:t>4</w:t>
            </w:r>
          </w:p>
        </w:tc>
      </w:tr>
      <w:tr w:rsidR="00BC5135" w:rsidRPr="003D1412" w14:paraId="30201829" w14:textId="77777777" w:rsidTr="004D16E7">
        <w:trPr>
          <w:tblHeader/>
        </w:trPr>
        <w:tc>
          <w:tcPr>
            <w:tcW w:w="4536" w:type="dxa"/>
            <w:shd w:val="clear" w:color="auto" w:fill="auto"/>
            <w:vAlign w:val="center"/>
          </w:tcPr>
          <w:p w14:paraId="2EE32C53" w14:textId="77777777" w:rsidR="00F01F0A" w:rsidRPr="003D1412" w:rsidRDefault="005A014D" w:rsidP="003D1412">
            <w:pPr>
              <w:spacing w:after="0" w:line="240" w:lineRule="auto"/>
              <w:rPr>
                <w:rFonts w:ascii="Arial" w:hAnsi="Arial" w:cs="Arial"/>
                <w:szCs w:val="24"/>
              </w:rPr>
            </w:pPr>
            <w:r w:rsidRPr="003D1412">
              <w:rPr>
                <w:rFonts w:ascii="Arial" w:hAnsi="Arial" w:cs="Arial"/>
                <w:szCs w:val="24"/>
              </w:rPr>
              <w:t xml:space="preserve">Legal and </w:t>
            </w:r>
            <w:r w:rsidR="00F01F0A" w:rsidRPr="003D1412">
              <w:rPr>
                <w:rFonts w:ascii="Arial" w:hAnsi="Arial" w:cs="Arial"/>
                <w:szCs w:val="24"/>
              </w:rPr>
              <w:t>Democratic Services</w:t>
            </w:r>
          </w:p>
        </w:tc>
        <w:tc>
          <w:tcPr>
            <w:tcW w:w="897" w:type="dxa"/>
            <w:shd w:val="clear" w:color="auto" w:fill="auto"/>
            <w:vAlign w:val="center"/>
          </w:tcPr>
          <w:p w14:paraId="5C283B93" w14:textId="77777777" w:rsidR="00F01F0A" w:rsidRPr="003D1412" w:rsidRDefault="0023226D"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0E8264ED" w14:textId="57D61FF7" w:rsidR="00F01F0A" w:rsidRPr="003D1412" w:rsidRDefault="00D5001E"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3B668880"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678F7D60" w14:textId="0C6348C0" w:rsidR="00F01F0A" w:rsidRPr="003D1412" w:rsidRDefault="004D16E7" w:rsidP="003D1412">
            <w:pPr>
              <w:spacing w:after="0" w:line="240" w:lineRule="auto"/>
              <w:jc w:val="center"/>
              <w:rPr>
                <w:rFonts w:ascii="Arial" w:hAnsi="Arial" w:cs="Arial"/>
              </w:rPr>
            </w:pPr>
            <w:r>
              <w:rPr>
                <w:rFonts w:ascii="Arial" w:hAnsi="Arial" w:cs="Arial"/>
              </w:rPr>
              <w:t>2</w:t>
            </w:r>
          </w:p>
        </w:tc>
        <w:tc>
          <w:tcPr>
            <w:tcW w:w="897" w:type="dxa"/>
            <w:shd w:val="clear" w:color="auto" w:fill="auto"/>
            <w:vAlign w:val="center"/>
          </w:tcPr>
          <w:p w14:paraId="06C9B4C7"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0328F529" w14:textId="77777777" w:rsidR="00F01F0A" w:rsidRPr="003D1412" w:rsidRDefault="0078157C"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5551E894" w14:textId="77777777" w:rsidR="00F01F0A" w:rsidRPr="003D1412" w:rsidRDefault="00EC293F"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425468EF"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7" w:type="dxa"/>
            <w:shd w:val="clear" w:color="auto" w:fill="auto"/>
            <w:vAlign w:val="center"/>
          </w:tcPr>
          <w:p w14:paraId="3B4A6A46"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30DBC3EA"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79F7C298"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30F13236" w14:textId="008E70E5" w:rsidR="00F01F0A" w:rsidRPr="003D1412" w:rsidRDefault="004D16E7" w:rsidP="003D1412">
            <w:pPr>
              <w:spacing w:after="0" w:line="240" w:lineRule="auto"/>
              <w:jc w:val="center"/>
              <w:rPr>
                <w:rFonts w:ascii="Arial" w:hAnsi="Arial" w:cs="Arial"/>
                <w:b/>
              </w:rPr>
            </w:pPr>
            <w:r>
              <w:rPr>
                <w:rFonts w:ascii="Arial" w:hAnsi="Arial" w:cs="Arial"/>
                <w:b/>
              </w:rPr>
              <w:t>4</w:t>
            </w:r>
          </w:p>
        </w:tc>
      </w:tr>
      <w:tr w:rsidR="00BC5135" w:rsidRPr="003D1412" w14:paraId="01C7549D" w14:textId="77777777" w:rsidTr="004D16E7">
        <w:trPr>
          <w:tblHeader/>
        </w:trPr>
        <w:tc>
          <w:tcPr>
            <w:tcW w:w="4536" w:type="dxa"/>
            <w:shd w:val="clear" w:color="auto" w:fill="auto"/>
            <w:vAlign w:val="center"/>
          </w:tcPr>
          <w:p w14:paraId="5A4BAEDD" w14:textId="77777777" w:rsidR="00F01F0A" w:rsidRPr="003D1412" w:rsidRDefault="005A014D" w:rsidP="003D1412">
            <w:pPr>
              <w:spacing w:after="0" w:line="240" w:lineRule="auto"/>
              <w:rPr>
                <w:rFonts w:ascii="Arial" w:hAnsi="Arial" w:cs="Arial"/>
                <w:szCs w:val="24"/>
              </w:rPr>
            </w:pPr>
            <w:r w:rsidRPr="003D1412">
              <w:rPr>
                <w:rFonts w:ascii="Arial" w:hAnsi="Arial" w:cs="Arial"/>
                <w:szCs w:val="24"/>
              </w:rPr>
              <w:t xml:space="preserve">Housing, </w:t>
            </w:r>
            <w:r w:rsidR="00F01F0A" w:rsidRPr="003D1412">
              <w:rPr>
                <w:rFonts w:ascii="Arial" w:hAnsi="Arial" w:cs="Arial"/>
                <w:szCs w:val="24"/>
              </w:rPr>
              <w:t>Revenues</w:t>
            </w:r>
            <w:r w:rsidRPr="003D1412">
              <w:rPr>
                <w:rFonts w:ascii="Arial" w:hAnsi="Arial" w:cs="Arial"/>
                <w:szCs w:val="24"/>
              </w:rPr>
              <w:t xml:space="preserve"> and </w:t>
            </w:r>
            <w:r w:rsidR="00F01F0A" w:rsidRPr="003D1412">
              <w:rPr>
                <w:rFonts w:ascii="Arial" w:hAnsi="Arial" w:cs="Arial"/>
                <w:szCs w:val="24"/>
              </w:rPr>
              <w:t>Benefits</w:t>
            </w:r>
          </w:p>
        </w:tc>
        <w:tc>
          <w:tcPr>
            <w:tcW w:w="897" w:type="dxa"/>
            <w:shd w:val="clear" w:color="auto" w:fill="auto"/>
            <w:vAlign w:val="center"/>
          </w:tcPr>
          <w:p w14:paraId="2480498D" w14:textId="0AAB9115" w:rsidR="00F01F0A" w:rsidRPr="003D1412" w:rsidRDefault="003C48B5"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689263F6" w14:textId="1311B00E" w:rsidR="00F01F0A" w:rsidRPr="003D1412" w:rsidRDefault="00D5001E"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5311C7FB" w14:textId="0A250EA5" w:rsidR="00F01F0A" w:rsidRPr="003D1412" w:rsidRDefault="003A1F96" w:rsidP="003D1412">
            <w:pPr>
              <w:spacing w:after="0" w:line="240" w:lineRule="auto"/>
              <w:jc w:val="center"/>
              <w:rPr>
                <w:rFonts w:ascii="Arial" w:hAnsi="Arial" w:cs="Arial"/>
              </w:rPr>
            </w:pPr>
            <w:r>
              <w:rPr>
                <w:rFonts w:ascii="Arial" w:hAnsi="Arial" w:cs="Arial"/>
              </w:rPr>
              <w:t>6</w:t>
            </w:r>
          </w:p>
        </w:tc>
        <w:tc>
          <w:tcPr>
            <w:tcW w:w="898" w:type="dxa"/>
            <w:shd w:val="clear" w:color="auto" w:fill="auto"/>
            <w:vAlign w:val="center"/>
          </w:tcPr>
          <w:p w14:paraId="6C31CC6F" w14:textId="5D88D324" w:rsidR="00F01F0A" w:rsidRPr="003D1412" w:rsidRDefault="004D16E7" w:rsidP="003D1412">
            <w:pPr>
              <w:spacing w:after="0" w:line="240" w:lineRule="auto"/>
              <w:jc w:val="center"/>
              <w:rPr>
                <w:rFonts w:ascii="Arial" w:hAnsi="Arial" w:cs="Arial"/>
              </w:rPr>
            </w:pPr>
            <w:r>
              <w:rPr>
                <w:rFonts w:ascii="Arial" w:hAnsi="Arial" w:cs="Arial"/>
              </w:rPr>
              <w:t>2</w:t>
            </w:r>
          </w:p>
        </w:tc>
        <w:tc>
          <w:tcPr>
            <w:tcW w:w="897" w:type="dxa"/>
            <w:shd w:val="clear" w:color="auto" w:fill="auto"/>
            <w:vAlign w:val="center"/>
          </w:tcPr>
          <w:p w14:paraId="4D7CBFE0" w14:textId="2EC0930B" w:rsidR="00F01F0A" w:rsidRPr="003D1412" w:rsidRDefault="004D16E7" w:rsidP="003D1412">
            <w:pPr>
              <w:spacing w:after="0" w:line="240" w:lineRule="auto"/>
              <w:jc w:val="center"/>
              <w:rPr>
                <w:rFonts w:ascii="Arial" w:hAnsi="Arial" w:cs="Arial"/>
              </w:rPr>
            </w:pPr>
            <w:r>
              <w:rPr>
                <w:rFonts w:ascii="Arial" w:hAnsi="Arial" w:cs="Arial"/>
              </w:rPr>
              <w:t>5</w:t>
            </w:r>
          </w:p>
        </w:tc>
        <w:tc>
          <w:tcPr>
            <w:tcW w:w="898" w:type="dxa"/>
            <w:shd w:val="clear" w:color="auto" w:fill="auto"/>
            <w:vAlign w:val="center"/>
          </w:tcPr>
          <w:p w14:paraId="45D9D076" w14:textId="5D3EBD64" w:rsidR="00F01F0A" w:rsidRPr="003D1412" w:rsidRDefault="004D16E7"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501F21C6" w14:textId="194D8983" w:rsidR="00F01F0A" w:rsidRPr="003D1412" w:rsidRDefault="004D16E7"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555F79C7" w14:textId="22CA5D5C" w:rsidR="00F01F0A" w:rsidRPr="003D1412" w:rsidRDefault="004D16E7" w:rsidP="003D1412">
            <w:pPr>
              <w:spacing w:after="0" w:line="240" w:lineRule="auto"/>
              <w:jc w:val="center"/>
              <w:rPr>
                <w:rFonts w:ascii="Arial" w:hAnsi="Arial" w:cs="Arial"/>
              </w:rPr>
            </w:pPr>
            <w:r>
              <w:rPr>
                <w:rFonts w:ascii="Arial" w:hAnsi="Arial" w:cs="Arial"/>
              </w:rPr>
              <w:t>-</w:t>
            </w:r>
          </w:p>
        </w:tc>
        <w:tc>
          <w:tcPr>
            <w:tcW w:w="897" w:type="dxa"/>
            <w:shd w:val="clear" w:color="auto" w:fill="auto"/>
            <w:vAlign w:val="center"/>
          </w:tcPr>
          <w:p w14:paraId="4ACFA0C2" w14:textId="77777777" w:rsidR="00F01F0A" w:rsidRPr="003D1412" w:rsidRDefault="0078157C"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1A5707AC" w14:textId="77777777" w:rsidR="00F01F0A" w:rsidRPr="003D1412" w:rsidRDefault="0023226D"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17CE191E"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58A66040" w14:textId="77777777" w:rsidR="00F01F0A" w:rsidRPr="003D1412" w:rsidRDefault="005A014D" w:rsidP="003D1412">
            <w:pPr>
              <w:spacing w:after="0" w:line="240" w:lineRule="auto"/>
              <w:jc w:val="center"/>
              <w:rPr>
                <w:rFonts w:ascii="Arial" w:hAnsi="Arial" w:cs="Arial"/>
                <w:b/>
              </w:rPr>
            </w:pPr>
            <w:r w:rsidRPr="003D1412">
              <w:rPr>
                <w:rFonts w:ascii="Arial" w:hAnsi="Arial" w:cs="Arial"/>
                <w:b/>
              </w:rPr>
              <w:t>1</w:t>
            </w:r>
            <w:r w:rsidR="0023226D">
              <w:rPr>
                <w:rFonts w:ascii="Arial" w:hAnsi="Arial" w:cs="Arial"/>
                <w:b/>
              </w:rPr>
              <w:t>4</w:t>
            </w:r>
          </w:p>
        </w:tc>
      </w:tr>
      <w:tr w:rsidR="00BC5135" w:rsidRPr="003D1412" w14:paraId="373789C5" w14:textId="77777777" w:rsidTr="004D16E7">
        <w:trPr>
          <w:tblHeader/>
        </w:trPr>
        <w:tc>
          <w:tcPr>
            <w:tcW w:w="4536" w:type="dxa"/>
            <w:shd w:val="clear" w:color="auto" w:fill="auto"/>
            <w:vAlign w:val="center"/>
          </w:tcPr>
          <w:p w14:paraId="5705CAF3" w14:textId="77777777" w:rsidR="00F01F0A" w:rsidRPr="003D1412" w:rsidRDefault="005A014D" w:rsidP="003D1412">
            <w:pPr>
              <w:spacing w:after="0" w:line="240" w:lineRule="auto"/>
              <w:rPr>
                <w:rFonts w:ascii="Arial" w:hAnsi="Arial" w:cs="Arial"/>
                <w:szCs w:val="24"/>
              </w:rPr>
            </w:pPr>
            <w:r w:rsidRPr="003D1412">
              <w:rPr>
                <w:rFonts w:ascii="Arial" w:hAnsi="Arial" w:cs="Arial"/>
                <w:szCs w:val="24"/>
              </w:rPr>
              <w:t xml:space="preserve">Chichester </w:t>
            </w:r>
            <w:r w:rsidR="00F01F0A" w:rsidRPr="003D1412">
              <w:rPr>
                <w:rFonts w:ascii="Arial" w:hAnsi="Arial" w:cs="Arial"/>
                <w:szCs w:val="24"/>
              </w:rPr>
              <w:t>Contract Services</w:t>
            </w:r>
          </w:p>
        </w:tc>
        <w:tc>
          <w:tcPr>
            <w:tcW w:w="897" w:type="dxa"/>
            <w:shd w:val="clear" w:color="auto" w:fill="auto"/>
            <w:vAlign w:val="center"/>
          </w:tcPr>
          <w:p w14:paraId="1447A3CD" w14:textId="4D877378" w:rsidR="00F01F0A" w:rsidRPr="003D1412" w:rsidRDefault="003C48B5"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1B639996" w14:textId="35AAB5F9" w:rsidR="00F01F0A" w:rsidRPr="003D1412" w:rsidRDefault="00D5001E" w:rsidP="003D1412">
            <w:pPr>
              <w:spacing w:after="0" w:line="240" w:lineRule="auto"/>
              <w:jc w:val="center"/>
              <w:rPr>
                <w:rFonts w:ascii="Arial" w:hAnsi="Arial" w:cs="Arial"/>
              </w:rPr>
            </w:pPr>
            <w:r>
              <w:rPr>
                <w:rFonts w:ascii="Arial" w:hAnsi="Arial" w:cs="Arial"/>
              </w:rPr>
              <w:t>1</w:t>
            </w:r>
            <w:r w:rsidR="007F15BA">
              <w:rPr>
                <w:rFonts w:ascii="Arial" w:hAnsi="Arial" w:cs="Arial"/>
              </w:rPr>
              <w:t>3</w:t>
            </w:r>
          </w:p>
        </w:tc>
        <w:tc>
          <w:tcPr>
            <w:tcW w:w="898" w:type="dxa"/>
            <w:shd w:val="clear" w:color="auto" w:fill="auto"/>
            <w:vAlign w:val="center"/>
          </w:tcPr>
          <w:p w14:paraId="5707C61D" w14:textId="4BA1C269" w:rsidR="00F01F0A" w:rsidRPr="003D1412" w:rsidRDefault="003A1F96" w:rsidP="003D1412">
            <w:pPr>
              <w:spacing w:after="0" w:line="240" w:lineRule="auto"/>
              <w:jc w:val="center"/>
              <w:rPr>
                <w:rFonts w:ascii="Arial" w:hAnsi="Arial" w:cs="Arial"/>
              </w:rPr>
            </w:pPr>
            <w:r>
              <w:rPr>
                <w:rFonts w:ascii="Arial" w:hAnsi="Arial" w:cs="Arial"/>
              </w:rPr>
              <w:t>4</w:t>
            </w:r>
          </w:p>
        </w:tc>
        <w:tc>
          <w:tcPr>
            <w:tcW w:w="898" w:type="dxa"/>
            <w:shd w:val="clear" w:color="auto" w:fill="auto"/>
            <w:vAlign w:val="center"/>
          </w:tcPr>
          <w:p w14:paraId="60483055" w14:textId="07CEB352" w:rsidR="00F01F0A" w:rsidRPr="003D1412" w:rsidRDefault="004D16E7" w:rsidP="003D1412">
            <w:pPr>
              <w:spacing w:after="0" w:line="240" w:lineRule="auto"/>
              <w:jc w:val="center"/>
              <w:rPr>
                <w:rFonts w:ascii="Arial" w:hAnsi="Arial" w:cs="Arial"/>
              </w:rPr>
            </w:pPr>
            <w:r>
              <w:rPr>
                <w:rFonts w:ascii="Arial" w:hAnsi="Arial" w:cs="Arial"/>
              </w:rPr>
              <w:t>-</w:t>
            </w:r>
          </w:p>
        </w:tc>
        <w:tc>
          <w:tcPr>
            <w:tcW w:w="897" w:type="dxa"/>
            <w:shd w:val="clear" w:color="auto" w:fill="auto"/>
            <w:vAlign w:val="center"/>
          </w:tcPr>
          <w:p w14:paraId="4C731900" w14:textId="25AF09C9" w:rsidR="00F01F0A" w:rsidRPr="003D1412" w:rsidRDefault="004D16E7"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7692F2F5" w14:textId="211E4207" w:rsidR="00F01F0A" w:rsidRPr="003D1412" w:rsidRDefault="004D16E7"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7E7F98A9" w14:textId="77777777" w:rsidR="00F01F0A" w:rsidRPr="003D1412" w:rsidRDefault="00EC293F"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00108EC0"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7" w:type="dxa"/>
            <w:shd w:val="clear" w:color="auto" w:fill="auto"/>
            <w:vAlign w:val="center"/>
          </w:tcPr>
          <w:p w14:paraId="1640F8E6"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55995C48" w14:textId="77777777" w:rsidR="00F01F0A" w:rsidRPr="003D1412" w:rsidRDefault="00EC293F"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77761DA6"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095C5BB9" w14:textId="20E3BA90" w:rsidR="00F01F0A" w:rsidRPr="003D1412" w:rsidRDefault="004D16E7" w:rsidP="003D1412">
            <w:pPr>
              <w:spacing w:after="0" w:line="240" w:lineRule="auto"/>
              <w:jc w:val="center"/>
              <w:rPr>
                <w:rFonts w:ascii="Arial" w:hAnsi="Arial" w:cs="Arial"/>
                <w:b/>
              </w:rPr>
            </w:pPr>
            <w:r>
              <w:rPr>
                <w:rFonts w:ascii="Arial" w:hAnsi="Arial" w:cs="Arial"/>
                <w:b/>
              </w:rPr>
              <w:t>1</w:t>
            </w:r>
            <w:r w:rsidR="007F15BA">
              <w:rPr>
                <w:rFonts w:ascii="Arial" w:hAnsi="Arial" w:cs="Arial"/>
                <w:b/>
              </w:rPr>
              <w:t>8</w:t>
            </w:r>
          </w:p>
        </w:tc>
      </w:tr>
      <w:tr w:rsidR="00BC5135" w:rsidRPr="003D1412" w14:paraId="5285E968" w14:textId="77777777" w:rsidTr="004D16E7">
        <w:trPr>
          <w:tblHeader/>
        </w:trPr>
        <w:tc>
          <w:tcPr>
            <w:tcW w:w="4536" w:type="dxa"/>
            <w:shd w:val="clear" w:color="auto" w:fill="auto"/>
            <w:vAlign w:val="center"/>
          </w:tcPr>
          <w:p w14:paraId="68AD21EE" w14:textId="77777777" w:rsidR="00F01F0A" w:rsidRPr="003D1412" w:rsidRDefault="00F01F0A" w:rsidP="003D1412">
            <w:pPr>
              <w:spacing w:after="0" w:line="240" w:lineRule="auto"/>
              <w:rPr>
                <w:rFonts w:ascii="Arial" w:hAnsi="Arial" w:cs="Arial"/>
                <w:szCs w:val="24"/>
              </w:rPr>
            </w:pPr>
            <w:r w:rsidRPr="003D1412">
              <w:rPr>
                <w:rFonts w:ascii="Arial" w:hAnsi="Arial" w:cs="Arial"/>
                <w:szCs w:val="24"/>
              </w:rPr>
              <w:t>Culture and Sport</w:t>
            </w:r>
          </w:p>
        </w:tc>
        <w:tc>
          <w:tcPr>
            <w:tcW w:w="897" w:type="dxa"/>
            <w:shd w:val="clear" w:color="auto" w:fill="auto"/>
            <w:vAlign w:val="center"/>
          </w:tcPr>
          <w:p w14:paraId="54FB9FB8" w14:textId="77777777" w:rsidR="00F01F0A" w:rsidRPr="003D1412" w:rsidRDefault="005A014D"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542B4423" w14:textId="6E6FDFC4" w:rsidR="00F01F0A" w:rsidRPr="003D1412" w:rsidRDefault="00D5001E"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1AE1DAF1" w14:textId="41580C6A" w:rsidR="00F01F0A" w:rsidRPr="003D1412" w:rsidRDefault="003A1F96"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65991C6D" w14:textId="737A9BBB" w:rsidR="00F01F0A" w:rsidRPr="003D1412" w:rsidRDefault="004D16E7" w:rsidP="003D1412">
            <w:pPr>
              <w:spacing w:after="0" w:line="240" w:lineRule="auto"/>
              <w:jc w:val="center"/>
              <w:rPr>
                <w:rFonts w:ascii="Arial" w:hAnsi="Arial" w:cs="Arial"/>
              </w:rPr>
            </w:pPr>
            <w:r>
              <w:rPr>
                <w:rFonts w:ascii="Arial" w:hAnsi="Arial" w:cs="Arial"/>
              </w:rPr>
              <w:t>1</w:t>
            </w:r>
          </w:p>
        </w:tc>
        <w:tc>
          <w:tcPr>
            <w:tcW w:w="897" w:type="dxa"/>
            <w:shd w:val="clear" w:color="auto" w:fill="auto"/>
            <w:vAlign w:val="center"/>
          </w:tcPr>
          <w:p w14:paraId="3DE46960" w14:textId="5FAA69BE" w:rsidR="00F01F0A" w:rsidRPr="003D1412" w:rsidRDefault="004D16E7"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7EAB514D"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0D5AF77A" w14:textId="185D2E3A" w:rsidR="00F01F0A" w:rsidRPr="003D1412" w:rsidRDefault="004D16E7"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75D4CA93"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7" w:type="dxa"/>
            <w:shd w:val="clear" w:color="auto" w:fill="auto"/>
            <w:vAlign w:val="center"/>
          </w:tcPr>
          <w:p w14:paraId="7F6C5FA3"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7B9DE254"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7300A2EE"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7A776C62" w14:textId="4D7DE3B6" w:rsidR="00F01F0A" w:rsidRPr="003D1412" w:rsidRDefault="004D16E7" w:rsidP="003D1412">
            <w:pPr>
              <w:spacing w:after="0" w:line="240" w:lineRule="auto"/>
              <w:jc w:val="center"/>
              <w:rPr>
                <w:rFonts w:ascii="Arial" w:hAnsi="Arial" w:cs="Arial"/>
                <w:b/>
              </w:rPr>
            </w:pPr>
            <w:r>
              <w:rPr>
                <w:rFonts w:ascii="Arial" w:hAnsi="Arial" w:cs="Arial"/>
                <w:b/>
              </w:rPr>
              <w:t>4</w:t>
            </w:r>
          </w:p>
        </w:tc>
      </w:tr>
      <w:tr w:rsidR="00BC5135" w:rsidRPr="003D1412" w14:paraId="7AF2D374" w14:textId="77777777" w:rsidTr="004D16E7">
        <w:trPr>
          <w:tblHeader/>
        </w:trPr>
        <w:tc>
          <w:tcPr>
            <w:tcW w:w="4536" w:type="dxa"/>
            <w:shd w:val="clear" w:color="auto" w:fill="auto"/>
            <w:vAlign w:val="center"/>
          </w:tcPr>
          <w:p w14:paraId="765813B8" w14:textId="77777777" w:rsidR="00F01F0A" w:rsidRPr="003D1412" w:rsidRDefault="00F01F0A" w:rsidP="003D1412">
            <w:pPr>
              <w:spacing w:after="0" w:line="240" w:lineRule="auto"/>
              <w:rPr>
                <w:rFonts w:ascii="Arial" w:hAnsi="Arial" w:cs="Arial"/>
                <w:szCs w:val="24"/>
              </w:rPr>
            </w:pPr>
            <w:r w:rsidRPr="003D1412">
              <w:rPr>
                <w:rFonts w:ascii="Arial" w:hAnsi="Arial" w:cs="Arial"/>
                <w:szCs w:val="24"/>
              </w:rPr>
              <w:t>Place</w:t>
            </w:r>
          </w:p>
        </w:tc>
        <w:tc>
          <w:tcPr>
            <w:tcW w:w="897" w:type="dxa"/>
            <w:shd w:val="clear" w:color="auto" w:fill="auto"/>
            <w:vAlign w:val="center"/>
          </w:tcPr>
          <w:p w14:paraId="2BF96AFD" w14:textId="77777777" w:rsidR="00F01F0A" w:rsidRPr="003D1412" w:rsidRDefault="0023226D"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1A8A2A2E" w14:textId="77777777" w:rsidR="00F01F0A" w:rsidRPr="003D1412" w:rsidRDefault="00EC293F"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4180D804" w14:textId="7AD1C71D" w:rsidR="00F01F0A" w:rsidRPr="003D1412" w:rsidRDefault="003A1F96"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06EBD8DD"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7" w:type="dxa"/>
            <w:shd w:val="clear" w:color="auto" w:fill="auto"/>
            <w:vAlign w:val="center"/>
          </w:tcPr>
          <w:p w14:paraId="20EB4DBC" w14:textId="5FED3C9A" w:rsidR="00F01F0A" w:rsidRPr="003D1412" w:rsidRDefault="004D16E7"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7E11E8A7"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10175A30"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6AEB9F4E"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7" w:type="dxa"/>
            <w:shd w:val="clear" w:color="auto" w:fill="auto"/>
            <w:vAlign w:val="center"/>
          </w:tcPr>
          <w:p w14:paraId="6C4B5231"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209D2082"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46F4D4B2"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399096B8" w14:textId="132622AB" w:rsidR="00F01F0A" w:rsidRPr="003D1412" w:rsidRDefault="004D16E7" w:rsidP="003D1412">
            <w:pPr>
              <w:spacing w:after="0" w:line="240" w:lineRule="auto"/>
              <w:jc w:val="center"/>
              <w:rPr>
                <w:rFonts w:ascii="Arial" w:hAnsi="Arial" w:cs="Arial"/>
                <w:b/>
              </w:rPr>
            </w:pPr>
            <w:r>
              <w:rPr>
                <w:rFonts w:ascii="Arial" w:hAnsi="Arial" w:cs="Arial"/>
                <w:b/>
              </w:rPr>
              <w:t>1</w:t>
            </w:r>
          </w:p>
        </w:tc>
      </w:tr>
      <w:tr w:rsidR="00BC5135" w:rsidRPr="003D1412" w14:paraId="76D98A3A" w14:textId="77777777" w:rsidTr="004D16E7">
        <w:trPr>
          <w:tblHeader/>
        </w:trPr>
        <w:tc>
          <w:tcPr>
            <w:tcW w:w="4536" w:type="dxa"/>
            <w:shd w:val="clear" w:color="auto" w:fill="auto"/>
            <w:vAlign w:val="center"/>
          </w:tcPr>
          <w:p w14:paraId="50A6F556" w14:textId="77777777" w:rsidR="00F01F0A" w:rsidRPr="003D1412" w:rsidRDefault="00F01F0A" w:rsidP="003D1412">
            <w:pPr>
              <w:spacing w:after="0" w:line="240" w:lineRule="auto"/>
              <w:rPr>
                <w:rFonts w:ascii="Arial" w:hAnsi="Arial" w:cs="Arial"/>
                <w:szCs w:val="24"/>
              </w:rPr>
            </w:pPr>
            <w:r w:rsidRPr="003D1412">
              <w:rPr>
                <w:rFonts w:ascii="Arial" w:hAnsi="Arial" w:cs="Arial"/>
                <w:szCs w:val="24"/>
              </w:rPr>
              <w:t>Communication, Licensing and Events</w:t>
            </w:r>
          </w:p>
        </w:tc>
        <w:tc>
          <w:tcPr>
            <w:tcW w:w="897" w:type="dxa"/>
            <w:shd w:val="clear" w:color="auto" w:fill="auto"/>
            <w:vAlign w:val="center"/>
          </w:tcPr>
          <w:p w14:paraId="301EC92C" w14:textId="34FE5933" w:rsidR="00F01F0A" w:rsidRPr="003D1412" w:rsidRDefault="003C48B5"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28186A2A" w14:textId="77777777" w:rsidR="00F01F0A" w:rsidRPr="003D1412" w:rsidRDefault="0023226D"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4BAD842E" w14:textId="4A8E0256" w:rsidR="00F01F0A" w:rsidRPr="003D1412" w:rsidRDefault="003A1F96"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5AB4B805" w14:textId="63C0FAC5" w:rsidR="00F01F0A" w:rsidRPr="003D1412" w:rsidRDefault="004D16E7" w:rsidP="003D1412">
            <w:pPr>
              <w:spacing w:after="0" w:line="240" w:lineRule="auto"/>
              <w:jc w:val="center"/>
              <w:rPr>
                <w:rFonts w:ascii="Arial" w:hAnsi="Arial" w:cs="Arial"/>
              </w:rPr>
            </w:pPr>
            <w:r>
              <w:rPr>
                <w:rFonts w:ascii="Arial" w:hAnsi="Arial" w:cs="Arial"/>
              </w:rPr>
              <w:t>-</w:t>
            </w:r>
          </w:p>
        </w:tc>
        <w:tc>
          <w:tcPr>
            <w:tcW w:w="897" w:type="dxa"/>
            <w:shd w:val="clear" w:color="auto" w:fill="auto"/>
            <w:vAlign w:val="center"/>
          </w:tcPr>
          <w:p w14:paraId="62047374" w14:textId="77777777" w:rsidR="00F01F0A" w:rsidRPr="003D1412" w:rsidRDefault="005A014D" w:rsidP="003D1412">
            <w:pPr>
              <w:spacing w:after="0" w:line="240" w:lineRule="auto"/>
              <w:jc w:val="center"/>
              <w:rPr>
                <w:rFonts w:ascii="Arial" w:hAnsi="Arial" w:cs="Arial"/>
              </w:rPr>
            </w:pPr>
            <w:r w:rsidRPr="003D1412">
              <w:rPr>
                <w:rFonts w:ascii="Arial" w:hAnsi="Arial" w:cs="Arial"/>
              </w:rPr>
              <w:t>1</w:t>
            </w:r>
          </w:p>
        </w:tc>
        <w:tc>
          <w:tcPr>
            <w:tcW w:w="898" w:type="dxa"/>
            <w:shd w:val="clear" w:color="auto" w:fill="auto"/>
            <w:vAlign w:val="center"/>
          </w:tcPr>
          <w:p w14:paraId="5FCE0899"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7E2CBF27"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15AE38C0"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7" w:type="dxa"/>
            <w:shd w:val="clear" w:color="auto" w:fill="auto"/>
            <w:vAlign w:val="center"/>
          </w:tcPr>
          <w:p w14:paraId="57C3E1B5"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10B6D34B"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50D4A55C"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08D88E58" w14:textId="3A382C8B" w:rsidR="00F01F0A" w:rsidRPr="003D1412" w:rsidRDefault="004D16E7" w:rsidP="003D1412">
            <w:pPr>
              <w:spacing w:after="0" w:line="240" w:lineRule="auto"/>
              <w:jc w:val="center"/>
              <w:rPr>
                <w:rFonts w:ascii="Arial" w:hAnsi="Arial" w:cs="Arial"/>
                <w:b/>
              </w:rPr>
            </w:pPr>
            <w:r>
              <w:rPr>
                <w:rFonts w:ascii="Arial" w:hAnsi="Arial" w:cs="Arial"/>
                <w:b/>
              </w:rPr>
              <w:t>1</w:t>
            </w:r>
          </w:p>
        </w:tc>
      </w:tr>
      <w:tr w:rsidR="004D16E7" w:rsidRPr="003D1412" w14:paraId="39EFF73D" w14:textId="77777777" w:rsidTr="007F15BA">
        <w:trPr>
          <w:tblHeader/>
        </w:trPr>
        <w:tc>
          <w:tcPr>
            <w:tcW w:w="4536" w:type="dxa"/>
            <w:shd w:val="clear" w:color="auto" w:fill="auto"/>
            <w:vAlign w:val="center"/>
          </w:tcPr>
          <w:p w14:paraId="1298BF1F" w14:textId="77777777" w:rsidR="00F01F0A" w:rsidRPr="003D1412" w:rsidRDefault="00F01F0A" w:rsidP="003D1412">
            <w:pPr>
              <w:spacing w:after="0" w:line="240" w:lineRule="auto"/>
              <w:rPr>
                <w:rFonts w:ascii="Arial" w:hAnsi="Arial" w:cs="Arial"/>
                <w:szCs w:val="24"/>
              </w:rPr>
            </w:pPr>
            <w:r w:rsidRPr="003D1412">
              <w:rPr>
                <w:rFonts w:ascii="Arial" w:hAnsi="Arial" w:cs="Arial"/>
                <w:szCs w:val="24"/>
              </w:rPr>
              <w:t>Property and Growth</w:t>
            </w:r>
          </w:p>
        </w:tc>
        <w:tc>
          <w:tcPr>
            <w:tcW w:w="897" w:type="dxa"/>
            <w:shd w:val="clear" w:color="auto" w:fill="auto"/>
            <w:vAlign w:val="center"/>
          </w:tcPr>
          <w:p w14:paraId="08E8B90B" w14:textId="0127020C" w:rsidR="00F01F0A" w:rsidRPr="003D1412" w:rsidRDefault="00D5001E"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630F97FC"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68469934" w14:textId="24B34F54" w:rsidR="00F01F0A" w:rsidRPr="003D1412" w:rsidRDefault="003A1F96"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777046FD" w14:textId="77777777" w:rsidR="00F01F0A" w:rsidRPr="003D1412" w:rsidRDefault="00EC293F" w:rsidP="003D1412">
            <w:pPr>
              <w:spacing w:after="0" w:line="240" w:lineRule="auto"/>
              <w:jc w:val="center"/>
              <w:rPr>
                <w:rFonts w:ascii="Arial" w:hAnsi="Arial" w:cs="Arial"/>
              </w:rPr>
            </w:pPr>
            <w:r w:rsidRPr="003D1412">
              <w:rPr>
                <w:rFonts w:ascii="Arial" w:hAnsi="Arial" w:cs="Arial"/>
              </w:rPr>
              <w:t>-</w:t>
            </w:r>
          </w:p>
        </w:tc>
        <w:tc>
          <w:tcPr>
            <w:tcW w:w="897" w:type="dxa"/>
            <w:shd w:val="clear" w:color="auto" w:fill="auto"/>
            <w:vAlign w:val="center"/>
          </w:tcPr>
          <w:p w14:paraId="296055B7" w14:textId="4AD137CF" w:rsidR="00F01F0A" w:rsidRPr="003D1412" w:rsidRDefault="007F15BA" w:rsidP="003D1412">
            <w:pPr>
              <w:spacing w:after="0" w:line="240" w:lineRule="auto"/>
              <w:jc w:val="center"/>
              <w:rPr>
                <w:rFonts w:ascii="Arial" w:hAnsi="Arial" w:cs="Arial"/>
              </w:rPr>
            </w:pPr>
            <w:r>
              <w:rPr>
                <w:rFonts w:ascii="Arial" w:hAnsi="Arial" w:cs="Arial"/>
              </w:rPr>
              <w:t>1</w:t>
            </w:r>
          </w:p>
        </w:tc>
        <w:tc>
          <w:tcPr>
            <w:tcW w:w="898" w:type="dxa"/>
            <w:shd w:val="clear" w:color="auto" w:fill="auto"/>
            <w:vAlign w:val="center"/>
          </w:tcPr>
          <w:p w14:paraId="6FC5266B" w14:textId="77777777" w:rsidR="00F01F0A" w:rsidRPr="003D1412" w:rsidRDefault="004F156B"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795FC802" w14:textId="77777777" w:rsidR="00F01F0A" w:rsidRPr="003D1412" w:rsidRDefault="0078157C"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6A88FFB7" w14:textId="77777777" w:rsidR="00F01F0A" w:rsidRPr="003D1412" w:rsidRDefault="00EC293F" w:rsidP="003D1412">
            <w:pPr>
              <w:spacing w:after="0" w:line="240" w:lineRule="auto"/>
              <w:jc w:val="center"/>
              <w:rPr>
                <w:rFonts w:ascii="Arial" w:hAnsi="Arial" w:cs="Arial"/>
              </w:rPr>
            </w:pPr>
            <w:r w:rsidRPr="003D1412">
              <w:rPr>
                <w:rFonts w:ascii="Arial" w:hAnsi="Arial" w:cs="Arial"/>
              </w:rPr>
              <w:t>-</w:t>
            </w:r>
          </w:p>
        </w:tc>
        <w:tc>
          <w:tcPr>
            <w:tcW w:w="897" w:type="dxa"/>
            <w:shd w:val="clear" w:color="auto" w:fill="auto"/>
            <w:vAlign w:val="center"/>
          </w:tcPr>
          <w:p w14:paraId="24C70D96" w14:textId="77777777" w:rsidR="00F01F0A" w:rsidRPr="003D1412" w:rsidRDefault="0023226D" w:rsidP="003D1412">
            <w:pPr>
              <w:spacing w:after="0" w:line="240" w:lineRule="auto"/>
              <w:jc w:val="center"/>
              <w:rPr>
                <w:rFonts w:ascii="Arial" w:hAnsi="Arial" w:cs="Arial"/>
              </w:rPr>
            </w:pPr>
            <w:r>
              <w:rPr>
                <w:rFonts w:ascii="Arial" w:hAnsi="Arial" w:cs="Arial"/>
              </w:rPr>
              <w:t>-</w:t>
            </w:r>
          </w:p>
        </w:tc>
        <w:tc>
          <w:tcPr>
            <w:tcW w:w="898" w:type="dxa"/>
            <w:shd w:val="clear" w:color="auto" w:fill="auto"/>
            <w:vAlign w:val="center"/>
          </w:tcPr>
          <w:p w14:paraId="036101DF"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3B917B57" w14:textId="77777777" w:rsidR="00F01F0A" w:rsidRPr="003D1412" w:rsidRDefault="00F01F0A" w:rsidP="003D1412">
            <w:pPr>
              <w:spacing w:after="0" w:line="240" w:lineRule="auto"/>
              <w:jc w:val="center"/>
              <w:rPr>
                <w:rFonts w:ascii="Arial" w:hAnsi="Arial" w:cs="Arial"/>
              </w:rPr>
            </w:pPr>
            <w:r w:rsidRPr="003D1412">
              <w:rPr>
                <w:rFonts w:ascii="Arial" w:hAnsi="Arial" w:cs="Arial"/>
              </w:rPr>
              <w:t>-</w:t>
            </w:r>
          </w:p>
        </w:tc>
        <w:tc>
          <w:tcPr>
            <w:tcW w:w="898" w:type="dxa"/>
            <w:shd w:val="clear" w:color="auto" w:fill="auto"/>
            <w:vAlign w:val="center"/>
          </w:tcPr>
          <w:p w14:paraId="57357C57" w14:textId="6415ECC7" w:rsidR="00F01F0A" w:rsidRPr="003D1412" w:rsidRDefault="007F15BA" w:rsidP="003D1412">
            <w:pPr>
              <w:spacing w:after="0" w:line="240" w:lineRule="auto"/>
              <w:jc w:val="center"/>
              <w:rPr>
                <w:rFonts w:ascii="Arial" w:hAnsi="Arial" w:cs="Arial"/>
                <w:b/>
              </w:rPr>
            </w:pPr>
            <w:r>
              <w:rPr>
                <w:rFonts w:ascii="Arial" w:hAnsi="Arial" w:cs="Arial"/>
                <w:b/>
              </w:rPr>
              <w:t>1</w:t>
            </w:r>
          </w:p>
        </w:tc>
      </w:tr>
      <w:tr w:rsidR="00BC5135" w:rsidRPr="003D1412" w14:paraId="24C9F863" w14:textId="77777777" w:rsidTr="004D16E7">
        <w:trPr>
          <w:tblHeader/>
        </w:trPr>
        <w:tc>
          <w:tcPr>
            <w:tcW w:w="4536" w:type="dxa"/>
            <w:shd w:val="clear" w:color="auto" w:fill="auto"/>
            <w:vAlign w:val="center"/>
          </w:tcPr>
          <w:p w14:paraId="45ECACA3" w14:textId="77777777" w:rsidR="00F01F0A" w:rsidRPr="003D1412" w:rsidRDefault="00F01F0A" w:rsidP="003D1412">
            <w:pPr>
              <w:spacing w:after="0" w:line="240" w:lineRule="auto"/>
              <w:jc w:val="right"/>
              <w:rPr>
                <w:rFonts w:ascii="Arial" w:hAnsi="Arial" w:cs="Arial"/>
                <w:b/>
                <w:szCs w:val="24"/>
              </w:rPr>
            </w:pPr>
            <w:r w:rsidRPr="003D1412">
              <w:rPr>
                <w:rFonts w:ascii="Arial" w:hAnsi="Arial" w:cs="Arial"/>
                <w:b/>
                <w:szCs w:val="24"/>
              </w:rPr>
              <w:t>Totals</w:t>
            </w:r>
          </w:p>
        </w:tc>
        <w:tc>
          <w:tcPr>
            <w:tcW w:w="897" w:type="dxa"/>
            <w:shd w:val="clear" w:color="auto" w:fill="auto"/>
            <w:vAlign w:val="center"/>
          </w:tcPr>
          <w:p w14:paraId="23A7BC03" w14:textId="2D96A23E" w:rsidR="00F01F0A" w:rsidRPr="003D1412" w:rsidRDefault="00D5001E" w:rsidP="003D1412">
            <w:pPr>
              <w:spacing w:after="0" w:line="240" w:lineRule="auto"/>
              <w:jc w:val="center"/>
              <w:rPr>
                <w:rFonts w:ascii="Arial" w:hAnsi="Arial" w:cs="Arial"/>
                <w:b/>
              </w:rPr>
            </w:pPr>
            <w:r>
              <w:rPr>
                <w:rFonts w:ascii="Arial" w:hAnsi="Arial" w:cs="Arial"/>
                <w:b/>
              </w:rPr>
              <w:t>5</w:t>
            </w:r>
          </w:p>
        </w:tc>
        <w:tc>
          <w:tcPr>
            <w:tcW w:w="898" w:type="dxa"/>
            <w:shd w:val="clear" w:color="auto" w:fill="auto"/>
            <w:vAlign w:val="center"/>
          </w:tcPr>
          <w:p w14:paraId="74E48DE9" w14:textId="5EDB8337" w:rsidR="00F01F0A" w:rsidRPr="003D1412" w:rsidRDefault="007F15BA" w:rsidP="003D1412">
            <w:pPr>
              <w:spacing w:after="0" w:line="240" w:lineRule="auto"/>
              <w:jc w:val="center"/>
              <w:rPr>
                <w:rFonts w:ascii="Arial" w:hAnsi="Arial" w:cs="Arial"/>
                <w:b/>
              </w:rPr>
            </w:pPr>
            <w:r>
              <w:rPr>
                <w:rFonts w:ascii="Arial" w:hAnsi="Arial" w:cs="Arial"/>
                <w:b/>
              </w:rPr>
              <w:t>19</w:t>
            </w:r>
          </w:p>
        </w:tc>
        <w:tc>
          <w:tcPr>
            <w:tcW w:w="898" w:type="dxa"/>
            <w:shd w:val="clear" w:color="auto" w:fill="auto"/>
            <w:vAlign w:val="center"/>
          </w:tcPr>
          <w:p w14:paraId="7F252724" w14:textId="68FFA24B" w:rsidR="00F01F0A" w:rsidRPr="003D1412" w:rsidRDefault="003A1F96" w:rsidP="003D1412">
            <w:pPr>
              <w:spacing w:after="0" w:line="240" w:lineRule="auto"/>
              <w:jc w:val="center"/>
              <w:rPr>
                <w:rFonts w:ascii="Arial" w:hAnsi="Arial" w:cs="Arial"/>
                <w:b/>
              </w:rPr>
            </w:pPr>
            <w:r>
              <w:rPr>
                <w:rFonts w:ascii="Arial" w:hAnsi="Arial" w:cs="Arial"/>
                <w:b/>
              </w:rPr>
              <w:t>13</w:t>
            </w:r>
          </w:p>
        </w:tc>
        <w:tc>
          <w:tcPr>
            <w:tcW w:w="898" w:type="dxa"/>
            <w:shd w:val="clear" w:color="auto" w:fill="auto"/>
            <w:vAlign w:val="center"/>
          </w:tcPr>
          <w:p w14:paraId="4F5B87E3" w14:textId="19E41894" w:rsidR="00F01F0A" w:rsidRPr="003D1412" w:rsidRDefault="004D16E7" w:rsidP="003D1412">
            <w:pPr>
              <w:spacing w:after="0" w:line="240" w:lineRule="auto"/>
              <w:jc w:val="center"/>
              <w:rPr>
                <w:rFonts w:ascii="Arial" w:hAnsi="Arial" w:cs="Arial"/>
                <w:b/>
              </w:rPr>
            </w:pPr>
            <w:r>
              <w:rPr>
                <w:rFonts w:ascii="Arial" w:hAnsi="Arial" w:cs="Arial"/>
                <w:b/>
              </w:rPr>
              <w:t>6</w:t>
            </w:r>
          </w:p>
        </w:tc>
        <w:tc>
          <w:tcPr>
            <w:tcW w:w="897" w:type="dxa"/>
            <w:shd w:val="clear" w:color="auto" w:fill="auto"/>
            <w:vAlign w:val="center"/>
          </w:tcPr>
          <w:p w14:paraId="0578FA64" w14:textId="59D205A6" w:rsidR="00F01F0A" w:rsidRPr="003D1412" w:rsidRDefault="004D16E7" w:rsidP="003D1412">
            <w:pPr>
              <w:spacing w:after="0" w:line="240" w:lineRule="auto"/>
              <w:jc w:val="center"/>
              <w:rPr>
                <w:rFonts w:ascii="Arial" w:hAnsi="Arial" w:cs="Arial"/>
                <w:b/>
              </w:rPr>
            </w:pPr>
            <w:r>
              <w:rPr>
                <w:rFonts w:ascii="Arial" w:hAnsi="Arial" w:cs="Arial"/>
                <w:b/>
              </w:rPr>
              <w:t>1</w:t>
            </w:r>
            <w:r w:rsidR="007F15BA">
              <w:rPr>
                <w:rFonts w:ascii="Arial" w:hAnsi="Arial" w:cs="Arial"/>
                <w:b/>
              </w:rPr>
              <w:t>2</w:t>
            </w:r>
          </w:p>
        </w:tc>
        <w:tc>
          <w:tcPr>
            <w:tcW w:w="898" w:type="dxa"/>
            <w:shd w:val="clear" w:color="auto" w:fill="auto"/>
            <w:vAlign w:val="center"/>
          </w:tcPr>
          <w:p w14:paraId="0D2A8986" w14:textId="1194A622" w:rsidR="00F01F0A" w:rsidRPr="003D1412" w:rsidRDefault="004D16E7" w:rsidP="003D1412">
            <w:pPr>
              <w:spacing w:after="0" w:line="240" w:lineRule="auto"/>
              <w:jc w:val="center"/>
              <w:rPr>
                <w:rFonts w:ascii="Arial" w:hAnsi="Arial" w:cs="Arial"/>
                <w:b/>
              </w:rPr>
            </w:pPr>
            <w:r>
              <w:rPr>
                <w:rFonts w:ascii="Arial" w:hAnsi="Arial" w:cs="Arial"/>
                <w:b/>
              </w:rPr>
              <w:t>1</w:t>
            </w:r>
          </w:p>
        </w:tc>
        <w:tc>
          <w:tcPr>
            <w:tcW w:w="898" w:type="dxa"/>
            <w:shd w:val="clear" w:color="auto" w:fill="auto"/>
            <w:vAlign w:val="center"/>
          </w:tcPr>
          <w:p w14:paraId="33EAA030" w14:textId="5D347AA6" w:rsidR="00F01F0A" w:rsidRPr="003D1412" w:rsidRDefault="004D16E7" w:rsidP="003D1412">
            <w:pPr>
              <w:spacing w:after="0" w:line="240" w:lineRule="auto"/>
              <w:jc w:val="center"/>
              <w:rPr>
                <w:rFonts w:ascii="Arial" w:hAnsi="Arial" w:cs="Arial"/>
                <w:b/>
              </w:rPr>
            </w:pPr>
            <w:r>
              <w:rPr>
                <w:rFonts w:ascii="Arial" w:hAnsi="Arial" w:cs="Arial"/>
                <w:b/>
              </w:rPr>
              <w:t>2</w:t>
            </w:r>
          </w:p>
        </w:tc>
        <w:tc>
          <w:tcPr>
            <w:tcW w:w="898" w:type="dxa"/>
            <w:shd w:val="clear" w:color="auto" w:fill="auto"/>
            <w:vAlign w:val="center"/>
          </w:tcPr>
          <w:p w14:paraId="4B10285B" w14:textId="015CE535" w:rsidR="00F01F0A" w:rsidRPr="003D1412" w:rsidRDefault="004D16E7" w:rsidP="003D1412">
            <w:pPr>
              <w:spacing w:after="0" w:line="240" w:lineRule="auto"/>
              <w:jc w:val="center"/>
              <w:rPr>
                <w:rFonts w:ascii="Arial" w:hAnsi="Arial" w:cs="Arial"/>
                <w:b/>
              </w:rPr>
            </w:pPr>
            <w:r>
              <w:rPr>
                <w:rFonts w:ascii="Arial" w:hAnsi="Arial" w:cs="Arial"/>
                <w:b/>
              </w:rPr>
              <w:t>0</w:t>
            </w:r>
          </w:p>
        </w:tc>
        <w:tc>
          <w:tcPr>
            <w:tcW w:w="897" w:type="dxa"/>
            <w:shd w:val="clear" w:color="auto" w:fill="auto"/>
            <w:vAlign w:val="center"/>
          </w:tcPr>
          <w:p w14:paraId="45E8F982" w14:textId="77777777" w:rsidR="00F01F0A" w:rsidRPr="003D1412" w:rsidRDefault="0023226D" w:rsidP="003D1412">
            <w:pPr>
              <w:spacing w:after="0" w:line="240" w:lineRule="auto"/>
              <w:jc w:val="center"/>
              <w:rPr>
                <w:rFonts w:ascii="Arial" w:hAnsi="Arial" w:cs="Arial"/>
                <w:b/>
              </w:rPr>
            </w:pPr>
            <w:r>
              <w:rPr>
                <w:rFonts w:ascii="Arial" w:hAnsi="Arial" w:cs="Arial"/>
                <w:b/>
              </w:rPr>
              <w:t>0</w:t>
            </w:r>
          </w:p>
        </w:tc>
        <w:tc>
          <w:tcPr>
            <w:tcW w:w="898" w:type="dxa"/>
            <w:shd w:val="clear" w:color="auto" w:fill="auto"/>
            <w:vAlign w:val="center"/>
          </w:tcPr>
          <w:p w14:paraId="15B8D0E3" w14:textId="63F27E89" w:rsidR="00F01F0A" w:rsidRPr="003D1412" w:rsidRDefault="003A1F96" w:rsidP="003D1412">
            <w:pPr>
              <w:spacing w:after="0" w:line="240" w:lineRule="auto"/>
              <w:jc w:val="center"/>
              <w:rPr>
                <w:rFonts w:ascii="Arial" w:hAnsi="Arial" w:cs="Arial"/>
                <w:b/>
              </w:rPr>
            </w:pPr>
            <w:r>
              <w:rPr>
                <w:rFonts w:ascii="Arial" w:hAnsi="Arial" w:cs="Arial"/>
                <w:b/>
              </w:rPr>
              <w:t>1</w:t>
            </w:r>
          </w:p>
        </w:tc>
        <w:tc>
          <w:tcPr>
            <w:tcW w:w="898" w:type="dxa"/>
            <w:shd w:val="clear" w:color="auto" w:fill="auto"/>
            <w:vAlign w:val="center"/>
          </w:tcPr>
          <w:p w14:paraId="6E325414" w14:textId="77777777" w:rsidR="00F01F0A" w:rsidRPr="003D1412" w:rsidRDefault="0078157C" w:rsidP="003D1412">
            <w:pPr>
              <w:spacing w:after="0" w:line="240" w:lineRule="auto"/>
              <w:jc w:val="center"/>
              <w:rPr>
                <w:rFonts w:ascii="Arial" w:hAnsi="Arial" w:cs="Arial"/>
                <w:b/>
              </w:rPr>
            </w:pPr>
            <w:r w:rsidRPr="003D1412">
              <w:rPr>
                <w:rFonts w:ascii="Arial" w:hAnsi="Arial" w:cs="Arial"/>
                <w:b/>
              </w:rPr>
              <w:t>0</w:t>
            </w:r>
          </w:p>
        </w:tc>
        <w:tc>
          <w:tcPr>
            <w:tcW w:w="898" w:type="dxa"/>
            <w:shd w:val="clear" w:color="auto" w:fill="auto"/>
            <w:vAlign w:val="center"/>
          </w:tcPr>
          <w:p w14:paraId="1BD06546" w14:textId="0D654260" w:rsidR="00F01F0A" w:rsidRPr="003D1412" w:rsidRDefault="004D16E7" w:rsidP="003D1412">
            <w:pPr>
              <w:spacing w:after="0" w:line="240" w:lineRule="auto"/>
              <w:jc w:val="center"/>
              <w:rPr>
                <w:rFonts w:ascii="Arial" w:hAnsi="Arial" w:cs="Arial"/>
                <w:b/>
              </w:rPr>
            </w:pPr>
            <w:r>
              <w:rPr>
                <w:rFonts w:ascii="Arial" w:hAnsi="Arial" w:cs="Arial"/>
                <w:b/>
              </w:rPr>
              <w:t>5</w:t>
            </w:r>
            <w:r w:rsidR="0023226D">
              <w:rPr>
                <w:rFonts w:ascii="Arial" w:hAnsi="Arial" w:cs="Arial"/>
                <w:b/>
              </w:rPr>
              <w:t>9</w:t>
            </w:r>
          </w:p>
        </w:tc>
      </w:tr>
    </w:tbl>
    <w:p w14:paraId="734AAC27" w14:textId="77777777" w:rsidR="00CB2BD8" w:rsidRPr="0018462E" w:rsidRDefault="00CB2BD8" w:rsidP="00483F33">
      <w:pPr>
        <w:pStyle w:val="NoSpacing"/>
        <w:rPr>
          <w:rFonts w:ascii="Arial" w:hAnsi="Arial" w:cs="Arial"/>
          <w:b/>
          <w:sz w:val="20"/>
          <w:szCs w:val="20"/>
          <w:highlight w:val="yellow"/>
        </w:rPr>
      </w:pPr>
    </w:p>
    <w:p w14:paraId="12BB4B3B" w14:textId="7C8A28B6" w:rsidR="00794AD7" w:rsidRPr="00DB1A95" w:rsidRDefault="00794AD7" w:rsidP="000B6F7C">
      <w:pPr>
        <w:pStyle w:val="Heading3"/>
      </w:pPr>
      <w:r w:rsidRPr="004D16E7">
        <w:t>Table 3.6 Leavers by Reason for Leaving</w:t>
      </w:r>
      <w:r w:rsidR="007655FA" w:rsidRPr="004D16E7">
        <w:t xml:space="preserve"> as at 31.3.2</w:t>
      </w:r>
      <w:r w:rsidR="004D16E7" w:rsidRPr="004D16E7">
        <w:t>4</w:t>
      </w:r>
    </w:p>
    <w:p w14:paraId="3641E20A" w14:textId="5F60E771" w:rsidR="00483F33" w:rsidRDefault="00483F33" w:rsidP="00483F33">
      <w:pPr>
        <w:pStyle w:val="NoSpacing"/>
        <w:rPr>
          <w:sz w:val="16"/>
          <w:highlight w:val="yellow"/>
        </w:rPr>
      </w:pPr>
    </w:p>
    <w:tbl>
      <w:tblPr>
        <w:tblStyle w:val="TableGrid"/>
        <w:tblW w:w="15310" w:type="dxa"/>
        <w:tblInd w:w="-431" w:type="dxa"/>
        <w:tblLook w:val="04A0" w:firstRow="1" w:lastRow="0" w:firstColumn="1" w:lastColumn="0" w:noHBand="0" w:noVBand="1"/>
        <w:tblCaption w:val="Table 3.6"/>
        <w:tblDescription w:val="Table showing numbers of staff who left Chichester District Council between 1 April 2023 and 31 March 2024, by Division and reason for leaving. "/>
      </w:tblPr>
      <w:tblGrid>
        <w:gridCol w:w="3822"/>
        <w:gridCol w:w="1366"/>
        <w:gridCol w:w="1272"/>
        <w:gridCol w:w="1475"/>
        <w:gridCol w:w="889"/>
        <w:gridCol w:w="1108"/>
        <w:gridCol w:w="1271"/>
        <w:gridCol w:w="1537"/>
        <w:gridCol w:w="803"/>
        <w:gridCol w:w="935"/>
        <w:gridCol w:w="832"/>
      </w:tblGrid>
      <w:tr w:rsidR="0028559E" w14:paraId="2A7BFFAE" w14:textId="77777777" w:rsidTr="0028559E">
        <w:tc>
          <w:tcPr>
            <w:tcW w:w="3822" w:type="dxa"/>
            <w:shd w:val="clear" w:color="auto" w:fill="D9D9D9" w:themeFill="background1" w:themeFillShade="D9"/>
            <w:vAlign w:val="center"/>
          </w:tcPr>
          <w:p w14:paraId="1708D416" w14:textId="4ABCB56F" w:rsidR="0028559E" w:rsidRPr="0028559E" w:rsidRDefault="0028559E" w:rsidP="0028559E">
            <w:pPr>
              <w:pStyle w:val="Normal1"/>
              <w:jc w:val="center"/>
              <w:rPr>
                <w:rFonts w:ascii="Arial" w:hAnsi="Arial" w:cs="Arial"/>
                <w:sz w:val="22"/>
                <w:szCs w:val="22"/>
                <w:highlight w:val="yellow"/>
              </w:rPr>
            </w:pPr>
            <w:r w:rsidRPr="0028559E">
              <w:rPr>
                <w:rFonts w:ascii="Arial" w:hAnsi="Arial" w:cs="Arial"/>
                <w:b/>
                <w:sz w:val="22"/>
                <w:szCs w:val="22"/>
              </w:rPr>
              <w:t>Division/Reason for Leaving</w:t>
            </w:r>
          </w:p>
        </w:tc>
        <w:tc>
          <w:tcPr>
            <w:tcW w:w="1366" w:type="dxa"/>
            <w:shd w:val="clear" w:color="auto" w:fill="D9D9D9" w:themeFill="background1" w:themeFillShade="D9"/>
            <w:vAlign w:val="center"/>
          </w:tcPr>
          <w:p w14:paraId="1C97D152" w14:textId="4489312D" w:rsidR="0028559E" w:rsidRPr="0028559E" w:rsidRDefault="0028559E" w:rsidP="0028559E">
            <w:pPr>
              <w:pStyle w:val="Normal1"/>
              <w:jc w:val="center"/>
              <w:rPr>
                <w:rFonts w:ascii="Arial" w:hAnsi="Arial" w:cs="Arial"/>
                <w:sz w:val="22"/>
                <w:szCs w:val="22"/>
                <w:highlight w:val="yellow"/>
              </w:rPr>
            </w:pPr>
            <w:r w:rsidRPr="0028559E">
              <w:rPr>
                <w:rFonts w:ascii="Arial" w:hAnsi="Arial" w:cs="Arial"/>
                <w:b/>
                <w:sz w:val="22"/>
                <w:szCs w:val="22"/>
              </w:rPr>
              <w:t>Retirement</w:t>
            </w:r>
          </w:p>
        </w:tc>
        <w:tc>
          <w:tcPr>
            <w:tcW w:w="1272" w:type="dxa"/>
            <w:shd w:val="clear" w:color="auto" w:fill="D9D9D9" w:themeFill="background1" w:themeFillShade="D9"/>
            <w:vAlign w:val="center"/>
          </w:tcPr>
          <w:p w14:paraId="48BCFC20" w14:textId="5E305A9F" w:rsidR="0028559E" w:rsidRPr="0028559E" w:rsidRDefault="0028559E" w:rsidP="0028559E">
            <w:pPr>
              <w:pStyle w:val="Normal1"/>
              <w:jc w:val="center"/>
              <w:rPr>
                <w:rFonts w:ascii="Arial" w:hAnsi="Arial" w:cs="Arial"/>
                <w:sz w:val="22"/>
                <w:szCs w:val="22"/>
                <w:highlight w:val="yellow"/>
              </w:rPr>
            </w:pPr>
            <w:r w:rsidRPr="0028559E">
              <w:rPr>
                <w:rFonts w:ascii="Arial" w:hAnsi="Arial" w:cs="Arial"/>
                <w:b/>
                <w:sz w:val="22"/>
                <w:szCs w:val="22"/>
              </w:rPr>
              <w:t>Service Efficiency</w:t>
            </w:r>
          </w:p>
        </w:tc>
        <w:tc>
          <w:tcPr>
            <w:tcW w:w="1475" w:type="dxa"/>
            <w:shd w:val="clear" w:color="auto" w:fill="D9D9D9" w:themeFill="background1" w:themeFillShade="D9"/>
            <w:vAlign w:val="center"/>
          </w:tcPr>
          <w:p w14:paraId="152130F1" w14:textId="00116659" w:rsidR="0028559E" w:rsidRPr="0028559E" w:rsidRDefault="0028559E" w:rsidP="0028559E">
            <w:pPr>
              <w:pStyle w:val="Normal1"/>
              <w:jc w:val="center"/>
              <w:rPr>
                <w:rFonts w:ascii="Arial" w:hAnsi="Arial" w:cs="Arial"/>
                <w:sz w:val="22"/>
                <w:szCs w:val="22"/>
                <w:highlight w:val="yellow"/>
              </w:rPr>
            </w:pPr>
            <w:r w:rsidRPr="0028559E">
              <w:rPr>
                <w:rFonts w:ascii="Arial" w:hAnsi="Arial" w:cs="Arial"/>
                <w:b/>
                <w:sz w:val="22"/>
                <w:szCs w:val="22"/>
              </w:rPr>
              <w:t>Resignation</w:t>
            </w:r>
          </w:p>
        </w:tc>
        <w:tc>
          <w:tcPr>
            <w:tcW w:w="889" w:type="dxa"/>
            <w:shd w:val="clear" w:color="auto" w:fill="D9D9D9" w:themeFill="background1" w:themeFillShade="D9"/>
            <w:vAlign w:val="center"/>
          </w:tcPr>
          <w:p w14:paraId="355F54CF" w14:textId="36901CFB" w:rsidR="0028559E" w:rsidRPr="0028559E" w:rsidRDefault="0028559E" w:rsidP="0028559E">
            <w:pPr>
              <w:pStyle w:val="Normal1"/>
              <w:jc w:val="center"/>
              <w:rPr>
                <w:rFonts w:ascii="Arial" w:hAnsi="Arial" w:cs="Arial"/>
                <w:sz w:val="22"/>
                <w:szCs w:val="22"/>
                <w:highlight w:val="yellow"/>
              </w:rPr>
            </w:pPr>
            <w:r w:rsidRPr="0028559E">
              <w:rPr>
                <w:rFonts w:ascii="Arial" w:hAnsi="Arial" w:cs="Arial"/>
                <w:b/>
                <w:sz w:val="22"/>
                <w:szCs w:val="22"/>
              </w:rPr>
              <w:t>Ill Health</w:t>
            </w:r>
          </w:p>
        </w:tc>
        <w:tc>
          <w:tcPr>
            <w:tcW w:w="1108" w:type="dxa"/>
            <w:shd w:val="clear" w:color="auto" w:fill="D9D9D9" w:themeFill="background1" w:themeFillShade="D9"/>
            <w:vAlign w:val="center"/>
          </w:tcPr>
          <w:p w14:paraId="25455913" w14:textId="51B488F3" w:rsidR="0028559E" w:rsidRPr="0028559E" w:rsidRDefault="0028559E" w:rsidP="0028559E">
            <w:pPr>
              <w:pStyle w:val="Normal1"/>
              <w:jc w:val="center"/>
              <w:rPr>
                <w:rFonts w:ascii="Arial" w:hAnsi="Arial" w:cs="Arial"/>
                <w:sz w:val="22"/>
                <w:szCs w:val="22"/>
                <w:highlight w:val="yellow"/>
              </w:rPr>
            </w:pPr>
            <w:r w:rsidRPr="0028559E">
              <w:rPr>
                <w:rFonts w:ascii="Arial" w:hAnsi="Arial" w:cs="Arial"/>
                <w:b/>
                <w:sz w:val="22"/>
                <w:szCs w:val="22"/>
              </w:rPr>
              <w:t>Death in service</w:t>
            </w:r>
          </w:p>
        </w:tc>
        <w:tc>
          <w:tcPr>
            <w:tcW w:w="1271" w:type="dxa"/>
            <w:shd w:val="clear" w:color="auto" w:fill="D9D9D9" w:themeFill="background1" w:themeFillShade="D9"/>
            <w:vAlign w:val="center"/>
          </w:tcPr>
          <w:p w14:paraId="7076F981" w14:textId="15F6A97F" w:rsidR="0028559E" w:rsidRPr="0028559E" w:rsidRDefault="0028559E" w:rsidP="0028559E">
            <w:pPr>
              <w:pStyle w:val="Normal1"/>
              <w:jc w:val="center"/>
              <w:rPr>
                <w:rFonts w:ascii="Arial" w:hAnsi="Arial" w:cs="Arial"/>
                <w:sz w:val="22"/>
                <w:szCs w:val="22"/>
                <w:highlight w:val="yellow"/>
              </w:rPr>
            </w:pPr>
            <w:r w:rsidRPr="0028559E">
              <w:rPr>
                <w:rFonts w:ascii="Arial" w:hAnsi="Arial" w:cs="Arial"/>
                <w:b/>
                <w:sz w:val="22"/>
                <w:szCs w:val="22"/>
              </w:rPr>
              <w:t>Dismissal</w:t>
            </w:r>
          </w:p>
        </w:tc>
        <w:tc>
          <w:tcPr>
            <w:tcW w:w="1537" w:type="dxa"/>
            <w:shd w:val="clear" w:color="auto" w:fill="D9D9D9" w:themeFill="background1" w:themeFillShade="D9"/>
            <w:vAlign w:val="center"/>
          </w:tcPr>
          <w:p w14:paraId="1F4EAE45" w14:textId="32D13119" w:rsidR="0028559E" w:rsidRPr="0028559E" w:rsidRDefault="0028559E" w:rsidP="0028559E">
            <w:pPr>
              <w:pStyle w:val="Normal1"/>
              <w:jc w:val="center"/>
              <w:rPr>
                <w:rFonts w:ascii="Arial" w:hAnsi="Arial" w:cs="Arial"/>
                <w:sz w:val="22"/>
                <w:szCs w:val="22"/>
                <w:highlight w:val="yellow"/>
              </w:rPr>
            </w:pPr>
            <w:r w:rsidRPr="0028559E">
              <w:rPr>
                <w:rFonts w:ascii="Arial" w:hAnsi="Arial" w:cs="Arial"/>
                <w:b/>
                <w:sz w:val="22"/>
                <w:szCs w:val="22"/>
              </w:rPr>
              <w:t>Redundancy</w:t>
            </w:r>
          </w:p>
        </w:tc>
        <w:tc>
          <w:tcPr>
            <w:tcW w:w="803" w:type="dxa"/>
            <w:shd w:val="clear" w:color="auto" w:fill="D9D9D9" w:themeFill="background1" w:themeFillShade="D9"/>
            <w:vAlign w:val="center"/>
          </w:tcPr>
          <w:p w14:paraId="28804FD4" w14:textId="1E555C42" w:rsidR="0028559E" w:rsidRPr="0028559E" w:rsidRDefault="0028559E" w:rsidP="0028559E">
            <w:pPr>
              <w:pStyle w:val="Normal1"/>
              <w:jc w:val="center"/>
              <w:rPr>
                <w:rFonts w:ascii="Arial" w:hAnsi="Arial" w:cs="Arial"/>
                <w:sz w:val="22"/>
                <w:szCs w:val="22"/>
                <w:highlight w:val="yellow"/>
              </w:rPr>
            </w:pPr>
            <w:r w:rsidRPr="0028559E">
              <w:rPr>
                <w:rFonts w:ascii="Arial" w:hAnsi="Arial" w:cs="Arial"/>
                <w:b/>
                <w:sz w:val="22"/>
                <w:szCs w:val="22"/>
              </w:rPr>
              <w:t>TUPE</w:t>
            </w:r>
          </w:p>
        </w:tc>
        <w:tc>
          <w:tcPr>
            <w:tcW w:w="935" w:type="dxa"/>
            <w:shd w:val="clear" w:color="auto" w:fill="D9D9D9" w:themeFill="background1" w:themeFillShade="D9"/>
            <w:vAlign w:val="center"/>
          </w:tcPr>
          <w:p w14:paraId="5D834BC9" w14:textId="4BC11117" w:rsidR="0028559E" w:rsidRPr="0028559E" w:rsidRDefault="0028559E" w:rsidP="0028559E">
            <w:pPr>
              <w:pStyle w:val="Normal1"/>
              <w:jc w:val="center"/>
              <w:rPr>
                <w:rFonts w:ascii="Arial" w:hAnsi="Arial" w:cs="Arial"/>
                <w:sz w:val="22"/>
                <w:szCs w:val="22"/>
                <w:highlight w:val="yellow"/>
              </w:rPr>
            </w:pPr>
            <w:r w:rsidRPr="0028559E">
              <w:rPr>
                <w:rFonts w:ascii="Arial" w:hAnsi="Arial" w:cs="Arial"/>
                <w:b/>
                <w:sz w:val="22"/>
                <w:szCs w:val="22"/>
              </w:rPr>
              <w:t>End of FTC</w:t>
            </w:r>
          </w:p>
        </w:tc>
        <w:tc>
          <w:tcPr>
            <w:tcW w:w="832" w:type="dxa"/>
            <w:shd w:val="clear" w:color="auto" w:fill="D9D9D9" w:themeFill="background1" w:themeFillShade="D9"/>
            <w:vAlign w:val="center"/>
          </w:tcPr>
          <w:p w14:paraId="10FF3AB6" w14:textId="48B97346" w:rsidR="0028559E" w:rsidRPr="0028559E" w:rsidRDefault="0028559E" w:rsidP="0028559E">
            <w:pPr>
              <w:pStyle w:val="Normal1"/>
              <w:jc w:val="center"/>
              <w:rPr>
                <w:rFonts w:ascii="Arial" w:hAnsi="Arial" w:cs="Arial"/>
                <w:sz w:val="22"/>
                <w:szCs w:val="22"/>
                <w:highlight w:val="yellow"/>
              </w:rPr>
            </w:pPr>
            <w:r w:rsidRPr="0028559E">
              <w:rPr>
                <w:rFonts w:ascii="Arial" w:hAnsi="Arial" w:cs="Arial"/>
                <w:b/>
                <w:sz w:val="22"/>
                <w:szCs w:val="22"/>
              </w:rPr>
              <w:t>Total</w:t>
            </w:r>
          </w:p>
        </w:tc>
      </w:tr>
      <w:tr w:rsidR="0028559E" w14:paraId="3A57D278" w14:textId="77777777" w:rsidTr="00F402D9">
        <w:tc>
          <w:tcPr>
            <w:tcW w:w="3822" w:type="dxa"/>
          </w:tcPr>
          <w:p w14:paraId="720C8C73" w14:textId="6CD3504D" w:rsidR="0028559E" w:rsidRPr="0028559E" w:rsidRDefault="0028559E" w:rsidP="0028559E">
            <w:pPr>
              <w:pStyle w:val="Normal1"/>
              <w:rPr>
                <w:rFonts w:ascii="Arial" w:hAnsi="Arial" w:cs="Arial"/>
                <w:sz w:val="22"/>
                <w:szCs w:val="22"/>
                <w:highlight w:val="yellow"/>
              </w:rPr>
            </w:pPr>
            <w:r w:rsidRPr="0028559E">
              <w:rPr>
                <w:rFonts w:ascii="Arial" w:hAnsi="Arial" w:cs="Arial"/>
                <w:sz w:val="22"/>
                <w:szCs w:val="22"/>
              </w:rPr>
              <w:t>SLT</w:t>
            </w:r>
          </w:p>
        </w:tc>
        <w:tc>
          <w:tcPr>
            <w:tcW w:w="1366" w:type="dxa"/>
            <w:shd w:val="clear" w:color="auto" w:fill="auto"/>
            <w:vAlign w:val="center"/>
          </w:tcPr>
          <w:p w14:paraId="22C58705" w14:textId="01BC78FC"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272" w:type="dxa"/>
            <w:shd w:val="clear" w:color="auto" w:fill="auto"/>
            <w:vAlign w:val="center"/>
          </w:tcPr>
          <w:p w14:paraId="66751A9A" w14:textId="367A1B50"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475" w:type="dxa"/>
            <w:shd w:val="clear" w:color="auto" w:fill="auto"/>
            <w:vAlign w:val="center"/>
          </w:tcPr>
          <w:p w14:paraId="358A657B" w14:textId="5CCB7F95" w:rsidR="0028559E" w:rsidRPr="00F402D9" w:rsidRDefault="00F402D9" w:rsidP="0028559E">
            <w:pPr>
              <w:pStyle w:val="Normal1"/>
              <w:jc w:val="center"/>
              <w:rPr>
                <w:rFonts w:ascii="Arial" w:hAnsi="Arial" w:cs="Arial"/>
                <w:sz w:val="22"/>
                <w:szCs w:val="22"/>
              </w:rPr>
            </w:pPr>
            <w:r w:rsidRPr="00F402D9">
              <w:rPr>
                <w:rFonts w:ascii="Arial" w:hAnsi="Arial" w:cs="Arial"/>
                <w:sz w:val="22"/>
                <w:szCs w:val="22"/>
              </w:rPr>
              <w:t>1</w:t>
            </w:r>
          </w:p>
        </w:tc>
        <w:tc>
          <w:tcPr>
            <w:tcW w:w="889" w:type="dxa"/>
            <w:shd w:val="clear" w:color="auto" w:fill="auto"/>
            <w:vAlign w:val="center"/>
          </w:tcPr>
          <w:p w14:paraId="1963E9DE" w14:textId="3157B3A8"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108" w:type="dxa"/>
            <w:shd w:val="clear" w:color="auto" w:fill="auto"/>
            <w:vAlign w:val="center"/>
          </w:tcPr>
          <w:p w14:paraId="290F9662" w14:textId="0C941045"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271" w:type="dxa"/>
            <w:shd w:val="clear" w:color="auto" w:fill="auto"/>
            <w:vAlign w:val="center"/>
          </w:tcPr>
          <w:p w14:paraId="5608F1EF" w14:textId="2740F18C"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537" w:type="dxa"/>
            <w:shd w:val="clear" w:color="auto" w:fill="auto"/>
            <w:vAlign w:val="center"/>
          </w:tcPr>
          <w:p w14:paraId="303650D7" w14:textId="017F5078"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03" w:type="dxa"/>
            <w:shd w:val="clear" w:color="auto" w:fill="auto"/>
            <w:vAlign w:val="center"/>
          </w:tcPr>
          <w:p w14:paraId="2EC81AFA" w14:textId="0C3EBF73"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935" w:type="dxa"/>
            <w:shd w:val="clear" w:color="auto" w:fill="auto"/>
            <w:vAlign w:val="center"/>
          </w:tcPr>
          <w:p w14:paraId="4DBFBE9D" w14:textId="5E434690"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32" w:type="dxa"/>
            <w:shd w:val="clear" w:color="auto" w:fill="auto"/>
            <w:vAlign w:val="center"/>
          </w:tcPr>
          <w:p w14:paraId="5000660D" w14:textId="3A22E9B5" w:rsidR="0028559E" w:rsidRPr="00F402D9" w:rsidRDefault="00F402D9" w:rsidP="0028559E">
            <w:pPr>
              <w:pStyle w:val="Normal1"/>
              <w:jc w:val="center"/>
              <w:rPr>
                <w:rFonts w:ascii="Arial" w:hAnsi="Arial" w:cs="Arial"/>
                <w:b/>
                <w:bCs/>
                <w:sz w:val="22"/>
                <w:szCs w:val="22"/>
              </w:rPr>
            </w:pPr>
            <w:r w:rsidRPr="00F402D9">
              <w:rPr>
                <w:rFonts w:ascii="Arial" w:hAnsi="Arial" w:cs="Arial"/>
                <w:b/>
                <w:bCs/>
                <w:sz w:val="22"/>
                <w:szCs w:val="22"/>
              </w:rPr>
              <w:t>1</w:t>
            </w:r>
          </w:p>
        </w:tc>
      </w:tr>
      <w:tr w:rsidR="0028559E" w14:paraId="2704A345" w14:textId="77777777" w:rsidTr="00F402D9">
        <w:tc>
          <w:tcPr>
            <w:tcW w:w="3822" w:type="dxa"/>
          </w:tcPr>
          <w:p w14:paraId="563225F3" w14:textId="0B8A37C8" w:rsidR="0028559E" w:rsidRPr="0028559E" w:rsidRDefault="0028559E" w:rsidP="0028559E">
            <w:pPr>
              <w:pStyle w:val="Normal1"/>
              <w:rPr>
                <w:rFonts w:ascii="Arial" w:hAnsi="Arial" w:cs="Arial"/>
                <w:sz w:val="22"/>
                <w:szCs w:val="22"/>
                <w:highlight w:val="yellow"/>
              </w:rPr>
            </w:pPr>
            <w:r w:rsidRPr="0028559E">
              <w:rPr>
                <w:rFonts w:ascii="Arial" w:hAnsi="Arial" w:cs="Arial"/>
                <w:sz w:val="22"/>
                <w:szCs w:val="22"/>
              </w:rPr>
              <w:t>Development Management</w:t>
            </w:r>
          </w:p>
        </w:tc>
        <w:tc>
          <w:tcPr>
            <w:tcW w:w="1366" w:type="dxa"/>
            <w:shd w:val="clear" w:color="auto" w:fill="auto"/>
            <w:vAlign w:val="center"/>
          </w:tcPr>
          <w:p w14:paraId="4C470CF5" w14:textId="10B8D8C1" w:rsidR="0028559E" w:rsidRPr="004D16E7" w:rsidRDefault="004D16E7" w:rsidP="0028559E">
            <w:pPr>
              <w:pStyle w:val="Normal1"/>
              <w:jc w:val="center"/>
              <w:rPr>
                <w:rFonts w:ascii="Arial" w:hAnsi="Arial" w:cs="Arial"/>
                <w:sz w:val="22"/>
                <w:szCs w:val="22"/>
              </w:rPr>
            </w:pPr>
            <w:r w:rsidRPr="004D16E7">
              <w:rPr>
                <w:rFonts w:ascii="Arial" w:hAnsi="Arial" w:cs="Arial"/>
                <w:sz w:val="22"/>
                <w:szCs w:val="22"/>
              </w:rPr>
              <w:t>1</w:t>
            </w:r>
          </w:p>
        </w:tc>
        <w:tc>
          <w:tcPr>
            <w:tcW w:w="1272" w:type="dxa"/>
            <w:shd w:val="clear" w:color="auto" w:fill="auto"/>
            <w:vAlign w:val="center"/>
          </w:tcPr>
          <w:p w14:paraId="5CE6CBBE" w14:textId="7484FAA3" w:rsidR="0028559E" w:rsidRPr="004D16E7" w:rsidRDefault="0028559E" w:rsidP="0028559E">
            <w:pPr>
              <w:pStyle w:val="Normal1"/>
              <w:jc w:val="center"/>
              <w:rPr>
                <w:rFonts w:ascii="Arial" w:hAnsi="Arial" w:cs="Arial"/>
                <w:sz w:val="22"/>
                <w:szCs w:val="22"/>
              </w:rPr>
            </w:pPr>
            <w:r w:rsidRPr="004D16E7">
              <w:rPr>
                <w:rFonts w:ascii="Arial" w:hAnsi="Arial" w:cs="Arial"/>
                <w:sz w:val="22"/>
                <w:szCs w:val="22"/>
              </w:rPr>
              <w:t>-</w:t>
            </w:r>
          </w:p>
        </w:tc>
        <w:tc>
          <w:tcPr>
            <w:tcW w:w="1475" w:type="dxa"/>
            <w:shd w:val="clear" w:color="auto" w:fill="auto"/>
            <w:vAlign w:val="center"/>
          </w:tcPr>
          <w:p w14:paraId="1D232A84" w14:textId="0B19B5C9" w:rsidR="0028559E" w:rsidRPr="00F402D9" w:rsidRDefault="00F402D9" w:rsidP="0028559E">
            <w:pPr>
              <w:pStyle w:val="Normal1"/>
              <w:jc w:val="center"/>
              <w:rPr>
                <w:rFonts w:ascii="Arial" w:hAnsi="Arial" w:cs="Arial"/>
                <w:sz w:val="22"/>
                <w:szCs w:val="22"/>
              </w:rPr>
            </w:pPr>
            <w:r w:rsidRPr="00F402D9">
              <w:rPr>
                <w:rFonts w:ascii="Arial" w:hAnsi="Arial" w:cs="Arial"/>
                <w:sz w:val="22"/>
                <w:szCs w:val="22"/>
              </w:rPr>
              <w:t>3</w:t>
            </w:r>
          </w:p>
        </w:tc>
        <w:tc>
          <w:tcPr>
            <w:tcW w:w="889" w:type="dxa"/>
            <w:shd w:val="clear" w:color="auto" w:fill="auto"/>
            <w:vAlign w:val="center"/>
          </w:tcPr>
          <w:p w14:paraId="6922D268" w14:textId="354AF8B4"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108" w:type="dxa"/>
            <w:shd w:val="clear" w:color="auto" w:fill="auto"/>
            <w:vAlign w:val="center"/>
          </w:tcPr>
          <w:p w14:paraId="77EED26B" w14:textId="1833EE9B"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271" w:type="dxa"/>
            <w:shd w:val="clear" w:color="auto" w:fill="auto"/>
            <w:vAlign w:val="center"/>
          </w:tcPr>
          <w:p w14:paraId="200B4FA1" w14:textId="1B55624A"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537" w:type="dxa"/>
            <w:shd w:val="clear" w:color="auto" w:fill="auto"/>
            <w:vAlign w:val="center"/>
          </w:tcPr>
          <w:p w14:paraId="6CFA9798" w14:textId="35A86A47"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03" w:type="dxa"/>
            <w:shd w:val="clear" w:color="auto" w:fill="auto"/>
            <w:vAlign w:val="center"/>
          </w:tcPr>
          <w:p w14:paraId="6496A6B1" w14:textId="190204E1"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935" w:type="dxa"/>
            <w:shd w:val="clear" w:color="auto" w:fill="auto"/>
            <w:vAlign w:val="center"/>
          </w:tcPr>
          <w:p w14:paraId="0285B38A" w14:textId="7D81F278"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32" w:type="dxa"/>
            <w:shd w:val="clear" w:color="auto" w:fill="auto"/>
            <w:vAlign w:val="center"/>
          </w:tcPr>
          <w:p w14:paraId="5E456370" w14:textId="29BC8283" w:rsidR="0028559E" w:rsidRPr="00F402D9" w:rsidRDefault="00F402D9" w:rsidP="0028559E">
            <w:pPr>
              <w:pStyle w:val="Normal1"/>
              <w:jc w:val="center"/>
              <w:rPr>
                <w:rFonts w:ascii="Arial" w:hAnsi="Arial" w:cs="Arial"/>
                <w:b/>
                <w:bCs/>
                <w:sz w:val="22"/>
                <w:szCs w:val="22"/>
              </w:rPr>
            </w:pPr>
            <w:r w:rsidRPr="00F402D9">
              <w:rPr>
                <w:rFonts w:ascii="Arial" w:hAnsi="Arial" w:cs="Arial"/>
                <w:b/>
                <w:bCs/>
                <w:sz w:val="22"/>
                <w:szCs w:val="22"/>
              </w:rPr>
              <w:t>4</w:t>
            </w:r>
          </w:p>
        </w:tc>
      </w:tr>
      <w:tr w:rsidR="0028559E" w14:paraId="0CCA6CE7" w14:textId="77777777" w:rsidTr="00F402D9">
        <w:tc>
          <w:tcPr>
            <w:tcW w:w="3822" w:type="dxa"/>
          </w:tcPr>
          <w:p w14:paraId="77F867E7" w14:textId="3AB0C188" w:rsidR="0028559E" w:rsidRPr="0028559E" w:rsidRDefault="0028559E" w:rsidP="0028559E">
            <w:pPr>
              <w:pStyle w:val="Normal1"/>
              <w:rPr>
                <w:rFonts w:ascii="Arial" w:hAnsi="Arial" w:cs="Arial"/>
                <w:sz w:val="22"/>
                <w:szCs w:val="22"/>
                <w:highlight w:val="yellow"/>
              </w:rPr>
            </w:pPr>
            <w:r w:rsidRPr="0028559E">
              <w:rPr>
                <w:rFonts w:ascii="Arial" w:hAnsi="Arial" w:cs="Arial"/>
                <w:sz w:val="22"/>
                <w:szCs w:val="22"/>
              </w:rPr>
              <w:t>Planning Policy</w:t>
            </w:r>
          </w:p>
        </w:tc>
        <w:tc>
          <w:tcPr>
            <w:tcW w:w="1366" w:type="dxa"/>
            <w:shd w:val="clear" w:color="auto" w:fill="auto"/>
            <w:vAlign w:val="center"/>
          </w:tcPr>
          <w:p w14:paraId="220519B9" w14:textId="29FD5A0C" w:rsidR="0028559E" w:rsidRPr="004D16E7" w:rsidRDefault="0028559E" w:rsidP="0028559E">
            <w:pPr>
              <w:pStyle w:val="Normal1"/>
              <w:jc w:val="center"/>
              <w:rPr>
                <w:rFonts w:ascii="Arial" w:hAnsi="Arial" w:cs="Arial"/>
                <w:sz w:val="22"/>
                <w:szCs w:val="22"/>
              </w:rPr>
            </w:pPr>
            <w:r w:rsidRPr="004D16E7">
              <w:rPr>
                <w:rFonts w:ascii="Arial" w:hAnsi="Arial" w:cs="Arial"/>
                <w:sz w:val="22"/>
                <w:szCs w:val="22"/>
              </w:rPr>
              <w:t>-</w:t>
            </w:r>
          </w:p>
        </w:tc>
        <w:tc>
          <w:tcPr>
            <w:tcW w:w="1272" w:type="dxa"/>
            <w:shd w:val="clear" w:color="auto" w:fill="auto"/>
            <w:vAlign w:val="center"/>
          </w:tcPr>
          <w:p w14:paraId="0FB700F5" w14:textId="77743774" w:rsidR="0028559E" w:rsidRPr="004D16E7" w:rsidRDefault="0028559E" w:rsidP="0028559E">
            <w:pPr>
              <w:pStyle w:val="Normal1"/>
              <w:jc w:val="center"/>
              <w:rPr>
                <w:rFonts w:ascii="Arial" w:hAnsi="Arial" w:cs="Arial"/>
                <w:sz w:val="22"/>
                <w:szCs w:val="22"/>
              </w:rPr>
            </w:pPr>
            <w:r w:rsidRPr="004D16E7">
              <w:rPr>
                <w:rFonts w:ascii="Arial" w:hAnsi="Arial" w:cs="Arial"/>
                <w:sz w:val="22"/>
                <w:szCs w:val="22"/>
              </w:rPr>
              <w:t>-</w:t>
            </w:r>
          </w:p>
        </w:tc>
        <w:tc>
          <w:tcPr>
            <w:tcW w:w="1475" w:type="dxa"/>
            <w:shd w:val="clear" w:color="auto" w:fill="auto"/>
            <w:vAlign w:val="center"/>
          </w:tcPr>
          <w:p w14:paraId="7AAC6A2D" w14:textId="1017D2EB" w:rsidR="0028559E" w:rsidRPr="00F402D9" w:rsidRDefault="00F402D9" w:rsidP="0028559E">
            <w:pPr>
              <w:pStyle w:val="Normal1"/>
              <w:jc w:val="center"/>
              <w:rPr>
                <w:rFonts w:ascii="Arial" w:hAnsi="Arial" w:cs="Arial"/>
                <w:sz w:val="22"/>
                <w:szCs w:val="22"/>
              </w:rPr>
            </w:pPr>
            <w:r w:rsidRPr="00F402D9">
              <w:rPr>
                <w:rFonts w:ascii="Arial" w:hAnsi="Arial" w:cs="Arial"/>
                <w:sz w:val="22"/>
                <w:szCs w:val="22"/>
              </w:rPr>
              <w:t>1</w:t>
            </w:r>
          </w:p>
        </w:tc>
        <w:tc>
          <w:tcPr>
            <w:tcW w:w="889" w:type="dxa"/>
            <w:shd w:val="clear" w:color="auto" w:fill="auto"/>
            <w:vAlign w:val="center"/>
          </w:tcPr>
          <w:p w14:paraId="437242DF" w14:textId="1425B1C6"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108" w:type="dxa"/>
            <w:shd w:val="clear" w:color="auto" w:fill="auto"/>
            <w:vAlign w:val="center"/>
          </w:tcPr>
          <w:p w14:paraId="117C4F0A" w14:textId="0521C3DD"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271" w:type="dxa"/>
            <w:shd w:val="clear" w:color="auto" w:fill="auto"/>
            <w:vAlign w:val="center"/>
          </w:tcPr>
          <w:p w14:paraId="68F0E6EE" w14:textId="7B639AF9"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537" w:type="dxa"/>
            <w:shd w:val="clear" w:color="auto" w:fill="auto"/>
            <w:vAlign w:val="center"/>
          </w:tcPr>
          <w:p w14:paraId="7CD8306B" w14:textId="373D2A4F"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03" w:type="dxa"/>
            <w:shd w:val="clear" w:color="auto" w:fill="auto"/>
            <w:vAlign w:val="center"/>
          </w:tcPr>
          <w:p w14:paraId="0CC671A9" w14:textId="408CE93F"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935" w:type="dxa"/>
            <w:shd w:val="clear" w:color="auto" w:fill="auto"/>
            <w:vAlign w:val="center"/>
          </w:tcPr>
          <w:p w14:paraId="34030C61" w14:textId="7E7180B5" w:rsidR="0028559E" w:rsidRPr="00F402D9" w:rsidRDefault="00F402D9" w:rsidP="0028559E">
            <w:pPr>
              <w:pStyle w:val="Normal1"/>
              <w:jc w:val="center"/>
              <w:rPr>
                <w:rFonts w:ascii="Arial" w:hAnsi="Arial" w:cs="Arial"/>
                <w:sz w:val="22"/>
                <w:szCs w:val="22"/>
              </w:rPr>
            </w:pPr>
            <w:r w:rsidRPr="00F402D9">
              <w:rPr>
                <w:rFonts w:ascii="Arial" w:hAnsi="Arial" w:cs="Arial"/>
                <w:sz w:val="22"/>
                <w:szCs w:val="22"/>
              </w:rPr>
              <w:t>-</w:t>
            </w:r>
          </w:p>
        </w:tc>
        <w:tc>
          <w:tcPr>
            <w:tcW w:w="832" w:type="dxa"/>
            <w:shd w:val="clear" w:color="auto" w:fill="auto"/>
            <w:vAlign w:val="center"/>
          </w:tcPr>
          <w:p w14:paraId="73FEB09D" w14:textId="506992C8" w:rsidR="0028559E" w:rsidRPr="0028559E" w:rsidRDefault="0028559E" w:rsidP="0028559E">
            <w:pPr>
              <w:pStyle w:val="Normal1"/>
              <w:jc w:val="center"/>
              <w:rPr>
                <w:rFonts w:ascii="Arial" w:hAnsi="Arial" w:cs="Arial"/>
                <w:sz w:val="22"/>
                <w:szCs w:val="22"/>
                <w:highlight w:val="yellow"/>
              </w:rPr>
            </w:pPr>
            <w:r w:rsidRPr="0028559E">
              <w:rPr>
                <w:rFonts w:ascii="Arial" w:hAnsi="Arial" w:cs="Arial"/>
                <w:b/>
                <w:sz w:val="22"/>
                <w:szCs w:val="22"/>
              </w:rPr>
              <w:t>1</w:t>
            </w:r>
          </w:p>
        </w:tc>
      </w:tr>
      <w:tr w:rsidR="0028559E" w14:paraId="0650C965" w14:textId="77777777" w:rsidTr="003F5425">
        <w:tc>
          <w:tcPr>
            <w:tcW w:w="3822" w:type="dxa"/>
          </w:tcPr>
          <w:p w14:paraId="4CC082C1" w14:textId="389E71E8" w:rsidR="0028559E" w:rsidRPr="0028559E" w:rsidRDefault="0028559E" w:rsidP="0028559E">
            <w:pPr>
              <w:pStyle w:val="Normal1"/>
              <w:rPr>
                <w:rFonts w:ascii="Arial" w:hAnsi="Arial" w:cs="Arial"/>
                <w:sz w:val="22"/>
                <w:szCs w:val="22"/>
                <w:highlight w:val="yellow"/>
              </w:rPr>
            </w:pPr>
            <w:r w:rsidRPr="0028559E">
              <w:rPr>
                <w:rFonts w:ascii="Arial" w:hAnsi="Arial" w:cs="Arial"/>
                <w:sz w:val="22"/>
                <w:szCs w:val="22"/>
              </w:rPr>
              <w:t>Environmental and Health Protection</w:t>
            </w:r>
          </w:p>
        </w:tc>
        <w:tc>
          <w:tcPr>
            <w:tcW w:w="1366" w:type="dxa"/>
            <w:shd w:val="clear" w:color="auto" w:fill="auto"/>
            <w:vAlign w:val="center"/>
          </w:tcPr>
          <w:p w14:paraId="1ADDB688" w14:textId="318495FE" w:rsidR="0028559E" w:rsidRPr="004D16E7" w:rsidRDefault="0028559E" w:rsidP="0028559E">
            <w:pPr>
              <w:pStyle w:val="Normal1"/>
              <w:jc w:val="center"/>
              <w:rPr>
                <w:rFonts w:ascii="Arial" w:hAnsi="Arial" w:cs="Arial"/>
                <w:sz w:val="22"/>
                <w:szCs w:val="22"/>
              </w:rPr>
            </w:pPr>
            <w:r w:rsidRPr="004D16E7">
              <w:rPr>
                <w:rFonts w:ascii="Arial" w:hAnsi="Arial" w:cs="Arial"/>
                <w:sz w:val="22"/>
                <w:szCs w:val="22"/>
              </w:rPr>
              <w:t>-</w:t>
            </w:r>
          </w:p>
        </w:tc>
        <w:tc>
          <w:tcPr>
            <w:tcW w:w="1272" w:type="dxa"/>
            <w:shd w:val="clear" w:color="auto" w:fill="auto"/>
            <w:vAlign w:val="center"/>
          </w:tcPr>
          <w:p w14:paraId="1064FFBB" w14:textId="467AFA67" w:rsidR="0028559E" w:rsidRPr="004D16E7" w:rsidRDefault="0028559E" w:rsidP="0028559E">
            <w:pPr>
              <w:pStyle w:val="Normal1"/>
              <w:jc w:val="center"/>
              <w:rPr>
                <w:rFonts w:ascii="Arial" w:hAnsi="Arial" w:cs="Arial"/>
                <w:sz w:val="22"/>
                <w:szCs w:val="22"/>
              </w:rPr>
            </w:pPr>
            <w:r w:rsidRPr="004D16E7">
              <w:rPr>
                <w:rFonts w:ascii="Arial" w:hAnsi="Arial" w:cs="Arial"/>
                <w:sz w:val="22"/>
                <w:szCs w:val="22"/>
              </w:rPr>
              <w:t>-</w:t>
            </w:r>
          </w:p>
        </w:tc>
        <w:tc>
          <w:tcPr>
            <w:tcW w:w="1475" w:type="dxa"/>
            <w:shd w:val="clear" w:color="auto" w:fill="auto"/>
            <w:vAlign w:val="center"/>
          </w:tcPr>
          <w:p w14:paraId="0DB365B4" w14:textId="76E5260B"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1</w:t>
            </w:r>
          </w:p>
        </w:tc>
        <w:tc>
          <w:tcPr>
            <w:tcW w:w="889" w:type="dxa"/>
            <w:shd w:val="clear" w:color="auto" w:fill="auto"/>
            <w:vAlign w:val="center"/>
          </w:tcPr>
          <w:p w14:paraId="365169C8" w14:textId="4FF17206"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108" w:type="dxa"/>
            <w:shd w:val="clear" w:color="auto" w:fill="auto"/>
            <w:vAlign w:val="center"/>
          </w:tcPr>
          <w:p w14:paraId="6C53EAC1" w14:textId="7CB03E19"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271" w:type="dxa"/>
            <w:shd w:val="clear" w:color="auto" w:fill="auto"/>
            <w:vAlign w:val="center"/>
          </w:tcPr>
          <w:p w14:paraId="6A61EACB" w14:textId="104B30D5"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537" w:type="dxa"/>
            <w:shd w:val="clear" w:color="auto" w:fill="auto"/>
            <w:vAlign w:val="center"/>
          </w:tcPr>
          <w:p w14:paraId="4979512D" w14:textId="2F9D16A6"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03" w:type="dxa"/>
            <w:shd w:val="clear" w:color="auto" w:fill="auto"/>
            <w:vAlign w:val="center"/>
          </w:tcPr>
          <w:p w14:paraId="4E2C069C" w14:textId="77185F91" w:rsidR="0028559E" w:rsidRPr="00F402D9" w:rsidRDefault="00F402D9" w:rsidP="0028559E">
            <w:pPr>
              <w:pStyle w:val="Normal1"/>
              <w:jc w:val="center"/>
              <w:rPr>
                <w:rFonts w:ascii="Arial" w:hAnsi="Arial" w:cs="Arial"/>
                <w:sz w:val="22"/>
                <w:szCs w:val="22"/>
              </w:rPr>
            </w:pPr>
            <w:r w:rsidRPr="00F402D9">
              <w:rPr>
                <w:rFonts w:ascii="Arial" w:hAnsi="Arial" w:cs="Arial"/>
                <w:sz w:val="22"/>
                <w:szCs w:val="22"/>
              </w:rPr>
              <w:t>-</w:t>
            </w:r>
          </w:p>
        </w:tc>
        <w:tc>
          <w:tcPr>
            <w:tcW w:w="935" w:type="dxa"/>
            <w:shd w:val="clear" w:color="auto" w:fill="auto"/>
            <w:vAlign w:val="center"/>
          </w:tcPr>
          <w:p w14:paraId="0A0671A8" w14:textId="551CEA73"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32" w:type="dxa"/>
            <w:shd w:val="clear" w:color="auto" w:fill="auto"/>
            <w:vAlign w:val="center"/>
          </w:tcPr>
          <w:p w14:paraId="3442EB7C" w14:textId="25BB61D8" w:rsidR="0028559E" w:rsidRPr="003F5425" w:rsidRDefault="003F5425" w:rsidP="0028559E">
            <w:pPr>
              <w:pStyle w:val="Normal1"/>
              <w:jc w:val="center"/>
              <w:rPr>
                <w:rFonts w:ascii="Arial" w:hAnsi="Arial" w:cs="Arial"/>
                <w:b/>
                <w:bCs/>
                <w:sz w:val="22"/>
                <w:szCs w:val="22"/>
              </w:rPr>
            </w:pPr>
            <w:r w:rsidRPr="003F5425">
              <w:rPr>
                <w:rFonts w:ascii="Arial" w:hAnsi="Arial" w:cs="Arial"/>
                <w:b/>
                <w:bCs/>
                <w:sz w:val="22"/>
                <w:szCs w:val="22"/>
              </w:rPr>
              <w:t>1</w:t>
            </w:r>
          </w:p>
        </w:tc>
      </w:tr>
      <w:tr w:rsidR="0028559E" w14:paraId="34EF874B" w14:textId="77777777" w:rsidTr="003F5425">
        <w:tc>
          <w:tcPr>
            <w:tcW w:w="3822" w:type="dxa"/>
          </w:tcPr>
          <w:p w14:paraId="644AD6E5" w14:textId="2643655F" w:rsidR="0028559E" w:rsidRPr="0028559E" w:rsidRDefault="0028559E" w:rsidP="0028559E">
            <w:pPr>
              <w:pStyle w:val="Normal1"/>
              <w:rPr>
                <w:rFonts w:ascii="Arial" w:hAnsi="Arial" w:cs="Arial"/>
                <w:sz w:val="22"/>
                <w:szCs w:val="22"/>
                <w:highlight w:val="yellow"/>
              </w:rPr>
            </w:pPr>
            <w:r w:rsidRPr="0028559E">
              <w:rPr>
                <w:rFonts w:ascii="Arial" w:hAnsi="Arial" w:cs="Arial"/>
                <w:sz w:val="22"/>
                <w:szCs w:val="22"/>
              </w:rPr>
              <w:t>Communities and Customer Services</w:t>
            </w:r>
          </w:p>
        </w:tc>
        <w:tc>
          <w:tcPr>
            <w:tcW w:w="1366" w:type="dxa"/>
            <w:shd w:val="clear" w:color="auto" w:fill="auto"/>
            <w:vAlign w:val="center"/>
          </w:tcPr>
          <w:p w14:paraId="722C67CB" w14:textId="0294A616" w:rsidR="0028559E" w:rsidRPr="004D16E7" w:rsidRDefault="0028559E" w:rsidP="0028559E">
            <w:pPr>
              <w:pStyle w:val="Normal1"/>
              <w:jc w:val="center"/>
              <w:rPr>
                <w:rFonts w:ascii="Arial" w:hAnsi="Arial" w:cs="Arial"/>
                <w:sz w:val="22"/>
                <w:szCs w:val="22"/>
              </w:rPr>
            </w:pPr>
            <w:r w:rsidRPr="004D16E7">
              <w:rPr>
                <w:rFonts w:ascii="Arial" w:hAnsi="Arial" w:cs="Arial"/>
                <w:sz w:val="22"/>
                <w:szCs w:val="22"/>
              </w:rPr>
              <w:t>-</w:t>
            </w:r>
          </w:p>
        </w:tc>
        <w:tc>
          <w:tcPr>
            <w:tcW w:w="1272" w:type="dxa"/>
            <w:shd w:val="clear" w:color="auto" w:fill="auto"/>
            <w:vAlign w:val="center"/>
          </w:tcPr>
          <w:p w14:paraId="2622F9AB" w14:textId="1BB452CA" w:rsidR="0028559E" w:rsidRPr="004D16E7" w:rsidRDefault="0028559E" w:rsidP="0028559E">
            <w:pPr>
              <w:pStyle w:val="Normal1"/>
              <w:jc w:val="center"/>
              <w:rPr>
                <w:rFonts w:ascii="Arial" w:hAnsi="Arial" w:cs="Arial"/>
                <w:sz w:val="22"/>
                <w:szCs w:val="22"/>
              </w:rPr>
            </w:pPr>
            <w:r w:rsidRPr="004D16E7">
              <w:rPr>
                <w:rFonts w:ascii="Arial" w:hAnsi="Arial" w:cs="Arial"/>
                <w:sz w:val="22"/>
                <w:szCs w:val="22"/>
              </w:rPr>
              <w:t>-</w:t>
            </w:r>
          </w:p>
        </w:tc>
        <w:tc>
          <w:tcPr>
            <w:tcW w:w="1475" w:type="dxa"/>
            <w:shd w:val="clear" w:color="auto" w:fill="auto"/>
            <w:vAlign w:val="center"/>
          </w:tcPr>
          <w:p w14:paraId="26D0CCDF" w14:textId="6AAADEA7" w:rsidR="0028559E" w:rsidRPr="00F402D9" w:rsidRDefault="00F402D9" w:rsidP="0028559E">
            <w:pPr>
              <w:pStyle w:val="Normal1"/>
              <w:jc w:val="center"/>
              <w:rPr>
                <w:rFonts w:ascii="Arial" w:hAnsi="Arial" w:cs="Arial"/>
                <w:sz w:val="22"/>
                <w:szCs w:val="22"/>
              </w:rPr>
            </w:pPr>
            <w:r w:rsidRPr="00F402D9">
              <w:rPr>
                <w:rFonts w:ascii="Arial" w:hAnsi="Arial" w:cs="Arial"/>
                <w:sz w:val="22"/>
                <w:szCs w:val="22"/>
              </w:rPr>
              <w:t>2</w:t>
            </w:r>
          </w:p>
        </w:tc>
        <w:tc>
          <w:tcPr>
            <w:tcW w:w="889" w:type="dxa"/>
            <w:shd w:val="clear" w:color="auto" w:fill="auto"/>
            <w:vAlign w:val="center"/>
          </w:tcPr>
          <w:p w14:paraId="33503FE2" w14:textId="6DA66D55"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108" w:type="dxa"/>
            <w:shd w:val="clear" w:color="auto" w:fill="auto"/>
            <w:vAlign w:val="center"/>
          </w:tcPr>
          <w:p w14:paraId="28AF95C6" w14:textId="24BD35B7"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271" w:type="dxa"/>
            <w:shd w:val="clear" w:color="auto" w:fill="auto"/>
            <w:vAlign w:val="center"/>
          </w:tcPr>
          <w:p w14:paraId="73118A25" w14:textId="09C26D40"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537" w:type="dxa"/>
            <w:shd w:val="clear" w:color="auto" w:fill="auto"/>
            <w:vAlign w:val="center"/>
          </w:tcPr>
          <w:p w14:paraId="02ED96A5" w14:textId="02E5D378"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03" w:type="dxa"/>
            <w:shd w:val="clear" w:color="auto" w:fill="auto"/>
            <w:vAlign w:val="center"/>
          </w:tcPr>
          <w:p w14:paraId="6FB8EC50" w14:textId="45EE644E"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935" w:type="dxa"/>
            <w:shd w:val="clear" w:color="auto" w:fill="auto"/>
            <w:vAlign w:val="center"/>
          </w:tcPr>
          <w:p w14:paraId="244EB7FF" w14:textId="658AE9A4"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32" w:type="dxa"/>
            <w:shd w:val="clear" w:color="auto" w:fill="auto"/>
            <w:vAlign w:val="center"/>
          </w:tcPr>
          <w:p w14:paraId="7AF570A6" w14:textId="01F4BE87" w:rsidR="0028559E" w:rsidRPr="003F5425" w:rsidRDefault="003F5425" w:rsidP="0028559E">
            <w:pPr>
              <w:pStyle w:val="Normal1"/>
              <w:jc w:val="center"/>
              <w:rPr>
                <w:rFonts w:ascii="Arial" w:hAnsi="Arial" w:cs="Arial"/>
                <w:b/>
                <w:bCs/>
                <w:sz w:val="22"/>
                <w:szCs w:val="22"/>
              </w:rPr>
            </w:pPr>
            <w:r w:rsidRPr="003F5425">
              <w:rPr>
                <w:rFonts w:ascii="Arial" w:hAnsi="Arial" w:cs="Arial"/>
                <w:b/>
                <w:bCs/>
                <w:sz w:val="22"/>
                <w:szCs w:val="22"/>
              </w:rPr>
              <w:t>2</w:t>
            </w:r>
          </w:p>
        </w:tc>
      </w:tr>
      <w:tr w:rsidR="0028559E" w14:paraId="1CBB6A1E" w14:textId="77777777" w:rsidTr="00F402D9">
        <w:tc>
          <w:tcPr>
            <w:tcW w:w="3822" w:type="dxa"/>
            <w:vAlign w:val="center"/>
          </w:tcPr>
          <w:p w14:paraId="64260CCE" w14:textId="3D6FEC39" w:rsidR="0028559E" w:rsidRPr="0028559E" w:rsidRDefault="0028559E" w:rsidP="0028559E">
            <w:pPr>
              <w:pStyle w:val="Normal1"/>
              <w:rPr>
                <w:rFonts w:ascii="Arial" w:hAnsi="Arial" w:cs="Arial"/>
                <w:sz w:val="22"/>
                <w:szCs w:val="22"/>
                <w:highlight w:val="yellow"/>
              </w:rPr>
            </w:pPr>
            <w:r w:rsidRPr="0028559E">
              <w:rPr>
                <w:rFonts w:ascii="Arial" w:hAnsi="Arial" w:cs="Arial"/>
                <w:sz w:val="22"/>
                <w:szCs w:val="22"/>
              </w:rPr>
              <w:t>Financial Services</w:t>
            </w:r>
          </w:p>
        </w:tc>
        <w:tc>
          <w:tcPr>
            <w:tcW w:w="1366" w:type="dxa"/>
            <w:shd w:val="clear" w:color="auto" w:fill="auto"/>
            <w:vAlign w:val="center"/>
          </w:tcPr>
          <w:p w14:paraId="32145633" w14:textId="683664DC" w:rsidR="0028559E" w:rsidRPr="004D16E7" w:rsidRDefault="004D16E7" w:rsidP="0028559E">
            <w:pPr>
              <w:pStyle w:val="Normal1"/>
              <w:jc w:val="center"/>
              <w:rPr>
                <w:rFonts w:ascii="Arial" w:hAnsi="Arial" w:cs="Arial"/>
                <w:sz w:val="22"/>
                <w:szCs w:val="22"/>
              </w:rPr>
            </w:pPr>
            <w:r w:rsidRPr="004D16E7">
              <w:rPr>
                <w:rFonts w:ascii="Arial" w:hAnsi="Arial" w:cs="Arial"/>
                <w:sz w:val="22"/>
                <w:szCs w:val="22"/>
              </w:rPr>
              <w:t>1</w:t>
            </w:r>
          </w:p>
        </w:tc>
        <w:tc>
          <w:tcPr>
            <w:tcW w:w="1272" w:type="dxa"/>
            <w:shd w:val="clear" w:color="auto" w:fill="auto"/>
            <w:vAlign w:val="center"/>
          </w:tcPr>
          <w:p w14:paraId="22C61C65" w14:textId="1179856C" w:rsidR="0028559E" w:rsidRPr="004D16E7" w:rsidRDefault="0028559E" w:rsidP="0028559E">
            <w:pPr>
              <w:pStyle w:val="Normal1"/>
              <w:jc w:val="center"/>
              <w:rPr>
                <w:rFonts w:ascii="Arial" w:hAnsi="Arial" w:cs="Arial"/>
                <w:sz w:val="22"/>
                <w:szCs w:val="22"/>
              </w:rPr>
            </w:pPr>
            <w:r w:rsidRPr="004D16E7">
              <w:rPr>
                <w:rFonts w:ascii="Arial" w:hAnsi="Arial" w:cs="Arial"/>
                <w:sz w:val="22"/>
                <w:szCs w:val="22"/>
              </w:rPr>
              <w:t>-</w:t>
            </w:r>
          </w:p>
        </w:tc>
        <w:tc>
          <w:tcPr>
            <w:tcW w:w="1475" w:type="dxa"/>
            <w:shd w:val="clear" w:color="auto" w:fill="auto"/>
            <w:vAlign w:val="center"/>
          </w:tcPr>
          <w:p w14:paraId="253C1533" w14:textId="2072EC6B" w:rsidR="0028559E" w:rsidRPr="00F402D9" w:rsidRDefault="00F402D9" w:rsidP="0028559E">
            <w:pPr>
              <w:pStyle w:val="Normal1"/>
              <w:jc w:val="center"/>
              <w:rPr>
                <w:rFonts w:ascii="Arial" w:hAnsi="Arial" w:cs="Arial"/>
                <w:sz w:val="22"/>
                <w:szCs w:val="22"/>
              </w:rPr>
            </w:pPr>
            <w:r w:rsidRPr="00F402D9">
              <w:rPr>
                <w:rFonts w:ascii="Arial" w:hAnsi="Arial" w:cs="Arial"/>
                <w:sz w:val="22"/>
                <w:szCs w:val="22"/>
              </w:rPr>
              <w:t>2</w:t>
            </w:r>
          </w:p>
        </w:tc>
        <w:tc>
          <w:tcPr>
            <w:tcW w:w="889" w:type="dxa"/>
            <w:shd w:val="clear" w:color="auto" w:fill="auto"/>
            <w:vAlign w:val="center"/>
          </w:tcPr>
          <w:p w14:paraId="0D061C73" w14:textId="6942797C"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108" w:type="dxa"/>
            <w:shd w:val="clear" w:color="auto" w:fill="auto"/>
            <w:vAlign w:val="center"/>
          </w:tcPr>
          <w:p w14:paraId="3E7E0FDD" w14:textId="363B7A5E"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271" w:type="dxa"/>
            <w:shd w:val="clear" w:color="auto" w:fill="auto"/>
            <w:vAlign w:val="center"/>
          </w:tcPr>
          <w:p w14:paraId="053371F2" w14:textId="22D22657"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537" w:type="dxa"/>
            <w:shd w:val="clear" w:color="auto" w:fill="auto"/>
            <w:vAlign w:val="center"/>
          </w:tcPr>
          <w:p w14:paraId="21A71088" w14:textId="7315A84D"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03" w:type="dxa"/>
            <w:shd w:val="clear" w:color="auto" w:fill="auto"/>
            <w:vAlign w:val="center"/>
          </w:tcPr>
          <w:p w14:paraId="2131ED0D" w14:textId="20E683DE"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935" w:type="dxa"/>
            <w:shd w:val="clear" w:color="auto" w:fill="auto"/>
            <w:vAlign w:val="center"/>
          </w:tcPr>
          <w:p w14:paraId="135FD5AE" w14:textId="465D92B8"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32" w:type="dxa"/>
            <w:shd w:val="clear" w:color="auto" w:fill="auto"/>
            <w:vAlign w:val="center"/>
          </w:tcPr>
          <w:p w14:paraId="5E953266" w14:textId="545CE302" w:rsidR="0028559E" w:rsidRPr="00F402D9" w:rsidRDefault="00F402D9" w:rsidP="0028559E">
            <w:pPr>
              <w:pStyle w:val="Normal1"/>
              <w:jc w:val="center"/>
              <w:rPr>
                <w:rFonts w:ascii="Arial" w:hAnsi="Arial" w:cs="Arial"/>
                <w:b/>
                <w:bCs/>
                <w:sz w:val="22"/>
                <w:szCs w:val="22"/>
              </w:rPr>
            </w:pPr>
            <w:r w:rsidRPr="00F402D9">
              <w:rPr>
                <w:rFonts w:ascii="Arial" w:hAnsi="Arial" w:cs="Arial"/>
                <w:b/>
                <w:bCs/>
                <w:sz w:val="22"/>
                <w:szCs w:val="22"/>
              </w:rPr>
              <w:t>3</w:t>
            </w:r>
          </w:p>
        </w:tc>
      </w:tr>
      <w:tr w:rsidR="0028559E" w14:paraId="757F6B13" w14:textId="77777777" w:rsidTr="00F402D9">
        <w:tc>
          <w:tcPr>
            <w:tcW w:w="3822" w:type="dxa"/>
            <w:vAlign w:val="center"/>
          </w:tcPr>
          <w:p w14:paraId="5CE2CC6D" w14:textId="56C68EFE" w:rsidR="0028559E" w:rsidRPr="0028559E" w:rsidRDefault="0028559E" w:rsidP="0028559E">
            <w:pPr>
              <w:pStyle w:val="Normal1"/>
              <w:rPr>
                <w:rFonts w:ascii="Arial" w:hAnsi="Arial" w:cs="Arial"/>
                <w:sz w:val="22"/>
                <w:szCs w:val="22"/>
                <w:highlight w:val="yellow"/>
              </w:rPr>
            </w:pPr>
            <w:r w:rsidRPr="0028559E">
              <w:rPr>
                <w:rFonts w:ascii="Arial" w:hAnsi="Arial" w:cs="Arial"/>
                <w:sz w:val="22"/>
                <w:szCs w:val="22"/>
              </w:rPr>
              <w:t>Business Support</w:t>
            </w:r>
          </w:p>
        </w:tc>
        <w:tc>
          <w:tcPr>
            <w:tcW w:w="1366" w:type="dxa"/>
            <w:shd w:val="clear" w:color="auto" w:fill="auto"/>
            <w:vAlign w:val="center"/>
          </w:tcPr>
          <w:p w14:paraId="7AFB5C39" w14:textId="1A687F11" w:rsidR="0028559E" w:rsidRPr="004D16E7" w:rsidRDefault="0028559E" w:rsidP="0028559E">
            <w:pPr>
              <w:pStyle w:val="Normal1"/>
              <w:jc w:val="center"/>
              <w:rPr>
                <w:rFonts w:ascii="Arial" w:hAnsi="Arial" w:cs="Arial"/>
                <w:sz w:val="22"/>
                <w:szCs w:val="22"/>
              </w:rPr>
            </w:pPr>
            <w:r w:rsidRPr="004D16E7">
              <w:rPr>
                <w:rFonts w:ascii="Arial" w:hAnsi="Arial" w:cs="Arial"/>
                <w:sz w:val="22"/>
                <w:szCs w:val="22"/>
              </w:rPr>
              <w:t>1</w:t>
            </w:r>
          </w:p>
        </w:tc>
        <w:tc>
          <w:tcPr>
            <w:tcW w:w="1272" w:type="dxa"/>
            <w:shd w:val="clear" w:color="auto" w:fill="auto"/>
            <w:vAlign w:val="center"/>
          </w:tcPr>
          <w:p w14:paraId="03C94F0A" w14:textId="7389B759" w:rsidR="0028559E" w:rsidRPr="004D16E7" w:rsidRDefault="004D16E7" w:rsidP="0028559E">
            <w:pPr>
              <w:pStyle w:val="Normal1"/>
              <w:jc w:val="center"/>
              <w:rPr>
                <w:rFonts w:ascii="Arial" w:hAnsi="Arial" w:cs="Arial"/>
                <w:sz w:val="22"/>
                <w:szCs w:val="22"/>
              </w:rPr>
            </w:pPr>
            <w:r w:rsidRPr="004D16E7">
              <w:rPr>
                <w:rFonts w:ascii="Arial" w:hAnsi="Arial" w:cs="Arial"/>
                <w:sz w:val="22"/>
                <w:szCs w:val="22"/>
              </w:rPr>
              <w:t>-</w:t>
            </w:r>
          </w:p>
        </w:tc>
        <w:tc>
          <w:tcPr>
            <w:tcW w:w="1475" w:type="dxa"/>
            <w:shd w:val="clear" w:color="auto" w:fill="auto"/>
            <w:vAlign w:val="center"/>
          </w:tcPr>
          <w:p w14:paraId="5CE9D326" w14:textId="1EAA82DA" w:rsidR="0028559E" w:rsidRPr="00F402D9" w:rsidRDefault="00F402D9" w:rsidP="0028559E">
            <w:pPr>
              <w:pStyle w:val="Normal1"/>
              <w:jc w:val="center"/>
              <w:rPr>
                <w:rFonts w:ascii="Arial" w:hAnsi="Arial" w:cs="Arial"/>
                <w:sz w:val="22"/>
                <w:szCs w:val="22"/>
              </w:rPr>
            </w:pPr>
            <w:r w:rsidRPr="00F402D9">
              <w:rPr>
                <w:rFonts w:ascii="Arial" w:hAnsi="Arial" w:cs="Arial"/>
                <w:sz w:val="22"/>
                <w:szCs w:val="22"/>
              </w:rPr>
              <w:t>3</w:t>
            </w:r>
          </w:p>
        </w:tc>
        <w:tc>
          <w:tcPr>
            <w:tcW w:w="889" w:type="dxa"/>
            <w:shd w:val="clear" w:color="auto" w:fill="auto"/>
            <w:vAlign w:val="center"/>
          </w:tcPr>
          <w:p w14:paraId="11565291" w14:textId="44090154"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108" w:type="dxa"/>
            <w:shd w:val="clear" w:color="auto" w:fill="auto"/>
            <w:vAlign w:val="center"/>
          </w:tcPr>
          <w:p w14:paraId="37AA3E85" w14:textId="2884CA36"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271" w:type="dxa"/>
            <w:shd w:val="clear" w:color="auto" w:fill="auto"/>
            <w:vAlign w:val="center"/>
          </w:tcPr>
          <w:p w14:paraId="192D56DA" w14:textId="094E332A" w:rsidR="0028559E" w:rsidRPr="0028559E" w:rsidRDefault="0028559E" w:rsidP="0028559E">
            <w:pPr>
              <w:pStyle w:val="Normal1"/>
              <w:jc w:val="center"/>
              <w:rPr>
                <w:rFonts w:ascii="Arial" w:hAnsi="Arial" w:cs="Arial"/>
                <w:sz w:val="22"/>
                <w:szCs w:val="22"/>
                <w:highlight w:val="yellow"/>
              </w:rPr>
            </w:pPr>
            <w:r w:rsidRPr="0028559E">
              <w:rPr>
                <w:rFonts w:ascii="Arial" w:hAnsi="Arial" w:cs="Arial"/>
                <w:sz w:val="22"/>
                <w:szCs w:val="22"/>
              </w:rPr>
              <w:t>-</w:t>
            </w:r>
          </w:p>
        </w:tc>
        <w:tc>
          <w:tcPr>
            <w:tcW w:w="1537" w:type="dxa"/>
            <w:shd w:val="clear" w:color="auto" w:fill="auto"/>
            <w:vAlign w:val="center"/>
          </w:tcPr>
          <w:p w14:paraId="7B699733" w14:textId="180D98EB"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03" w:type="dxa"/>
            <w:shd w:val="clear" w:color="auto" w:fill="auto"/>
            <w:vAlign w:val="center"/>
          </w:tcPr>
          <w:p w14:paraId="1CDA6D99" w14:textId="5CB02DDC"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935" w:type="dxa"/>
            <w:shd w:val="clear" w:color="auto" w:fill="auto"/>
            <w:vAlign w:val="center"/>
          </w:tcPr>
          <w:p w14:paraId="02AB59FB" w14:textId="6DDC3D7E"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32" w:type="dxa"/>
            <w:shd w:val="clear" w:color="auto" w:fill="auto"/>
            <w:vAlign w:val="center"/>
          </w:tcPr>
          <w:p w14:paraId="02A7AC08" w14:textId="352FEC2E" w:rsidR="0028559E" w:rsidRPr="00F402D9" w:rsidRDefault="0028559E" w:rsidP="0028559E">
            <w:pPr>
              <w:pStyle w:val="Normal1"/>
              <w:jc w:val="center"/>
              <w:rPr>
                <w:rFonts w:ascii="Arial" w:hAnsi="Arial" w:cs="Arial"/>
                <w:b/>
                <w:bCs/>
                <w:sz w:val="22"/>
                <w:szCs w:val="22"/>
              </w:rPr>
            </w:pPr>
            <w:r w:rsidRPr="00F402D9">
              <w:rPr>
                <w:rFonts w:ascii="Arial" w:hAnsi="Arial" w:cs="Arial"/>
                <w:b/>
                <w:bCs/>
                <w:sz w:val="22"/>
                <w:szCs w:val="22"/>
              </w:rPr>
              <w:t>4</w:t>
            </w:r>
          </w:p>
        </w:tc>
      </w:tr>
      <w:tr w:rsidR="0028559E" w14:paraId="7734357B" w14:textId="77777777" w:rsidTr="00F402D9">
        <w:tc>
          <w:tcPr>
            <w:tcW w:w="3822" w:type="dxa"/>
            <w:vAlign w:val="center"/>
          </w:tcPr>
          <w:p w14:paraId="20FA8A0C" w14:textId="64AE1496" w:rsidR="0028559E" w:rsidRPr="0028559E" w:rsidRDefault="0028559E" w:rsidP="0028559E">
            <w:pPr>
              <w:pStyle w:val="Normal1"/>
              <w:rPr>
                <w:rFonts w:ascii="Arial" w:hAnsi="Arial" w:cs="Arial"/>
                <w:sz w:val="22"/>
                <w:szCs w:val="22"/>
              </w:rPr>
            </w:pPr>
            <w:r w:rsidRPr="0028559E">
              <w:rPr>
                <w:rFonts w:ascii="Arial" w:hAnsi="Arial" w:cs="Arial"/>
                <w:sz w:val="22"/>
                <w:szCs w:val="22"/>
              </w:rPr>
              <w:t>Legal and Democratic Services</w:t>
            </w:r>
          </w:p>
        </w:tc>
        <w:tc>
          <w:tcPr>
            <w:tcW w:w="1366" w:type="dxa"/>
            <w:shd w:val="clear" w:color="auto" w:fill="auto"/>
            <w:vAlign w:val="center"/>
          </w:tcPr>
          <w:p w14:paraId="468EB790" w14:textId="0558A9A5"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272" w:type="dxa"/>
            <w:shd w:val="clear" w:color="auto" w:fill="auto"/>
            <w:vAlign w:val="center"/>
          </w:tcPr>
          <w:p w14:paraId="6C24FAE8" w14:textId="3570C8AD"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475" w:type="dxa"/>
            <w:shd w:val="clear" w:color="auto" w:fill="auto"/>
            <w:vAlign w:val="center"/>
          </w:tcPr>
          <w:p w14:paraId="61BA9030" w14:textId="2C7538E1" w:rsidR="0028559E" w:rsidRPr="00F402D9" w:rsidRDefault="00F402D9" w:rsidP="0028559E">
            <w:pPr>
              <w:pStyle w:val="Normal1"/>
              <w:jc w:val="center"/>
              <w:rPr>
                <w:rFonts w:ascii="Arial" w:hAnsi="Arial" w:cs="Arial"/>
                <w:sz w:val="22"/>
                <w:szCs w:val="22"/>
              </w:rPr>
            </w:pPr>
            <w:r w:rsidRPr="00F402D9">
              <w:rPr>
                <w:rFonts w:ascii="Arial" w:hAnsi="Arial" w:cs="Arial"/>
                <w:sz w:val="22"/>
                <w:szCs w:val="22"/>
              </w:rPr>
              <w:t>4</w:t>
            </w:r>
          </w:p>
        </w:tc>
        <w:tc>
          <w:tcPr>
            <w:tcW w:w="889" w:type="dxa"/>
            <w:shd w:val="clear" w:color="auto" w:fill="auto"/>
            <w:vAlign w:val="center"/>
          </w:tcPr>
          <w:p w14:paraId="4D3A6FA8" w14:textId="2BD5FC1A"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108" w:type="dxa"/>
            <w:shd w:val="clear" w:color="auto" w:fill="auto"/>
            <w:vAlign w:val="center"/>
          </w:tcPr>
          <w:p w14:paraId="55DA614A" w14:textId="4B353554"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271" w:type="dxa"/>
            <w:shd w:val="clear" w:color="auto" w:fill="auto"/>
            <w:vAlign w:val="center"/>
          </w:tcPr>
          <w:p w14:paraId="35D324E2" w14:textId="62690960" w:rsidR="0028559E" w:rsidRPr="0028559E" w:rsidRDefault="00F402D9" w:rsidP="0028559E">
            <w:pPr>
              <w:pStyle w:val="Normal1"/>
              <w:jc w:val="center"/>
              <w:rPr>
                <w:rFonts w:ascii="Arial" w:hAnsi="Arial" w:cs="Arial"/>
                <w:sz w:val="22"/>
                <w:szCs w:val="22"/>
              </w:rPr>
            </w:pPr>
            <w:r>
              <w:rPr>
                <w:rFonts w:ascii="Arial" w:hAnsi="Arial" w:cs="Arial"/>
                <w:sz w:val="22"/>
                <w:szCs w:val="22"/>
              </w:rPr>
              <w:t>-</w:t>
            </w:r>
          </w:p>
        </w:tc>
        <w:tc>
          <w:tcPr>
            <w:tcW w:w="1537" w:type="dxa"/>
            <w:shd w:val="clear" w:color="auto" w:fill="auto"/>
            <w:vAlign w:val="center"/>
          </w:tcPr>
          <w:p w14:paraId="003AB325" w14:textId="1D215C3A"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03" w:type="dxa"/>
            <w:shd w:val="clear" w:color="auto" w:fill="auto"/>
            <w:vAlign w:val="center"/>
          </w:tcPr>
          <w:p w14:paraId="66F73907" w14:textId="23DBF09E"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935" w:type="dxa"/>
            <w:shd w:val="clear" w:color="auto" w:fill="auto"/>
            <w:vAlign w:val="center"/>
          </w:tcPr>
          <w:p w14:paraId="3553B04A" w14:textId="47AAA52E"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32" w:type="dxa"/>
            <w:shd w:val="clear" w:color="auto" w:fill="auto"/>
            <w:vAlign w:val="center"/>
          </w:tcPr>
          <w:p w14:paraId="669EDA93" w14:textId="1EE24D2A" w:rsidR="0028559E" w:rsidRPr="0028559E" w:rsidRDefault="00F402D9" w:rsidP="0028559E">
            <w:pPr>
              <w:pStyle w:val="Normal1"/>
              <w:jc w:val="center"/>
              <w:rPr>
                <w:rFonts w:ascii="Arial" w:hAnsi="Arial" w:cs="Arial"/>
                <w:b/>
                <w:sz w:val="22"/>
                <w:szCs w:val="22"/>
              </w:rPr>
            </w:pPr>
            <w:r>
              <w:rPr>
                <w:rFonts w:ascii="Arial" w:hAnsi="Arial" w:cs="Arial"/>
                <w:b/>
                <w:sz w:val="22"/>
                <w:szCs w:val="22"/>
              </w:rPr>
              <w:t>4</w:t>
            </w:r>
          </w:p>
        </w:tc>
      </w:tr>
      <w:tr w:rsidR="0028559E" w14:paraId="24E38EAC" w14:textId="77777777" w:rsidTr="00F402D9">
        <w:tc>
          <w:tcPr>
            <w:tcW w:w="3822" w:type="dxa"/>
            <w:vAlign w:val="center"/>
          </w:tcPr>
          <w:p w14:paraId="7E69CFF4" w14:textId="6CF9847B" w:rsidR="0028559E" w:rsidRPr="0028559E" w:rsidRDefault="0028559E" w:rsidP="0028559E">
            <w:pPr>
              <w:pStyle w:val="Normal1"/>
              <w:rPr>
                <w:rFonts w:ascii="Arial" w:hAnsi="Arial" w:cs="Arial"/>
                <w:sz w:val="22"/>
                <w:szCs w:val="22"/>
              </w:rPr>
            </w:pPr>
            <w:r w:rsidRPr="0028559E">
              <w:rPr>
                <w:rFonts w:ascii="Arial" w:hAnsi="Arial" w:cs="Arial"/>
                <w:sz w:val="22"/>
                <w:szCs w:val="22"/>
              </w:rPr>
              <w:t>Housing, Revenues and Benefits</w:t>
            </w:r>
          </w:p>
        </w:tc>
        <w:tc>
          <w:tcPr>
            <w:tcW w:w="1366" w:type="dxa"/>
            <w:shd w:val="clear" w:color="auto" w:fill="auto"/>
            <w:vAlign w:val="center"/>
          </w:tcPr>
          <w:p w14:paraId="3C5BB8AE" w14:textId="62E9A722" w:rsidR="0028559E" w:rsidRPr="0028559E" w:rsidRDefault="004D16E7" w:rsidP="0028559E">
            <w:pPr>
              <w:pStyle w:val="Normal1"/>
              <w:jc w:val="center"/>
              <w:rPr>
                <w:rFonts w:ascii="Arial" w:hAnsi="Arial" w:cs="Arial"/>
                <w:sz w:val="22"/>
                <w:szCs w:val="22"/>
              </w:rPr>
            </w:pPr>
            <w:r>
              <w:rPr>
                <w:rFonts w:ascii="Arial" w:hAnsi="Arial" w:cs="Arial"/>
                <w:sz w:val="22"/>
                <w:szCs w:val="22"/>
              </w:rPr>
              <w:t>1</w:t>
            </w:r>
          </w:p>
        </w:tc>
        <w:tc>
          <w:tcPr>
            <w:tcW w:w="1272" w:type="dxa"/>
            <w:shd w:val="clear" w:color="auto" w:fill="auto"/>
            <w:vAlign w:val="center"/>
          </w:tcPr>
          <w:p w14:paraId="25C8BA90" w14:textId="62786E24"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475" w:type="dxa"/>
            <w:shd w:val="clear" w:color="auto" w:fill="auto"/>
            <w:vAlign w:val="center"/>
          </w:tcPr>
          <w:p w14:paraId="20A9E781" w14:textId="56F8A766"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1</w:t>
            </w:r>
            <w:r w:rsidR="00F402D9" w:rsidRPr="00F402D9">
              <w:rPr>
                <w:rFonts w:ascii="Arial" w:hAnsi="Arial" w:cs="Arial"/>
                <w:sz w:val="22"/>
                <w:szCs w:val="22"/>
              </w:rPr>
              <w:t>3</w:t>
            </w:r>
          </w:p>
        </w:tc>
        <w:tc>
          <w:tcPr>
            <w:tcW w:w="889" w:type="dxa"/>
            <w:shd w:val="clear" w:color="auto" w:fill="auto"/>
            <w:vAlign w:val="center"/>
          </w:tcPr>
          <w:p w14:paraId="3122F464" w14:textId="7460EF2A"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108" w:type="dxa"/>
            <w:shd w:val="clear" w:color="auto" w:fill="auto"/>
            <w:vAlign w:val="center"/>
          </w:tcPr>
          <w:p w14:paraId="25066078" w14:textId="45C42521"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271" w:type="dxa"/>
            <w:shd w:val="clear" w:color="auto" w:fill="auto"/>
            <w:vAlign w:val="center"/>
          </w:tcPr>
          <w:p w14:paraId="00AFA1A8" w14:textId="09A43208" w:rsidR="0028559E" w:rsidRPr="0028559E" w:rsidRDefault="00F402D9" w:rsidP="0028559E">
            <w:pPr>
              <w:pStyle w:val="Normal1"/>
              <w:jc w:val="center"/>
              <w:rPr>
                <w:rFonts w:ascii="Arial" w:hAnsi="Arial" w:cs="Arial"/>
                <w:sz w:val="22"/>
                <w:szCs w:val="22"/>
              </w:rPr>
            </w:pPr>
            <w:r>
              <w:rPr>
                <w:rFonts w:ascii="Arial" w:hAnsi="Arial" w:cs="Arial"/>
                <w:sz w:val="22"/>
                <w:szCs w:val="22"/>
              </w:rPr>
              <w:t>-</w:t>
            </w:r>
          </w:p>
        </w:tc>
        <w:tc>
          <w:tcPr>
            <w:tcW w:w="1537" w:type="dxa"/>
            <w:shd w:val="clear" w:color="auto" w:fill="auto"/>
            <w:vAlign w:val="center"/>
          </w:tcPr>
          <w:p w14:paraId="6CD95723" w14:textId="45D265CB"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03" w:type="dxa"/>
            <w:shd w:val="clear" w:color="auto" w:fill="auto"/>
            <w:vAlign w:val="center"/>
          </w:tcPr>
          <w:p w14:paraId="68F0C0E4" w14:textId="3397E5F4"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935" w:type="dxa"/>
            <w:shd w:val="clear" w:color="auto" w:fill="auto"/>
            <w:vAlign w:val="center"/>
          </w:tcPr>
          <w:p w14:paraId="7724D4D9" w14:textId="655D86DF"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32" w:type="dxa"/>
            <w:shd w:val="clear" w:color="auto" w:fill="auto"/>
            <w:vAlign w:val="center"/>
          </w:tcPr>
          <w:p w14:paraId="5B0689DB" w14:textId="500C12EB" w:rsidR="0028559E" w:rsidRPr="0028559E" w:rsidRDefault="0028559E" w:rsidP="0028559E">
            <w:pPr>
              <w:pStyle w:val="Normal1"/>
              <w:jc w:val="center"/>
              <w:rPr>
                <w:rFonts w:ascii="Arial" w:hAnsi="Arial" w:cs="Arial"/>
                <w:b/>
                <w:sz w:val="22"/>
                <w:szCs w:val="22"/>
              </w:rPr>
            </w:pPr>
            <w:r w:rsidRPr="0028559E">
              <w:rPr>
                <w:rFonts w:ascii="Arial" w:hAnsi="Arial" w:cs="Arial"/>
                <w:b/>
                <w:sz w:val="22"/>
                <w:szCs w:val="22"/>
              </w:rPr>
              <w:t>14</w:t>
            </w:r>
          </w:p>
        </w:tc>
      </w:tr>
      <w:tr w:rsidR="0028559E" w14:paraId="3E571F44" w14:textId="77777777" w:rsidTr="003F5425">
        <w:tc>
          <w:tcPr>
            <w:tcW w:w="3822" w:type="dxa"/>
            <w:vAlign w:val="center"/>
          </w:tcPr>
          <w:p w14:paraId="641E6681" w14:textId="1A9A906D" w:rsidR="0028559E" w:rsidRPr="0028559E" w:rsidRDefault="0028559E" w:rsidP="0028559E">
            <w:pPr>
              <w:pStyle w:val="Normal1"/>
              <w:rPr>
                <w:rFonts w:ascii="Arial" w:hAnsi="Arial" w:cs="Arial"/>
                <w:sz w:val="22"/>
                <w:szCs w:val="22"/>
              </w:rPr>
            </w:pPr>
            <w:r w:rsidRPr="0028559E">
              <w:rPr>
                <w:rFonts w:ascii="Arial" w:hAnsi="Arial" w:cs="Arial"/>
                <w:sz w:val="22"/>
                <w:szCs w:val="22"/>
              </w:rPr>
              <w:t>Chichester Contract Services</w:t>
            </w:r>
          </w:p>
        </w:tc>
        <w:tc>
          <w:tcPr>
            <w:tcW w:w="1366" w:type="dxa"/>
            <w:shd w:val="clear" w:color="auto" w:fill="auto"/>
            <w:vAlign w:val="center"/>
          </w:tcPr>
          <w:p w14:paraId="7D4F6217" w14:textId="600A3287" w:rsidR="0028559E" w:rsidRPr="0028559E" w:rsidRDefault="004D16E7" w:rsidP="0028559E">
            <w:pPr>
              <w:pStyle w:val="Normal1"/>
              <w:jc w:val="center"/>
              <w:rPr>
                <w:rFonts w:ascii="Arial" w:hAnsi="Arial" w:cs="Arial"/>
                <w:sz w:val="22"/>
                <w:szCs w:val="22"/>
              </w:rPr>
            </w:pPr>
            <w:r>
              <w:rPr>
                <w:rFonts w:ascii="Arial" w:hAnsi="Arial" w:cs="Arial"/>
                <w:sz w:val="22"/>
                <w:szCs w:val="22"/>
              </w:rPr>
              <w:t>2</w:t>
            </w:r>
          </w:p>
        </w:tc>
        <w:tc>
          <w:tcPr>
            <w:tcW w:w="1272" w:type="dxa"/>
            <w:shd w:val="clear" w:color="auto" w:fill="auto"/>
            <w:vAlign w:val="center"/>
          </w:tcPr>
          <w:p w14:paraId="6972F687" w14:textId="334C8332"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475" w:type="dxa"/>
            <w:shd w:val="clear" w:color="auto" w:fill="auto"/>
            <w:vAlign w:val="center"/>
          </w:tcPr>
          <w:p w14:paraId="7A6881B7" w14:textId="301615B3" w:rsidR="0028559E" w:rsidRPr="00F402D9" w:rsidRDefault="00F402D9" w:rsidP="0028559E">
            <w:pPr>
              <w:pStyle w:val="Normal1"/>
              <w:jc w:val="center"/>
              <w:rPr>
                <w:rFonts w:ascii="Arial" w:hAnsi="Arial" w:cs="Arial"/>
                <w:sz w:val="22"/>
                <w:szCs w:val="22"/>
              </w:rPr>
            </w:pPr>
            <w:r w:rsidRPr="00F402D9">
              <w:rPr>
                <w:rFonts w:ascii="Arial" w:hAnsi="Arial" w:cs="Arial"/>
                <w:sz w:val="22"/>
                <w:szCs w:val="22"/>
              </w:rPr>
              <w:t>1</w:t>
            </w:r>
            <w:r w:rsidR="003F5425">
              <w:rPr>
                <w:rFonts w:ascii="Arial" w:hAnsi="Arial" w:cs="Arial"/>
                <w:sz w:val="22"/>
                <w:szCs w:val="22"/>
              </w:rPr>
              <w:t>3</w:t>
            </w:r>
          </w:p>
        </w:tc>
        <w:tc>
          <w:tcPr>
            <w:tcW w:w="889" w:type="dxa"/>
            <w:shd w:val="clear" w:color="auto" w:fill="auto"/>
            <w:vAlign w:val="center"/>
          </w:tcPr>
          <w:p w14:paraId="1645402B" w14:textId="77450B4A"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108" w:type="dxa"/>
            <w:shd w:val="clear" w:color="auto" w:fill="auto"/>
            <w:vAlign w:val="center"/>
          </w:tcPr>
          <w:p w14:paraId="79BB80AB" w14:textId="61E6637C" w:rsidR="0028559E" w:rsidRPr="0028559E" w:rsidRDefault="00F402D9" w:rsidP="0028559E">
            <w:pPr>
              <w:pStyle w:val="Normal1"/>
              <w:jc w:val="center"/>
              <w:rPr>
                <w:rFonts w:ascii="Arial" w:hAnsi="Arial" w:cs="Arial"/>
                <w:sz w:val="22"/>
                <w:szCs w:val="22"/>
              </w:rPr>
            </w:pPr>
            <w:r>
              <w:rPr>
                <w:rFonts w:ascii="Arial" w:hAnsi="Arial" w:cs="Arial"/>
                <w:sz w:val="22"/>
                <w:szCs w:val="22"/>
              </w:rPr>
              <w:t>-</w:t>
            </w:r>
          </w:p>
        </w:tc>
        <w:tc>
          <w:tcPr>
            <w:tcW w:w="1271" w:type="dxa"/>
            <w:shd w:val="clear" w:color="auto" w:fill="auto"/>
            <w:vAlign w:val="center"/>
          </w:tcPr>
          <w:p w14:paraId="2944122A" w14:textId="5ABA0E4A"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3</w:t>
            </w:r>
          </w:p>
        </w:tc>
        <w:tc>
          <w:tcPr>
            <w:tcW w:w="1537" w:type="dxa"/>
            <w:shd w:val="clear" w:color="auto" w:fill="auto"/>
            <w:vAlign w:val="center"/>
          </w:tcPr>
          <w:p w14:paraId="33799A6B" w14:textId="2EC306A6"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03" w:type="dxa"/>
            <w:shd w:val="clear" w:color="auto" w:fill="auto"/>
            <w:vAlign w:val="center"/>
          </w:tcPr>
          <w:p w14:paraId="5B25C772" w14:textId="0AE2D903"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935" w:type="dxa"/>
            <w:shd w:val="clear" w:color="auto" w:fill="auto"/>
            <w:vAlign w:val="center"/>
          </w:tcPr>
          <w:p w14:paraId="536152AE" w14:textId="3BABFF3D"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32" w:type="dxa"/>
            <w:shd w:val="clear" w:color="auto" w:fill="auto"/>
            <w:vAlign w:val="center"/>
          </w:tcPr>
          <w:p w14:paraId="57ADB720" w14:textId="4B28B44E" w:rsidR="0028559E" w:rsidRPr="0028559E" w:rsidRDefault="00F402D9" w:rsidP="0028559E">
            <w:pPr>
              <w:pStyle w:val="Normal1"/>
              <w:jc w:val="center"/>
              <w:rPr>
                <w:rFonts w:ascii="Arial" w:hAnsi="Arial" w:cs="Arial"/>
                <w:b/>
                <w:sz w:val="22"/>
                <w:szCs w:val="22"/>
              </w:rPr>
            </w:pPr>
            <w:r>
              <w:rPr>
                <w:rFonts w:ascii="Arial" w:hAnsi="Arial" w:cs="Arial"/>
                <w:b/>
                <w:sz w:val="22"/>
                <w:szCs w:val="22"/>
              </w:rPr>
              <w:t>1</w:t>
            </w:r>
            <w:r w:rsidR="003F5425">
              <w:rPr>
                <w:rFonts w:ascii="Arial" w:hAnsi="Arial" w:cs="Arial"/>
                <w:b/>
                <w:sz w:val="22"/>
                <w:szCs w:val="22"/>
              </w:rPr>
              <w:t>8</w:t>
            </w:r>
          </w:p>
        </w:tc>
      </w:tr>
      <w:tr w:rsidR="0028559E" w14:paraId="2F487261" w14:textId="77777777" w:rsidTr="00F402D9">
        <w:tc>
          <w:tcPr>
            <w:tcW w:w="3822" w:type="dxa"/>
            <w:vAlign w:val="center"/>
          </w:tcPr>
          <w:p w14:paraId="0C28594B" w14:textId="7A1977CC" w:rsidR="0028559E" w:rsidRPr="0028559E" w:rsidRDefault="0028559E" w:rsidP="0028559E">
            <w:pPr>
              <w:pStyle w:val="Normal1"/>
              <w:rPr>
                <w:rFonts w:ascii="Arial" w:hAnsi="Arial" w:cs="Arial"/>
                <w:sz w:val="22"/>
                <w:szCs w:val="22"/>
              </w:rPr>
            </w:pPr>
            <w:r w:rsidRPr="0028559E">
              <w:rPr>
                <w:rFonts w:ascii="Arial" w:hAnsi="Arial" w:cs="Arial"/>
                <w:sz w:val="22"/>
                <w:szCs w:val="22"/>
              </w:rPr>
              <w:t>Culture and Sport</w:t>
            </w:r>
          </w:p>
        </w:tc>
        <w:tc>
          <w:tcPr>
            <w:tcW w:w="1366" w:type="dxa"/>
            <w:shd w:val="clear" w:color="auto" w:fill="auto"/>
            <w:vAlign w:val="center"/>
          </w:tcPr>
          <w:p w14:paraId="02F64E1E" w14:textId="3E15D794"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272" w:type="dxa"/>
            <w:shd w:val="clear" w:color="auto" w:fill="auto"/>
            <w:vAlign w:val="center"/>
          </w:tcPr>
          <w:p w14:paraId="3E1F8D65" w14:textId="66FC1604"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475" w:type="dxa"/>
            <w:shd w:val="clear" w:color="auto" w:fill="auto"/>
            <w:vAlign w:val="center"/>
          </w:tcPr>
          <w:p w14:paraId="5B8033E2" w14:textId="6FE57BB4"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3</w:t>
            </w:r>
          </w:p>
        </w:tc>
        <w:tc>
          <w:tcPr>
            <w:tcW w:w="889" w:type="dxa"/>
            <w:shd w:val="clear" w:color="auto" w:fill="auto"/>
            <w:vAlign w:val="center"/>
          </w:tcPr>
          <w:p w14:paraId="60534DED" w14:textId="51C7A9F1"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108" w:type="dxa"/>
            <w:shd w:val="clear" w:color="auto" w:fill="auto"/>
            <w:vAlign w:val="center"/>
          </w:tcPr>
          <w:p w14:paraId="76E15B5B" w14:textId="720DE574" w:rsidR="0028559E" w:rsidRPr="0028559E" w:rsidRDefault="00F402D9" w:rsidP="0028559E">
            <w:pPr>
              <w:pStyle w:val="Normal1"/>
              <w:jc w:val="center"/>
              <w:rPr>
                <w:rFonts w:ascii="Arial" w:hAnsi="Arial" w:cs="Arial"/>
                <w:sz w:val="22"/>
                <w:szCs w:val="22"/>
              </w:rPr>
            </w:pPr>
            <w:r>
              <w:rPr>
                <w:rFonts w:ascii="Arial" w:hAnsi="Arial" w:cs="Arial"/>
                <w:sz w:val="22"/>
                <w:szCs w:val="22"/>
              </w:rPr>
              <w:t>1</w:t>
            </w:r>
          </w:p>
        </w:tc>
        <w:tc>
          <w:tcPr>
            <w:tcW w:w="1271" w:type="dxa"/>
            <w:shd w:val="clear" w:color="auto" w:fill="auto"/>
            <w:vAlign w:val="center"/>
          </w:tcPr>
          <w:p w14:paraId="3E7A9F3B" w14:textId="756E761E"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537" w:type="dxa"/>
            <w:shd w:val="clear" w:color="auto" w:fill="auto"/>
            <w:vAlign w:val="center"/>
          </w:tcPr>
          <w:p w14:paraId="013B66F1" w14:textId="29B6541C"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03" w:type="dxa"/>
            <w:shd w:val="clear" w:color="auto" w:fill="auto"/>
            <w:vAlign w:val="center"/>
          </w:tcPr>
          <w:p w14:paraId="5EE8CA1F" w14:textId="52C58FB6"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935" w:type="dxa"/>
            <w:shd w:val="clear" w:color="auto" w:fill="auto"/>
            <w:vAlign w:val="center"/>
          </w:tcPr>
          <w:p w14:paraId="239EE54D" w14:textId="00271549"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32" w:type="dxa"/>
            <w:shd w:val="clear" w:color="auto" w:fill="auto"/>
            <w:vAlign w:val="center"/>
          </w:tcPr>
          <w:p w14:paraId="21CF7857" w14:textId="009BE307" w:rsidR="0028559E" w:rsidRPr="0028559E" w:rsidRDefault="00F402D9" w:rsidP="0028559E">
            <w:pPr>
              <w:pStyle w:val="Normal1"/>
              <w:jc w:val="center"/>
              <w:rPr>
                <w:rFonts w:ascii="Arial" w:hAnsi="Arial" w:cs="Arial"/>
                <w:b/>
                <w:sz w:val="22"/>
                <w:szCs w:val="22"/>
              </w:rPr>
            </w:pPr>
            <w:r>
              <w:rPr>
                <w:rFonts w:ascii="Arial" w:hAnsi="Arial" w:cs="Arial"/>
                <w:b/>
                <w:sz w:val="22"/>
                <w:szCs w:val="22"/>
              </w:rPr>
              <w:t>4</w:t>
            </w:r>
          </w:p>
        </w:tc>
      </w:tr>
      <w:tr w:rsidR="0028559E" w14:paraId="17B167D1" w14:textId="77777777" w:rsidTr="00F402D9">
        <w:tc>
          <w:tcPr>
            <w:tcW w:w="3822" w:type="dxa"/>
            <w:vAlign w:val="center"/>
          </w:tcPr>
          <w:p w14:paraId="17A71962" w14:textId="024A6AE7" w:rsidR="0028559E" w:rsidRPr="0028559E" w:rsidRDefault="0028559E" w:rsidP="0028559E">
            <w:pPr>
              <w:pStyle w:val="Normal1"/>
              <w:rPr>
                <w:rFonts w:ascii="Arial" w:hAnsi="Arial" w:cs="Arial"/>
                <w:sz w:val="22"/>
                <w:szCs w:val="22"/>
              </w:rPr>
            </w:pPr>
            <w:r w:rsidRPr="0028559E">
              <w:rPr>
                <w:rFonts w:ascii="Arial" w:hAnsi="Arial" w:cs="Arial"/>
                <w:sz w:val="22"/>
                <w:szCs w:val="22"/>
              </w:rPr>
              <w:t>Place</w:t>
            </w:r>
          </w:p>
        </w:tc>
        <w:tc>
          <w:tcPr>
            <w:tcW w:w="1366" w:type="dxa"/>
            <w:shd w:val="clear" w:color="auto" w:fill="auto"/>
            <w:vAlign w:val="center"/>
          </w:tcPr>
          <w:p w14:paraId="0085815F" w14:textId="7BF3D15E"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272" w:type="dxa"/>
            <w:shd w:val="clear" w:color="auto" w:fill="auto"/>
            <w:vAlign w:val="center"/>
          </w:tcPr>
          <w:p w14:paraId="1CC0D8E7" w14:textId="53B3FEDB"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475" w:type="dxa"/>
            <w:shd w:val="clear" w:color="auto" w:fill="auto"/>
            <w:vAlign w:val="center"/>
          </w:tcPr>
          <w:p w14:paraId="2D4DE306" w14:textId="60DB9B21" w:rsidR="0028559E" w:rsidRPr="00F402D9" w:rsidRDefault="00F402D9" w:rsidP="0028559E">
            <w:pPr>
              <w:pStyle w:val="Normal1"/>
              <w:jc w:val="center"/>
              <w:rPr>
                <w:rFonts w:ascii="Arial" w:hAnsi="Arial" w:cs="Arial"/>
                <w:sz w:val="22"/>
                <w:szCs w:val="22"/>
              </w:rPr>
            </w:pPr>
            <w:r w:rsidRPr="00F402D9">
              <w:rPr>
                <w:rFonts w:ascii="Arial" w:hAnsi="Arial" w:cs="Arial"/>
                <w:sz w:val="22"/>
                <w:szCs w:val="22"/>
              </w:rPr>
              <w:t>1</w:t>
            </w:r>
          </w:p>
        </w:tc>
        <w:tc>
          <w:tcPr>
            <w:tcW w:w="889" w:type="dxa"/>
            <w:shd w:val="clear" w:color="auto" w:fill="auto"/>
            <w:vAlign w:val="center"/>
          </w:tcPr>
          <w:p w14:paraId="200B18A3" w14:textId="61BC4765"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108" w:type="dxa"/>
            <w:shd w:val="clear" w:color="auto" w:fill="auto"/>
            <w:vAlign w:val="center"/>
          </w:tcPr>
          <w:p w14:paraId="64BCF0EE" w14:textId="0F0BCCA1"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271" w:type="dxa"/>
            <w:shd w:val="clear" w:color="auto" w:fill="auto"/>
            <w:vAlign w:val="center"/>
          </w:tcPr>
          <w:p w14:paraId="3F73B623" w14:textId="52B5F548"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537" w:type="dxa"/>
            <w:shd w:val="clear" w:color="auto" w:fill="auto"/>
            <w:vAlign w:val="center"/>
          </w:tcPr>
          <w:p w14:paraId="551F2C70" w14:textId="298FBF39"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03" w:type="dxa"/>
            <w:shd w:val="clear" w:color="auto" w:fill="auto"/>
            <w:vAlign w:val="center"/>
          </w:tcPr>
          <w:p w14:paraId="27F8A8B8" w14:textId="0AA7AF0C"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935" w:type="dxa"/>
            <w:shd w:val="clear" w:color="auto" w:fill="auto"/>
            <w:vAlign w:val="center"/>
          </w:tcPr>
          <w:p w14:paraId="096D6121" w14:textId="5DF321D2"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32" w:type="dxa"/>
            <w:shd w:val="clear" w:color="auto" w:fill="auto"/>
            <w:vAlign w:val="center"/>
          </w:tcPr>
          <w:p w14:paraId="4433F100" w14:textId="6712B1CA" w:rsidR="0028559E" w:rsidRPr="0028559E" w:rsidRDefault="00F402D9" w:rsidP="0028559E">
            <w:pPr>
              <w:pStyle w:val="Normal1"/>
              <w:jc w:val="center"/>
              <w:rPr>
                <w:rFonts w:ascii="Arial" w:hAnsi="Arial" w:cs="Arial"/>
                <w:b/>
                <w:sz w:val="22"/>
                <w:szCs w:val="22"/>
              </w:rPr>
            </w:pPr>
            <w:r>
              <w:rPr>
                <w:rFonts w:ascii="Arial" w:hAnsi="Arial" w:cs="Arial"/>
                <w:b/>
                <w:sz w:val="22"/>
                <w:szCs w:val="22"/>
              </w:rPr>
              <w:t>1</w:t>
            </w:r>
          </w:p>
        </w:tc>
      </w:tr>
      <w:tr w:rsidR="0028559E" w14:paraId="0DEA0BB4" w14:textId="77777777" w:rsidTr="00F402D9">
        <w:tc>
          <w:tcPr>
            <w:tcW w:w="3822" w:type="dxa"/>
            <w:vAlign w:val="center"/>
          </w:tcPr>
          <w:p w14:paraId="4D265126" w14:textId="10656042" w:rsidR="0028559E" w:rsidRPr="0028559E" w:rsidRDefault="0028559E" w:rsidP="0028559E">
            <w:pPr>
              <w:pStyle w:val="Normal1"/>
              <w:rPr>
                <w:rFonts w:ascii="Arial" w:hAnsi="Arial" w:cs="Arial"/>
                <w:sz w:val="22"/>
                <w:szCs w:val="22"/>
              </w:rPr>
            </w:pPr>
            <w:r w:rsidRPr="0028559E">
              <w:rPr>
                <w:rFonts w:ascii="Arial" w:hAnsi="Arial" w:cs="Arial"/>
                <w:sz w:val="22"/>
                <w:szCs w:val="22"/>
              </w:rPr>
              <w:t>Communication, Licensing and Events</w:t>
            </w:r>
          </w:p>
        </w:tc>
        <w:tc>
          <w:tcPr>
            <w:tcW w:w="1366" w:type="dxa"/>
            <w:shd w:val="clear" w:color="auto" w:fill="auto"/>
            <w:vAlign w:val="center"/>
          </w:tcPr>
          <w:p w14:paraId="5203F0A0" w14:textId="1C2A7369"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272" w:type="dxa"/>
            <w:shd w:val="clear" w:color="auto" w:fill="auto"/>
            <w:vAlign w:val="center"/>
          </w:tcPr>
          <w:p w14:paraId="7C331173" w14:textId="239A35CC"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475" w:type="dxa"/>
            <w:shd w:val="clear" w:color="auto" w:fill="auto"/>
            <w:vAlign w:val="center"/>
          </w:tcPr>
          <w:p w14:paraId="4E315520" w14:textId="6B10A11D" w:rsidR="0028559E" w:rsidRPr="00F402D9" w:rsidRDefault="00F402D9" w:rsidP="0028559E">
            <w:pPr>
              <w:pStyle w:val="Normal1"/>
              <w:jc w:val="center"/>
              <w:rPr>
                <w:rFonts w:ascii="Arial" w:hAnsi="Arial" w:cs="Arial"/>
                <w:sz w:val="22"/>
                <w:szCs w:val="22"/>
              </w:rPr>
            </w:pPr>
            <w:r w:rsidRPr="00F402D9">
              <w:rPr>
                <w:rFonts w:ascii="Arial" w:hAnsi="Arial" w:cs="Arial"/>
                <w:sz w:val="22"/>
                <w:szCs w:val="22"/>
              </w:rPr>
              <w:t>-</w:t>
            </w:r>
          </w:p>
        </w:tc>
        <w:tc>
          <w:tcPr>
            <w:tcW w:w="889" w:type="dxa"/>
            <w:shd w:val="clear" w:color="auto" w:fill="auto"/>
            <w:vAlign w:val="center"/>
          </w:tcPr>
          <w:p w14:paraId="559B7947" w14:textId="42D745EB"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108" w:type="dxa"/>
            <w:shd w:val="clear" w:color="auto" w:fill="auto"/>
            <w:vAlign w:val="center"/>
          </w:tcPr>
          <w:p w14:paraId="48886BAA" w14:textId="1F50A3D2" w:rsidR="0028559E" w:rsidRPr="0028559E" w:rsidRDefault="00F402D9" w:rsidP="0028559E">
            <w:pPr>
              <w:pStyle w:val="Normal1"/>
              <w:jc w:val="center"/>
              <w:rPr>
                <w:rFonts w:ascii="Arial" w:hAnsi="Arial" w:cs="Arial"/>
                <w:sz w:val="22"/>
                <w:szCs w:val="22"/>
              </w:rPr>
            </w:pPr>
            <w:r>
              <w:rPr>
                <w:rFonts w:ascii="Arial" w:hAnsi="Arial" w:cs="Arial"/>
                <w:sz w:val="22"/>
                <w:szCs w:val="22"/>
              </w:rPr>
              <w:t>1</w:t>
            </w:r>
          </w:p>
        </w:tc>
        <w:tc>
          <w:tcPr>
            <w:tcW w:w="1271" w:type="dxa"/>
            <w:shd w:val="clear" w:color="auto" w:fill="auto"/>
            <w:vAlign w:val="center"/>
          </w:tcPr>
          <w:p w14:paraId="34972E8D" w14:textId="7FB15E2F"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537" w:type="dxa"/>
            <w:shd w:val="clear" w:color="auto" w:fill="auto"/>
            <w:vAlign w:val="center"/>
          </w:tcPr>
          <w:p w14:paraId="26E1B03D" w14:textId="52773E03"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03" w:type="dxa"/>
            <w:shd w:val="clear" w:color="auto" w:fill="auto"/>
            <w:vAlign w:val="center"/>
          </w:tcPr>
          <w:p w14:paraId="3B32E5E8" w14:textId="4392EC8E"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935" w:type="dxa"/>
            <w:shd w:val="clear" w:color="auto" w:fill="auto"/>
            <w:vAlign w:val="center"/>
          </w:tcPr>
          <w:p w14:paraId="2AAAD5A4" w14:textId="7689D9E6"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32" w:type="dxa"/>
            <w:shd w:val="clear" w:color="auto" w:fill="auto"/>
            <w:vAlign w:val="center"/>
          </w:tcPr>
          <w:p w14:paraId="76D2BEAE" w14:textId="57FD68E6" w:rsidR="0028559E" w:rsidRPr="0028559E" w:rsidRDefault="00F402D9" w:rsidP="0028559E">
            <w:pPr>
              <w:pStyle w:val="Normal1"/>
              <w:jc w:val="center"/>
              <w:rPr>
                <w:rFonts w:ascii="Arial" w:hAnsi="Arial" w:cs="Arial"/>
                <w:b/>
                <w:sz w:val="22"/>
                <w:szCs w:val="22"/>
              </w:rPr>
            </w:pPr>
            <w:r>
              <w:rPr>
                <w:rFonts w:ascii="Arial" w:hAnsi="Arial" w:cs="Arial"/>
                <w:b/>
                <w:sz w:val="22"/>
                <w:szCs w:val="22"/>
              </w:rPr>
              <w:t>1</w:t>
            </w:r>
          </w:p>
        </w:tc>
      </w:tr>
      <w:tr w:rsidR="0028559E" w14:paraId="36FDBBAD" w14:textId="77777777" w:rsidTr="003F5425">
        <w:tc>
          <w:tcPr>
            <w:tcW w:w="3822" w:type="dxa"/>
            <w:vAlign w:val="center"/>
          </w:tcPr>
          <w:p w14:paraId="57D60CA4" w14:textId="52EF9734" w:rsidR="0028559E" w:rsidRPr="0028559E" w:rsidRDefault="0028559E" w:rsidP="0028559E">
            <w:pPr>
              <w:pStyle w:val="Normal1"/>
              <w:rPr>
                <w:rFonts w:ascii="Arial" w:hAnsi="Arial" w:cs="Arial"/>
                <w:sz w:val="22"/>
                <w:szCs w:val="22"/>
              </w:rPr>
            </w:pPr>
            <w:r w:rsidRPr="0028559E">
              <w:rPr>
                <w:rFonts w:ascii="Arial" w:hAnsi="Arial" w:cs="Arial"/>
                <w:sz w:val="22"/>
                <w:szCs w:val="22"/>
              </w:rPr>
              <w:lastRenderedPageBreak/>
              <w:t>Property and Growth</w:t>
            </w:r>
          </w:p>
        </w:tc>
        <w:tc>
          <w:tcPr>
            <w:tcW w:w="1366" w:type="dxa"/>
            <w:shd w:val="clear" w:color="auto" w:fill="auto"/>
            <w:vAlign w:val="center"/>
          </w:tcPr>
          <w:p w14:paraId="49AFCAB1" w14:textId="4C888A4B"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272" w:type="dxa"/>
            <w:shd w:val="clear" w:color="auto" w:fill="auto"/>
            <w:vAlign w:val="center"/>
          </w:tcPr>
          <w:p w14:paraId="77FFBD57" w14:textId="2D2E485F"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475" w:type="dxa"/>
            <w:shd w:val="clear" w:color="auto" w:fill="auto"/>
            <w:vAlign w:val="center"/>
          </w:tcPr>
          <w:p w14:paraId="290FB907" w14:textId="16084E8C" w:rsidR="0028559E" w:rsidRPr="00F402D9" w:rsidRDefault="003F5425" w:rsidP="0028559E">
            <w:pPr>
              <w:pStyle w:val="Normal1"/>
              <w:jc w:val="center"/>
              <w:rPr>
                <w:rFonts w:ascii="Arial" w:hAnsi="Arial" w:cs="Arial"/>
                <w:sz w:val="22"/>
                <w:szCs w:val="22"/>
              </w:rPr>
            </w:pPr>
            <w:r>
              <w:rPr>
                <w:rFonts w:ascii="Arial" w:hAnsi="Arial" w:cs="Arial"/>
                <w:sz w:val="22"/>
                <w:szCs w:val="22"/>
              </w:rPr>
              <w:t>1</w:t>
            </w:r>
          </w:p>
        </w:tc>
        <w:tc>
          <w:tcPr>
            <w:tcW w:w="889" w:type="dxa"/>
            <w:shd w:val="clear" w:color="auto" w:fill="auto"/>
            <w:vAlign w:val="center"/>
          </w:tcPr>
          <w:p w14:paraId="5B3A1649" w14:textId="54CAFED7"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108" w:type="dxa"/>
            <w:shd w:val="clear" w:color="auto" w:fill="auto"/>
            <w:vAlign w:val="center"/>
          </w:tcPr>
          <w:p w14:paraId="5E75D911" w14:textId="48DC35B9" w:rsidR="0028559E" w:rsidRPr="0028559E" w:rsidRDefault="00F402D9" w:rsidP="0028559E">
            <w:pPr>
              <w:pStyle w:val="Normal1"/>
              <w:jc w:val="center"/>
              <w:rPr>
                <w:rFonts w:ascii="Arial" w:hAnsi="Arial" w:cs="Arial"/>
                <w:sz w:val="22"/>
                <w:szCs w:val="22"/>
              </w:rPr>
            </w:pPr>
            <w:r>
              <w:rPr>
                <w:rFonts w:ascii="Arial" w:hAnsi="Arial" w:cs="Arial"/>
                <w:sz w:val="22"/>
                <w:szCs w:val="22"/>
              </w:rPr>
              <w:t>-</w:t>
            </w:r>
          </w:p>
        </w:tc>
        <w:tc>
          <w:tcPr>
            <w:tcW w:w="1271" w:type="dxa"/>
            <w:shd w:val="clear" w:color="auto" w:fill="auto"/>
            <w:vAlign w:val="center"/>
          </w:tcPr>
          <w:p w14:paraId="6A154640" w14:textId="21F462F0" w:rsidR="0028559E" w:rsidRPr="0028559E" w:rsidRDefault="0028559E" w:rsidP="0028559E">
            <w:pPr>
              <w:pStyle w:val="Normal1"/>
              <w:jc w:val="center"/>
              <w:rPr>
                <w:rFonts w:ascii="Arial" w:hAnsi="Arial" w:cs="Arial"/>
                <w:sz w:val="22"/>
                <w:szCs w:val="22"/>
              </w:rPr>
            </w:pPr>
            <w:r w:rsidRPr="0028559E">
              <w:rPr>
                <w:rFonts w:ascii="Arial" w:hAnsi="Arial" w:cs="Arial"/>
                <w:sz w:val="22"/>
                <w:szCs w:val="22"/>
              </w:rPr>
              <w:t>-</w:t>
            </w:r>
          </w:p>
        </w:tc>
        <w:tc>
          <w:tcPr>
            <w:tcW w:w="1537" w:type="dxa"/>
            <w:shd w:val="clear" w:color="auto" w:fill="auto"/>
            <w:vAlign w:val="center"/>
          </w:tcPr>
          <w:p w14:paraId="4D3506BA" w14:textId="37844749"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03" w:type="dxa"/>
            <w:shd w:val="clear" w:color="auto" w:fill="auto"/>
            <w:vAlign w:val="center"/>
          </w:tcPr>
          <w:p w14:paraId="064FE29E" w14:textId="68AF9AE7"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935" w:type="dxa"/>
            <w:shd w:val="clear" w:color="auto" w:fill="auto"/>
            <w:vAlign w:val="center"/>
          </w:tcPr>
          <w:p w14:paraId="41B58118" w14:textId="33D67286" w:rsidR="0028559E" w:rsidRPr="00F402D9" w:rsidRDefault="0028559E" w:rsidP="0028559E">
            <w:pPr>
              <w:pStyle w:val="Normal1"/>
              <w:jc w:val="center"/>
              <w:rPr>
                <w:rFonts w:ascii="Arial" w:hAnsi="Arial" w:cs="Arial"/>
                <w:sz w:val="22"/>
                <w:szCs w:val="22"/>
              </w:rPr>
            </w:pPr>
            <w:r w:rsidRPr="00F402D9">
              <w:rPr>
                <w:rFonts w:ascii="Arial" w:hAnsi="Arial" w:cs="Arial"/>
                <w:sz w:val="22"/>
                <w:szCs w:val="22"/>
              </w:rPr>
              <w:t>-</w:t>
            </w:r>
          </w:p>
        </w:tc>
        <w:tc>
          <w:tcPr>
            <w:tcW w:w="832" w:type="dxa"/>
            <w:shd w:val="clear" w:color="auto" w:fill="auto"/>
            <w:vAlign w:val="center"/>
          </w:tcPr>
          <w:p w14:paraId="6B264A4F" w14:textId="73DA1FF0" w:rsidR="0028559E" w:rsidRPr="0028559E" w:rsidRDefault="003F5425" w:rsidP="0028559E">
            <w:pPr>
              <w:pStyle w:val="Normal1"/>
              <w:jc w:val="center"/>
              <w:rPr>
                <w:rFonts w:ascii="Arial" w:hAnsi="Arial" w:cs="Arial"/>
                <w:b/>
                <w:sz w:val="22"/>
                <w:szCs w:val="22"/>
              </w:rPr>
            </w:pPr>
            <w:r>
              <w:rPr>
                <w:rFonts w:ascii="Arial" w:hAnsi="Arial" w:cs="Arial"/>
                <w:b/>
                <w:sz w:val="22"/>
                <w:szCs w:val="22"/>
              </w:rPr>
              <w:t>1</w:t>
            </w:r>
          </w:p>
        </w:tc>
      </w:tr>
      <w:tr w:rsidR="0028559E" w14:paraId="6514C770" w14:textId="77777777" w:rsidTr="00F402D9">
        <w:tc>
          <w:tcPr>
            <w:tcW w:w="3822" w:type="dxa"/>
            <w:vAlign w:val="center"/>
          </w:tcPr>
          <w:p w14:paraId="690419D6" w14:textId="3E681D1C" w:rsidR="0028559E" w:rsidRPr="0028559E" w:rsidRDefault="0028559E" w:rsidP="0028559E">
            <w:pPr>
              <w:pStyle w:val="Normal1"/>
              <w:jc w:val="right"/>
              <w:rPr>
                <w:rFonts w:ascii="Arial" w:hAnsi="Arial" w:cs="Arial"/>
                <w:sz w:val="22"/>
                <w:szCs w:val="22"/>
              </w:rPr>
            </w:pPr>
            <w:r w:rsidRPr="0028559E">
              <w:rPr>
                <w:rFonts w:ascii="Arial" w:hAnsi="Arial" w:cs="Arial"/>
                <w:b/>
                <w:sz w:val="22"/>
                <w:szCs w:val="22"/>
              </w:rPr>
              <w:t>Totals</w:t>
            </w:r>
          </w:p>
        </w:tc>
        <w:tc>
          <w:tcPr>
            <w:tcW w:w="1366" w:type="dxa"/>
            <w:shd w:val="clear" w:color="auto" w:fill="auto"/>
            <w:vAlign w:val="center"/>
          </w:tcPr>
          <w:p w14:paraId="5D600693" w14:textId="1EB3F7A5" w:rsidR="0028559E" w:rsidRPr="004D16E7" w:rsidRDefault="004D16E7" w:rsidP="0028559E">
            <w:pPr>
              <w:pStyle w:val="Normal1"/>
              <w:jc w:val="center"/>
              <w:rPr>
                <w:rFonts w:ascii="Arial" w:hAnsi="Arial" w:cs="Arial"/>
                <w:b/>
                <w:bCs/>
                <w:sz w:val="22"/>
                <w:szCs w:val="22"/>
              </w:rPr>
            </w:pPr>
            <w:r w:rsidRPr="004D16E7">
              <w:rPr>
                <w:rFonts w:ascii="Arial" w:hAnsi="Arial" w:cs="Arial"/>
                <w:b/>
                <w:bCs/>
                <w:sz w:val="22"/>
                <w:szCs w:val="22"/>
              </w:rPr>
              <w:t>6</w:t>
            </w:r>
          </w:p>
        </w:tc>
        <w:tc>
          <w:tcPr>
            <w:tcW w:w="1272" w:type="dxa"/>
            <w:shd w:val="clear" w:color="auto" w:fill="auto"/>
            <w:vAlign w:val="center"/>
          </w:tcPr>
          <w:p w14:paraId="47E91B74" w14:textId="45738BF7" w:rsidR="0028559E" w:rsidRPr="004D16E7" w:rsidRDefault="004D16E7" w:rsidP="0028559E">
            <w:pPr>
              <w:pStyle w:val="Normal1"/>
              <w:jc w:val="center"/>
              <w:rPr>
                <w:rFonts w:ascii="Arial" w:hAnsi="Arial" w:cs="Arial"/>
                <w:b/>
                <w:bCs/>
                <w:sz w:val="22"/>
                <w:szCs w:val="22"/>
              </w:rPr>
            </w:pPr>
            <w:r w:rsidRPr="004D16E7">
              <w:rPr>
                <w:rFonts w:ascii="Arial" w:hAnsi="Arial" w:cs="Arial"/>
                <w:b/>
                <w:bCs/>
                <w:sz w:val="22"/>
                <w:szCs w:val="22"/>
              </w:rPr>
              <w:t>0</w:t>
            </w:r>
          </w:p>
        </w:tc>
        <w:tc>
          <w:tcPr>
            <w:tcW w:w="1475" w:type="dxa"/>
            <w:shd w:val="clear" w:color="auto" w:fill="auto"/>
            <w:vAlign w:val="center"/>
          </w:tcPr>
          <w:p w14:paraId="54CF1A1D" w14:textId="372110BB" w:rsidR="0028559E" w:rsidRPr="00F402D9" w:rsidRDefault="00F402D9" w:rsidP="0028559E">
            <w:pPr>
              <w:pStyle w:val="Normal1"/>
              <w:jc w:val="center"/>
              <w:rPr>
                <w:rFonts w:ascii="Arial" w:hAnsi="Arial" w:cs="Arial"/>
                <w:b/>
                <w:bCs/>
                <w:sz w:val="22"/>
                <w:szCs w:val="22"/>
              </w:rPr>
            </w:pPr>
            <w:r w:rsidRPr="00F402D9">
              <w:rPr>
                <w:rFonts w:ascii="Arial" w:hAnsi="Arial" w:cs="Arial"/>
                <w:b/>
                <w:bCs/>
                <w:sz w:val="22"/>
                <w:szCs w:val="22"/>
              </w:rPr>
              <w:t>48</w:t>
            </w:r>
          </w:p>
        </w:tc>
        <w:tc>
          <w:tcPr>
            <w:tcW w:w="889" w:type="dxa"/>
            <w:shd w:val="clear" w:color="auto" w:fill="auto"/>
            <w:vAlign w:val="center"/>
          </w:tcPr>
          <w:p w14:paraId="2829B6BC" w14:textId="7BE3B152" w:rsidR="0028559E" w:rsidRPr="0028559E" w:rsidRDefault="0028559E" w:rsidP="0028559E">
            <w:pPr>
              <w:pStyle w:val="Normal1"/>
              <w:jc w:val="center"/>
              <w:rPr>
                <w:rFonts w:ascii="Arial" w:hAnsi="Arial" w:cs="Arial"/>
                <w:sz w:val="22"/>
                <w:szCs w:val="22"/>
              </w:rPr>
            </w:pPr>
            <w:r w:rsidRPr="0028559E">
              <w:rPr>
                <w:rFonts w:ascii="Arial" w:hAnsi="Arial" w:cs="Arial"/>
                <w:b/>
                <w:sz w:val="22"/>
                <w:szCs w:val="22"/>
              </w:rPr>
              <w:t>0</w:t>
            </w:r>
          </w:p>
        </w:tc>
        <w:tc>
          <w:tcPr>
            <w:tcW w:w="1108" w:type="dxa"/>
            <w:shd w:val="clear" w:color="auto" w:fill="auto"/>
            <w:vAlign w:val="center"/>
          </w:tcPr>
          <w:p w14:paraId="635408DC" w14:textId="691684A2" w:rsidR="0028559E" w:rsidRPr="0028559E" w:rsidRDefault="0028559E" w:rsidP="0028559E">
            <w:pPr>
              <w:pStyle w:val="Normal1"/>
              <w:jc w:val="center"/>
              <w:rPr>
                <w:rFonts w:ascii="Arial" w:hAnsi="Arial" w:cs="Arial"/>
                <w:sz w:val="22"/>
                <w:szCs w:val="22"/>
              </w:rPr>
            </w:pPr>
            <w:r w:rsidRPr="0028559E">
              <w:rPr>
                <w:rFonts w:ascii="Arial" w:hAnsi="Arial" w:cs="Arial"/>
                <w:b/>
                <w:sz w:val="22"/>
                <w:szCs w:val="22"/>
              </w:rPr>
              <w:t>2</w:t>
            </w:r>
          </w:p>
        </w:tc>
        <w:tc>
          <w:tcPr>
            <w:tcW w:w="1271" w:type="dxa"/>
            <w:shd w:val="clear" w:color="auto" w:fill="auto"/>
            <w:vAlign w:val="center"/>
          </w:tcPr>
          <w:p w14:paraId="29E4D377" w14:textId="17245CA8" w:rsidR="0028559E" w:rsidRPr="00F402D9" w:rsidRDefault="00F402D9" w:rsidP="0028559E">
            <w:pPr>
              <w:pStyle w:val="Normal1"/>
              <w:jc w:val="center"/>
              <w:rPr>
                <w:rFonts w:ascii="Arial" w:hAnsi="Arial" w:cs="Arial"/>
                <w:b/>
                <w:bCs/>
                <w:sz w:val="22"/>
                <w:szCs w:val="22"/>
              </w:rPr>
            </w:pPr>
            <w:r w:rsidRPr="00F402D9">
              <w:rPr>
                <w:rFonts w:ascii="Arial" w:hAnsi="Arial" w:cs="Arial"/>
                <w:b/>
                <w:bCs/>
                <w:sz w:val="22"/>
                <w:szCs w:val="22"/>
              </w:rPr>
              <w:t>3</w:t>
            </w:r>
          </w:p>
        </w:tc>
        <w:tc>
          <w:tcPr>
            <w:tcW w:w="1537" w:type="dxa"/>
            <w:shd w:val="clear" w:color="auto" w:fill="auto"/>
            <w:vAlign w:val="center"/>
          </w:tcPr>
          <w:p w14:paraId="4A913327" w14:textId="1A2F08D6" w:rsidR="0028559E" w:rsidRPr="00F402D9" w:rsidRDefault="0028559E" w:rsidP="0028559E">
            <w:pPr>
              <w:pStyle w:val="Normal1"/>
              <w:jc w:val="center"/>
              <w:rPr>
                <w:rFonts w:ascii="Arial" w:hAnsi="Arial" w:cs="Arial"/>
                <w:sz w:val="22"/>
                <w:szCs w:val="22"/>
              </w:rPr>
            </w:pPr>
            <w:r w:rsidRPr="00F402D9">
              <w:rPr>
                <w:rFonts w:ascii="Arial" w:hAnsi="Arial" w:cs="Arial"/>
                <w:b/>
                <w:sz w:val="22"/>
                <w:szCs w:val="22"/>
              </w:rPr>
              <w:t>0</w:t>
            </w:r>
          </w:p>
        </w:tc>
        <w:tc>
          <w:tcPr>
            <w:tcW w:w="803" w:type="dxa"/>
            <w:shd w:val="clear" w:color="auto" w:fill="auto"/>
            <w:vAlign w:val="center"/>
          </w:tcPr>
          <w:p w14:paraId="3F643E7A" w14:textId="7FEB0C86" w:rsidR="0028559E" w:rsidRPr="00F402D9" w:rsidRDefault="00F402D9" w:rsidP="0028559E">
            <w:pPr>
              <w:pStyle w:val="Normal1"/>
              <w:jc w:val="center"/>
              <w:rPr>
                <w:rFonts w:ascii="Arial" w:hAnsi="Arial" w:cs="Arial"/>
                <w:b/>
                <w:bCs/>
                <w:sz w:val="22"/>
                <w:szCs w:val="22"/>
              </w:rPr>
            </w:pPr>
            <w:r w:rsidRPr="00F402D9">
              <w:rPr>
                <w:rFonts w:ascii="Arial" w:hAnsi="Arial" w:cs="Arial"/>
                <w:b/>
                <w:bCs/>
                <w:sz w:val="22"/>
                <w:szCs w:val="22"/>
              </w:rPr>
              <w:t>0</w:t>
            </w:r>
          </w:p>
        </w:tc>
        <w:tc>
          <w:tcPr>
            <w:tcW w:w="935" w:type="dxa"/>
            <w:shd w:val="clear" w:color="auto" w:fill="auto"/>
            <w:vAlign w:val="center"/>
          </w:tcPr>
          <w:p w14:paraId="03BDA9F6" w14:textId="49824C0F" w:rsidR="0028559E" w:rsidRPr="00F402D9" w:rsidRDefault="00F402D9" w:rsidP="0028559E">
            <w:pPr>
              <w:pStyle w:val="Normal1"/>
              <w:jc w:val="center"/>
              <w:rPr>
                <w:rFonts w:ascii="Arial" w:hAnsi="Arial" w:cs="Arial"/>
                <w:b/>
                <w:bCs/>
                <w:sz w:val="22"/>
                <w:szCs w:val="22"/>
              </w:rPr>
            </w:pPr>
            <w:r w:rsidRPr="00F402D9">
              <w:rPr>
                <w:rFonts w:ascii="Arial" w:hAnsi="Arial" w:cs="Arial"/>
                <w:b/>
                <w:bCs/>
                <w:sz w:val="22"/>
                <w:szCs w:val="22"/>
              </w:rPr>
              <w:t>0</w:t>
            </w:r>
          </w:p>
        </w:tc>
        <w:tc>
          <w:tcPr>
            <w:tcW w:w="832" w:type="dxa"/>
            <w:shd w:val="clear" w:color="auto" w:fill="auto"/>
            <w:vAlign w:val="center"/>
          </w:tcPr>
          <w:p w14:paraId="1E2DFB77" w14:textId="06F9D159" w:rsidR="0028559E" w:rsidRPr="0028559E" w:rsidRDefault="00F402D9" w:rsidP="0028559E">
            <w:pPr>
              <w:pStyle w:val="Normal1"/>
              <w:jc w:val="center"/>
              <w:rPr>
                <w:rFonts w:ascii="Arial" w:hAnsi="Arial" w:cs="Arial"/>
                <w:b/>
                <w:sz w:val="22"/>
                <w:szCs w:val="22"/>
              </w:rPr>
            </w:pPr>
            <w:r>
              <w:rPr>
                <w:rFonts w:ascii="Arial" w:hAnsi="Arial" w:cs="Arial"/>
                <w:b/>
                <w:sz w:val="22"/>
                <w:szCs w:val="22"/>
              </w:rPr>
              <w:t>5</w:t>
            </w:r>
            <w:r w:rsidR="0028559E" w:rsidRPr="0028559E">
              <w:rPr>
                <w:rFonts w:ascii="Arial" w:hAnsi="Arial" w:cs="Arial"/>
                <w:b/>
                <w:sz w:val="22"/>
                <w:szCs w:val="22"/>
              </w:rPr>
              <w:t>9</w:t>
            </w:r>
          </w:p>
        </w:tc>
      </w:tr>
    </w:tbl>
    <w:p w14:paraId="101C7D5A" w14:textId="699CC705" w:rsidR="00E2038E" w:rsidRPr="0018462E" w:rsidRDefault="00E2038E" w:rsidP="0040571E">
      <w:pPr>
        <w:pStyle w:val="NoSpacing"/>
        <w:rPr>
          <w:sz w:val="16"/>
          <w:szCs w:val="16"/>
          <w:highlight w:val="yellow"/>
        </w:rPr>
      </w:pPr>
    </w:p>
    <w:p w14:paraId="30019008" w14:textId="5C93247C" w:rsidR="0040571E" w:rsidRPr="00FB2EC3" w:rsidRDefault="00F402D9" w:rsidP="00AF207A">
      <w:pPr>
        <w:pStyle w:val="NoSpacing"/>
        <w:jc w:val="both"/>
        <w:rPr>
          <w:rFonts w:ascii="Arial" w:hAnsi="Arial" w:cs="Arial"/>
        </w:rPr>
      </w:pPr>
      <w:r w:rsidRPr="00FB2EC3">
        <w:rPr>
          <w:rFonts w:ascii="Arial" w:hAnsi="Arial" w:cs="Arial"/>
          <w:bCs/>
        </w:rPr>
        <w:t xml:space="preserve">Sadly, </w:t>
      </w:r>
      <w:r w:rsidRPr="00FB2EC3">
        <w:rPr>
          <w:rFonts w:ascii="Arial" w:hAnsi="Arial" w:cs="Arial"/>
          <w:b/>
        </w:rPr>
        <w:t>2</w:t>
      </w:r>
      <w:r w:rsidRPr="00FB2EC3">
        <w:rPr>
          <w:rFonts w:ascii="Arial" w:hAnsi="Arial" w:cs="Arial"/>
          <w:bCs/>
        </w:rPr>
        <w:t xml:space="preserve"> members of staff passed away during 2023/34. There were no redundancies in this period.</w:t>
      </w:r>
      <w:r w:rsidRPr="00FB2EC3">
        <w:rPr>
          <w:rFonts w:ascii="Arial" w:hAnsi="Arial" w:cs="Arial"/>
          <w:b/>
        </w:rPr>
        <w:t xml:space="preserve"> </w:t>
      </w:r>
      <w:r w:rsidR="004F156B" w:rsidRPr="00FB2EC3">
        <w:rPr>
          <w:rFonts w:ascii="Arial" w:hAnsi="Arial" w:cs="Arial"/>
          <w:b/>
        </w:rPr>
        <w:t>3</w:t>
      </w:r>
      <w:r w:rsidR="0040571E" w:rsidRPr="00FB2EC3">
        <w:rPr>
          <w:rFonts w:ascii="Arial" w:hAnsi="Arial" w:cs="Arial"/>
          <w:b/>
        </w:rPr>
        <w:t xml:space="preserve"> </w:t>
      </w:r>
      <w:r w:rsidR="007655FA" w:rsidRPr="00FB2EC3">
        <w:rPr>
          <w:rFonts w:ascii="Arial" w:hAnsi="Arial" w:cs="Arial"/>
        </w:rPr>
        <w:t>member</w:t>
      </w:r>
      <w:r w:rsidR="00DF7660" w:rsidRPr="00FB2EC3">
        <w:rPr>
          <w:rFonts w:ascii="Arial" w:hAnsi="Arial" w:cs="Arial"/>
        </w:rPr>
        <w:t>s</w:t>
      </w:r>
      <w:r w:rsidR="0040571E" w:rsidRPr="00FB2EC3">
        <w:rPr>
          <w:rFonts w:ascii="Arial" w:hAnsi="Arial" w:cs="Arial"/>
        </w:rPr>
        <w:t xml:space="preserve"> of </w:t>
      </w:r>
      <w:r w:rsidR="007655FA" w:rsidRPr="00FB2EC3">
        <w:rPr>
          <w:rFonts w:ascii="Arial" w:hAnsi="Arial" w:cs="Arial"/>
        </w:rPr>
        <w:t xml:space="preserve">staff were dismissed </w:t>
      </w:r>
      <w:r w:rsidRPr="00FB2EC3">
        <w:rPr>
          <w:rFonts w:ascii="Arial" w:hAnsi="Arial" w:cs="Arial"/>
        </w:rPr>
        <w:t xml:space="preserve">under the Council’s Absence Management Policy. </w:t>
      </w:r>
    </w:p>
    <w:p w14:paraId="46FF4E6F" w14:textId="77777777" w:rsidR="006C721A" w:rsidRPr="00FB2EC3" w:rsidRDefault="006C721A" w:rsidP="00AF207A">
      <w:pPr>
        <w:pStyle w:val="NoSpacing"/>
        <w:jc w:val="both"/>
        <w:rPr>
          <w:rFonts w:ascii="Arial" w:hAnsi="Arial" w:cs="Arial"/>
          <w:sz w:val="16"/>
          <w:szCs w:val="16"/>
        </w:rPr>
      </w:pPr>
    </w:p>
    <w:p w14:paraId="4B70D5C2" w14:textId="5171E37B" w:rsidR="00A71FCE" w:rsidRPr="00FB2EC3" w:rsidRDefault="00E2038E" w:rsidP="00AF207A">
      <w:pPr>
        <w:pStyle w:val="NoSpacing"/>
        <w:jc w:val="both"/>
        <w:rPr>
          <w:rFonts w:ascii="Arial" w:hAnsi="Arial" w:cs="Arial"/>
        </w:rPr>
      </w:pPr>
      <w:r w:rsidRPr="00FB2EC3">
        <w:rPr>
          <w:rFonts w:ascii="Arial" w:hAnsi="Arial" w:cs="Arial"/>
        </w:rPr>
        <w:t xml:space="preserve">The Equality Act requires us to demonstrate that we manage all staff equally irrespective of whether they have a protected characteristic.  </w:t>
      </w:r>
      <w:r w:rsidR="00DF7660" w:rsidRPr="00FB2EC3">
        <w:rPr>
          <w:rFonts w:ascii="Arial" w:hAnsi="Arial" w:cs="Arial"/>
        </w:rPr>
        <w:t xml:space="preserve">We can assess this by reviewing </w:t>
      </w:r>
      <w:r w:rsidRPr="00FB2EC3">
        <w:rPr>
          <w:rFonts w:ascii="Arial" w:hAnsi="Arial" w:cs="Arial"/>
        </w:rPr>
        <w:t>disciplinary action that has taken place and compar</w:t>
      </w:r>
      <w:r w:rsidR="00DF7660" w:rsidRPr="00FB2EC3">
        <w:rPr>
          <w:rFonts w:ascii="Arial" w:hAnsi="Arial" w:cs="Arial"/>
        </w:rPr>
        <w:t>ing</w:t>
      </w:r>
      <w:r w:rsidRPr="00FB2EC3">
        <w:rPr>
          <w:rFonts w:ascii="Arial" w:hAnsi="Arial" w:cs="Arial"/>
        </w:rPr>
        <w:t xml:space="preserve"> the number of </w:t>
      </w:r>
      <w:r w:rsidR="00DF7660" w:rsidRPr="00FB2EC3">
        <w:rPr>
          <w:rFonts w:ascii="Arial" w:hAnsi="Arial" w:cs="Arial"/>
        </w:rPr>
        <w:t xml:space="preserve">disciplined </w:t>
      </w:r>
      <w:r w:rsidRPr="00FB2EC3">
        <w:rPr>
          <w:rFonts w:ascii="Arial" w:hAnsi="Arial" w:cs="Arial"/>
        </w:rPr>
        <w:t xml:space="preserve">staff with a protected characteristic </w:t>
      </w:r>
      <w:r w:rsidR="00DF7660" w:rsidRPr="00FB2EC3">
        <w:rPr>
          <w:rFonts w:ascii="Arial" w:hAnsi="Arial" w:cs="Arial"/>
        </w:rPr>
        <w:t xml:space="preserve">against those </w:t>
      </w:r>
      <w:r w:rsidR="00C26B9D" w:rsidRPr="00FB2EC3">
        <w:rPr>
          <w:rFonts w:ascii="Arial" w:hAnsi="Arial" w:cs="Arial"/>
        </w:rPr>
        <w:t xml:space="preserve">disciplined </w:t>
      </w:r>
      <w:r w:rsidR="00DF7660" w:rsidRPr="00FB2EC3">
        <w:rPr>
          <w:rFonts w:ascii="Arial" w:hAnsi="Arial" w:cs="Arial"/>
        </w:rPr>
        <w:t xml:space="preserve">who do not have one. </w:t>
      </w:r>
      <w:r w:rsidRPr="00FB2EC3">
        <w:rPr>
          <w:rFonts w:ascii="Arial" w:hAnsi="Arial" w:cs="Arial"/>
        </w:rPr>
        <w:t>Figures f</w:t>
      </w:r>
      <w:r w:rsidR="007655FA" w:rsidRPr="00FB2EC3">
        <w:rPr>
          <w:rFonts w:ascii="Arial" w:hAnsi="Arial" w:cs="Arial"/>
        </w:rPr>
        <w:t>or 20</w:t>
      </w:r>
      <w:r w:rsidR="00DF7660" w:rsidRPr="00FB2EC3">
        <w:rPr>
          <w:rFonts w:ascii="Arial" w:hAnsi="Arial" w:cs="Arial"/>
        </w:rPr>
        <w:t>2</w:t>
      </w:r>
      <w:r w:rsidR="00F402D9" w:rsidRPr="00FB2EC3">
        <w:rPr>
          <w:rFonts w:ascii="Arial" w:hAnsi="Arial" w:cs="Arial"/>
        </w:rPr>
        <w:t>3</w:t>
      </w:r>
      <w:r w:rsidR="007655FA" w:rsidRPr="00FB2EC3">
        <w:rPr>
          <w:rFonts w:ascii="Arial" w:hAnsi="Arial" w:cs="Arial"/>
        </w:rPr>
        <w:t>/2</w:t>
      </w:r>
      <w:r w:rsidR="00F402D9" w:rsidRPr="00FB2EC3">
        <w:rPr>
          <w:rFonts w:ascii="Arial" w:hAnsi="Arial" w:cs="Arial"/>
        </w:rPr>
        <w:t>4</w:t>
      </w:r>
      <w:r w:rsidRPr="00FB2EC3">
        <w:rPr>
          <w:rFonts w:ascii="Arial" w:hAnsi="Arial" w:cs="Arial"/>
        </w:rPr>
        <w:t xml:space="preserve"> show that </w:t>
      </w:r>
      <w:r w:rsidR="00C26B9D" w:rsidRPr="00FB2EC3">
        <w:rPr>
          <w:rFonts w:ascii="Arial" w:hAnsi="Arial" w:cs="Arial"/>
          <w:b/>
          <w:bCs/>
        </w:rPr>
        <w:t>14</w:t>
      </w:r>
      <w:r w:rsidRPr="00FB2EC3">
        <w:rPr>
          <w:rFonts w:ascii="Arial" w:hAnsi="Arial" w:cs="Arial"/>
          <w:b/>
        </w:rPr>
        <w:t xml:space="preserve"> </w:t>
      </w:r>
      <w:r w:rsidRPr="00FB2EC3">
        <w:rPr>
          <w:rFonts w:ascii="Arial" w:hAnsi="Arial" w:cs="Arial"/>
        </w:rPr>
        <w:t>staff have been issued with a</w:t>
      </w:r>
      <w:r w:rsidR="007655FA" w:rsidRPr="00FB2EC3">
        <w:rPr>
          <w:rFonts w:ascii="Arial" w:hAnsi="Arial" w:cs="Arial"/>
        </w:rPr>
        <w:t xml:space="preserve"> Formal</w:t>
      </w:r>
      <w:r w:rsidRPr="00FB2EC3">
        <w:rPr>
          <w:rFonts w:ascii="Arial" w:hAnsi="Arial" w:cs="Arial"/>
        </w:rPr>
        <w:t xml:space="preserve"> Warning under the Council’s Disciplinary &amp; Contract Termination Policy and </w:t>
      </w:r>
      <w:r w:rsidR="00F402D9" w:rsidRPr="00FB2EC3">
        <w:rPr>
          <w:rFonts w:ascii="Arial" w:hAnsi="Arial" w:cs="Arial"/>
          <w:b/>
        </w:rPr>
        <w:t>6</w:t>
      </w:r>
      <w:r w:rsidR="00DF7660" w:rsidRPr="00FB2EC3">
        <w:rPr>
          <w:rFonts w:ascii="Arial" w:hAnsi="Arial" w:cs="Arial"/>
        </w:rPr>
        <w:t xml:space="preserve"> </w:t>
      </w:r>
      <w:r w:rsidR="00360D67" w:rsidRPr="00FB2EC3">
        <w:rPr>
          <w:rFonts w:ascii="Arial" w:hAnsi="Arial" w:cs="Arial"/>
        </w:rPr>
        <w:t>have</w:t>
      </w:r>
      <w:r w:rsidRPr="00FB2EC3">
        <w:rPr>
          <w:rFonts w:ascii="Arial" w:hAnsi="Arial" w:cs="Arial"/>
        </w:rPr>
        <w:t xml:space="preserve"> been issued with a Final Written Warning. </w:t>
      </w:r>
      <w:r w:rsidR="00F402D9" w:rsidRPr="00FB2EC3">
        <w:rPr>
          <w:rFonts w:ascii="Arial" w:hAnsi="Arial" w:cs="Arial"/>
          <w:b/>
          <w:bCs/>
        </w:rPr>
        <w:t>4</w:t>
      </w:r>
      <w:r w:rsidR="00F402D9" w:rsidRPr="00FB2EC3">
        <w:rPr>
          <w:rFonts w:ascii="Arial" w:hAnsi="Arial" w:cs="Arial"/>
        </w:rPr>
        <w:t xml:space="preserve"> </w:t>
      </w:r>
      <w:r w:rsidRPr="00FB2EC3">
        <w:rPr>
          <w:rFonts w:ascii="Arial" w:hAnsi="Arial" w:cs="Arial"/>
        </w:rPr>
        <w:t>of</w:t>
      </w:r>
      <w:r w:rsidR="007655FA" w:rsidRPr="00FB2EC3">
        <w:rPr>
          <w:rFonts w:ascii="Arial" w:hAnsi="Arial" w:cs="Arial"/>
        </w:rPr>
        <w:t xml:space="preserve"> these staff had a disability or an</w:t>
      </w:r>
      <w:r w:rsidR="00F402D9" w:rsidRPr="00FB2EC3">
        <w:rPr>
          <w:rFonts w:ascii="Arial" w:hAnsi="Arial" w:cs="Arial"/>
        </w:rPr>
        <w:t xml:space="preserve">other </w:t>
      </w:r>
      <w:r w:rsidR="007655FA" w:rsidRPr="00FB2EC3">
        <w:rPr>
          <w:rFonts w:ascii="Arial" w:hAnsi="Arial" w:cs="Arial"/>
        </w:rPr>
        <w:t xml:space="preserve">protected characteristic. </w:t>
      </w:r>
      <w:r w:rsidRPr="00FB2EC3">
        <w:rPr>
          <w:rFonts w:ascii="Arial" w:hAnsi="Arial" w:cs="Arial"/>
        </w:rPr>
        <w:t xml:space="preserve">In addition, </w:t>
      </w:r>
      <w:r w:rsidR="007655FA" w:rsidRPr="00FB2EC3">
        <w:rPr>
          <w:rFonts w:ascii="Arial" w:hAnsi="Arial" w:cs="Arial"/>
        </w:rPr>
        <w:t xml:space="preserve">we also undertook </w:t>
      </w:r>
      <w:r w:rsidR="000D05AA" w:rsidRPr="00FB2EC3">
        <w:rPr>
          <w:rFonts w:ascii="Arial" w:hAnsi="Arial" w:cs="Arial"/>
          <w:b/>
        </w:rPr>
        <w:t>2</w:t>
      </w:r>
      <w:r w:rsidR="007655FA" w:rsidRPr="00FB2EC3">
        <w:rPr>
          <w:rFonts w:ascii="Arial" w:hAnsi="Arial" w:cs="Arial"/>
        </w:rPr>
        <w:t xml:space="preserve"> probationary disciplinaries</w:t>
      </w:r>
      <w:r w:rsidR="00A71FCE" w:rsidRPr="00FB2EC3">
        <w:rPr>
          <w:rFonts w:ascii="Arial" w:hAnsi="Arial" w:cs="Arial"/>
        </w:rPr>
        <w:t>.</w:t>
      </w:r>
    </w:p>
    <w:p w14:paraId="42C560B9" w14:textId="77777777" w:rsidR="00A71FCE" w:rsidRPr="00FB2EC3" w:rsidRDefault="00A71FCE" w:rsidP="00AF207A">
      <w:pPr>
        <w:pStyle w:val="NoSpacing"/>
        <w:jc w:val="both"/>
        <w:rPr>
          <w:rFonts w:ascii="Arial" w:hAnsi="Arial" w:cs="Arial"/>
          <w:sz w:val="16"/>
          <w:szCs w:val="16"/>
        </w:rPr>
      </w:pPr>
    </w:p>
    <w:p w14:paraId="291C6C9B" w14:textId="2993AFD3" w:rsidR="00E2038E" w:rsidRPr="006E4011" w:rsidRDefault="000D05AA" w:rsidP="00AF207A">
      <w:pPr>
        <w:pStyle w:val="NoSpacing"/>
        <w:jc w:val="both"/>
        <w:rPr>
          <w:rFonts w:ascii="Arial" w:hAnsi="Arial" w:cs="Arial"/>
        </w:rPr>
      </w:pPr>
      <w:r w:rsidRPr="00FB2EC3">
        <w:rPr>
          <w:rFonts w:ascii="Arial" w:hAnsi="Arial" w:cs="Arial"/>
          <w:b/>
          <w:bCs/>
        </w:rPr>
        <w:t>43</w:t>
      </w:r>
      <w:r w:rsidR="005D3834" w:rsidRPr="00FB2EC3">
        <w:rPr>
          <w:rFonts w:ascii="Arial" w:hAnsi="Arial" w:cs="Arial"/>
        </w:rPr>
        <w:t xml:space="preserve"> absence </w:t>
      </w:r>
      <w:r w:rsidRPr="00FB2EC3">
        <w:rPr>
          <w:rFonts w:ascii="Arial" w:hAnsi="Arial" w:cs="Arial"/>
        </w:rPr>
        <w:t>Formal Written C</w:t>
      </w:r>
      <w:r w:rsidR="005D3834" w:rsidRPr="00FB2EC3">
        <w:rPr>
          <w:rFonts w:ascii="Arial" w:hAnsi="Arial" w:cs="Arial"/>
        </w:rPr>
        <w:t>autions</w:t>
      </w:r>
      <w:r w:rsidR="00A71FCE" w:rsidRPr="00FB2EC3">
        <w:rPr>
          <w:rFonts w:ascii="Arial" w:hAnsi="Arial" w:cs="Arial"/>
        </w:rPr>
        <w:t xml:space="preserve"> </w:t>
      </w:r>
      <w:r w:rsidR="005D3834" w:rsidRPr="00FB2EC3">
        <w:rPr>
          <w:rFonts w:ascii="Arial" w:hAnsi="Arial" w:cs="Arial"/>
        </w:rPr>
        <w:t xml:space="preserve">and </w:t>
      </w:r>
      <w:r w:rsidRPr="00FB2EC3">
        <w:rPr>
          <w:rFonts w:ascii="Arial" w:hAnsi="Arial" w:cs="Arial"/>
          <w:b/>
          <w:bCs/>
        </w:rPr>
        <w:t>5</w:t>
      </w:r>
      <w:r w:rsidR="005D3834" w:rsidRPr="00FB2EC3">
        <w:rPr>
          <w:rFonts w:ascii="Arial" w:hAnsi="Arial" w:cs="Arial"/>
        </w:rPr>
        <w:t xml:space="preserve"> Final Written Cautions were issued. We had </w:t>
      </w:r>
      <w:r w:rsidRPr="00FB2EC3">
        <w:rPr>
          <w:rFonts w:ascii="Arial" w:hAnsi="Arial" w:cs="Arial"/>
          <w:b/>
          <w:bCs/>
        </w:rPr>
        <w:t>3</w:t>
      </w:r>
      <w:r w:rsidR="005D3834" w:rsidRPr="00FB2EC3">
        <w:rPr>
          <w:rFonts w:ascii="Arial" w:hAnsi="Arial" w:cs="Arial"/>
        </w:rPr>
        <w:t xml:space="preserve"> absence management related dismissals</w:t>
      </w:r>
      <w:r w:rsidR="00A71FCE" w:rsidRPr="00FB2EC3">
        <w:rPr>
          <w:rFonts w:ascii="Arial" w:hAnsi="Arial" w:cs="Arial"/>
        </w:rPr>
        <w:t>.</w:t>
      </w:r>
      <w:r w:rsidR="00950FB4">
        <w:rPr>
          <w:rFonts w:ascii="Arial" w:hAnsi="Arial" w:cs="Arial"/>
        </w:rPr>
        <w:t xml:space="preserve"> </w:t>
      </w:r>
      <w:r w:rsidR="00950FB4" w:rsidRPr="00950FB4">
        <w:rPr>
          <w:rFonts w:ascii="Arial" w:hAnsi="Arial" w:cs="Arial"/>
          <w:b/>
          <w:bCs/>
        </w:rPr>
        <w:t>2</w:t>
      </w:r>
      <w:r w:rsidR="00950FB4">
        <w:rPr>
          <w:rFonts w:ascii="Arial" w:hAnsi="Arial" w:cs="Arial"/>
        </w:rPr>
        <w:t xml:space="preserve"> </w:t>
      </w:r>
      <w:r w:rsidRPr="00FB2EC3">
        <w:rPr>
          <w:rFonts w:ascii="Arial" w:hAnsi="Arial" w:cs="Arial"/>
        </w:rPr>
        <w:t xml:space="preserve">of these staff had a disability. </w:t>
      </w:r>
      <w:r w:rsidR="00FB2EC3" w:rsidRPr="00FB2EC3">
        <w:rPr>
          <w:rFonts w:ascii="Arial" w:hAnsi="Arial" w:cs="Arial"/>
        </w:rPr>
        <w:t>No capability action was taken in the period.</w:t>
      </w:r>
    </w:p>
    <w:p w14:paraId="427F3027" w14:textId="77777777" w:rsidR="00E2038E" w:rsidRPr="00C46290" w:rsidRDefault="00E2038E" w:rsidP="00E76AE9">
      <w:pPr>
        <w:pStyle w:val="NoSpacing"/>
        <w:rPr>
          <w:sz w:val="20"/>
          <w:szCs w:val="20"/>
          <w:highlight w:val="yellow"/>
        </w:rPr>
      </w:pPr>
    </w:p>
    <w:p w14:paraId="24672AB3" w14:textId="77777777" w:rsidR="00A85846" w:rsidRDefault="00A85846" w:rsidP="000B6F7C">
      <w:pPr>
        <w:pStyle w:val="Heading3"/>
      </w:pPr>
      <w:r w:rsidRPr="00082EEA">
        <w:t>Table 3.7 Turnover</w:t>
      </w:r>
    </w:p>
    <w:p w14:paraId="24DDE966" w14:textId="77777777" w:rsidR="00E76AE9" w:rsidRPr="00953466" w:rsidRDefault="00E76AE9" w:rsidP="00E76AE9">
      <w:pPr>
        <w:pStyle w:val="NoSpacing"/>
        <w:rPr>
          <w:rFonts w:ascii="Arial" w:hAnsi="Arial" w:cs="Arial"/>
          <w:b/>
          <w:sz w:val="16"/>
        </w:rPr>
      </w:pPr>
    </w:p>
    <w:tbl>
      <w:tblPr>
        <w:tblW w:w="15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7"/>
        <w:tblDescription w:val="Table showing the annual staff turnover rate at Chichester District Council from 2018/19 to 2023/24. "/>
      </w:tblPr>
      <w:tblGrid>
        <w:gridCol w:w="1896"/>
        <w:gridCol w:w="2193"/>
        <w:gridCol w:w="2193"/>
        <w:gridCol w:w="2193"/>
        <w:gridCol w:w="2193"/>
        <w:gridCol w:w="2193"/>
        <w:gridCol w:w="2194"/>
      </w:tblGrid>
      <w:tr w:rsidR="00D5001E" w:rsidRPr="003D1412" w14:paraId="12AF5851" w14:textId="77777777" w:rsidTr="00D5001E">
        <w:trPr>
          <w:tblHeader/>
        </w:trPr>
        <w:tc>
          <w:tcPr>
            <w:tcW w:w="1896" w:type="dxa"/>
            <w:shd w:val="clear" w:color="auto" w:fill="D9D9D9"/>
            <w:vAlign w:val="center"/>
          </w:tcPr>
          <w:p w14:paraId="704FB5C2" w14:textId="77777777" w:rsidR="00D5001E" w:rsidRPr="003D1412" w:rsidRDefault="00D5001E" w:rsidP="00D5001E">
            <w:pPr>
              <w:spacing w:after="0" w:line="240" w:lineRule="auto"/>
              <w:jc w:val="center"/>
              <w:rPr>
                <w:rFonts w:ascii="Arial" w:hAnsi="Arial" w:cs="Arial"/>
                <w:b/>
                <w:szCs w:val="24"/>
              </w:rPr>
            </w:pPr>
            <w:r w:rsidRPr="003D1412">
              <w:rPr>
                <w:rFonts w:ascii="Arial" w:hAnsi="Arial" w:cs="Arial"/>
                <w:b/>
                <w:szCs w:val="24"/>
              </w:rPr>
              <w:t>Year</w:t>
            </w:r>
          </w:p>
        </w:tc>
        <w:tc>
          <w:tcPr>
            <w:tcW w:w="2193" w:type="dxa"/>
            <w:shd w:val="clear" w:color="auto" w:fill="D9D9D9"/>
            <w:vAlign w:val="center"/>
          </w:tcPr>
          <w:p w14:paraId="3CFCCD29" w14:textId="24F23749" w:rsidR="00D5001E" w:rsidRPr="003D1412" w:rsidRDefault="00D5001E" w:rsidP="00D5001E">
            <w:pPr>
              <w:spacing w:after="0" w:line="240" w:lineRule="auto"/>
              <w:jc w:val="center"/>
              <w:rPr>
                <w:rFonts w:ascii="Arial" w:hAnsi="Arial" w:cs="Arial"/>
                <w:b/>
                <w:szCs w:val="24"/>
              </w:rPr>
            </w:pPr>
            <w:r w:rsidRPr="003D1412">
              <w:rPr>
                <w:rFonts w:ascii="Arial" w:hAnsi="Arial" w:cs="Arial"/>
                <w:b/>
                <w:szCs w:val="24"/>
              </w:rPr>
              <w:t>2018/19</w:t>
            </w:r>
          </w:p>
        </w:tc>
        <w:tc>
          <w:tcPr>
            <w:tcW w:w="2193" w:type="dxa"/>
            <w:shd w:val="clear" w:color="auto" w:fill="D9D9D9"/>
            <w:vAlign w:val="center"/>
          </w:tcPr>
          <w:p w14:paraId="49577722" w14:textId="53B4E372" w:rsidR="00D5001E" w:rsidRPr="003D1412" w:rsidRDefault="00D5001E" w:rsidP="00D5001E">
            <w:pPr>
              <w:spacing w:after="0" w:line="240" w:lineRule="auto"/>
              <w:jc w:val="center"/>
              <w:rPr>
                <w:rFonts w:ascii="Arial" w:hAnsi="Arial" w:cs="Arial"/>
                <w:b/>
                <w:szCs w:val="24"/>
              </w:rPr>
            </w:pPr>
            <w:r w:rsidRPr="003D1412">
              <w:rPr>
                <w:rFonts w:ascii="Arial" w:hAnsi="Arial" w:cs="Arial"/>
                <w:b/>
                <w:szCs w:val="24"/>
              </w:rPr>
              <w:t>2019/20</w:t>
            </w:r>
          </w:p>
        </w:tc>
        <w:tc>
          <w:tcPr>
            <w:tcW w:w="2193" w:type="dxa"/>
            <w:shd w:val="clear" w:color="auto" w:fill="D9D9D9"/>
            <w:vAlign w:val="center"/>
          </w:tcPr>
          <w:p w14:paraId="3B823A01" w14:textId="5D86650E" w:rsidR="00D5001E" w:rsidRPr="003D1412" w:rsidRDefault="00D5001E" w:rsidP="00D5001E">
            <w:pPr>
              <w:spacing w:after="0" w:line="240" w:lineRule="auto"/>
              <w:jc w:val="center"/>
              <w:rPr>
                <w:rFonts w:ascii="Arial" w:hAnsi="Arial" w:cs="Arial"/>
                <w:b/>
                <w:szCs w:val="24"/>
              </w:rPr>
            </w:pPr>
            <w:r w:rsidRPr="003D1412">
              <w:rPr>
                <w:rFonts w:ascii="Arial" w:hAnsi="Arial" w:cs="Arial"/>
                <w:b/>
                <w:szCs w:val="24"/>
              </w:rPr>
              <w:t>2020/21</w:t>
            </w:r>
          </w:p>
        </w:tc>
        <w:tc>
          <w:tcPr>
            <w:tcW w:w="2193" w:type="dxa"/>
            <w:shd w:val="clear" w:color="auto" w:fill="D9D9D9"/>
            <w:vAlign w:val="center"/>
          </w:tcPr>
          <w:p w14:paraId="0DF80C5C" w14:textId="07DF9F5C" w:rsidR="00D5001E" w:rsidRPr="003D1412" w:rsidRDefault="00D5001E" w:rsidP="00D5001E">
            <w:pPr>
              <w:spacing w:after="0" w:line="240" w:lineRule="auto"/>
              <w:jc w:val="center"/>
              <w:rPr>
                <w:rFonts w:ascii="Arial" w:hAnsi="Arial" w:cs="Arial"/>
                <w:b/>
                <w:szCs w:val="24"/>
              </w:rPr>
            </w:pPr>
            <w:r w:rsidRPr="003D1412">
              <w:rPr>
                <w:rFonts w:ascii="Arial" w:hAnsi="Arial" w:cs="Arial"/>
                <w:b/>
                <w:szCs w:val="24"/>
              </w:rPr>
              <w:t>2021/22</w:t>
            </w:r>
          </w:p>
        </w:tc>
        <w:tc>
          <w:tcPr>
            <w:tcW w:w="2193" w:type="dxa"/>
            <w:shd w:val="clear" w:color="auto" w:fill="D9D9D9"/>
            <w:vAlign w:val="center"/>
          </w:tcPr>
          <w:p w14:paraId="7FFEF0A5" w14:textId="28F134A9" w:rsidR="00D5001E" w:rsidRPr="003D1412" w:rsidRDefault="00D5001E" w:rsidP="00D5001E">
            <w:pPr>
              <w:spacing w:after="0" w:line="240" w:lineRule="auto"/>
              <w:jc w:val="center"/>
              <w:rPr>
                <w:rFonts w:ascii="Arial" w:hAnsi="Arial" w:cs="Arial"/>
                <w:b/>
                <w:szCs w:val="24"/>
              </w:rPr>
            </w:pPr>
            <w:r>
              <w:rPr>
                <w:rFonts w:ascii="Arial" w:hAnsi="Arial" w:cs="Arial"/>
                <w:b/>
                <w:szCs w:val="24"/>
              </w:rPr>
              <w:t>2022/23</w:t>
            </w:r>
          </w:p>
        </w:tc>
        <w:tc>
          <w:tcPr>
            <w:tcW w:w="2194" w:type="dxa"/>
            <w:shd w:val="clear" w:color="auto" w:fill="D9D9D9"/>
            <w:vAlign w:val="center"/>
          </w:tcPr>
          <w:p w14:paraId="7262F83A" w14:textId="510BB82C" w:rsidR="00D5001E" w:rsidRPr="003D1412" w:rsidRDefault="00D5001E" w:rsidP="00D5001E">
            <w:pPr>
              <w:spacing w:after="0" w:line="240" w:lineRule="auto"/>
              <w:jc w:val="center"/>
              <w:rPr>
                <w:rFonts w:ascii="Arial" w:hAnsi="Arial" w:cs="Arial"/>
                <w:b/>
                <w:szCs w:val="24"/>
              </w:rPr>
            </w:pPr>
            <w:r>
              <w:rPr>
                <w:rFonts w:ascii="Arial" w:hAnsi="Arial" w:cs="Arial"/>
                <w:b/>
                <w:szCs w:val="24"/>
              </w:rPr>
              <w:t>2023/24</w:t>
            </w:r>
          </w:p>
        </w:tc>
      </w:tr>
      <w:tr w:rsidR="00D5001E" w:rsidRPr="003D1412" w14:paraId="7D7FF9F5" w14:textId="77777777" w:rsidTr="00D5001E">
        <w:trPr>
          <w:trHeight w:val="306"/>
          <w:tblHeader/>
        </w:trPr>
        <w:tc>
          <w:tcPr>
            <w:tcW w:w="1896" w:type="dxa"/>
            <w:shd w:val="clear" w:color="auto" w:fill="auto"/>
            <w:vAlign w:val="center"/>
          </w:tcPr>
          <w:p w14:paraId="6BDBE634" w14:textId="77777777" w:rsidR="00D5001E" w:rsidRPr="003D1412" w:rsidRDefault="00D5001E" w:rsidP="00D5001E">
            <w:pPr>
              <w:spacing w:after="0" w:line="240" w:lineRule="auto"/>
              <w:jc w:val="center"/>
              <w:rPr>
                <w:rFonts w:ascii="Arial" w:hAnsi="Arial" w:cs="Arial"/>
                <w:b/>
                <w:szCs w:val="24"/>
              </w:rPr>
            </w:pPr>
            <w:r w:rsidRPr="003D1412">
              <w:rPr>
                <w:rFonts w:ascii="Arial" w:hAnsi="Arial" w:cs="Arial"/>
                <w:b/>
                <w:szCs w:val="24"/>
              </w:rPr>
              <w:t>Turnover</w:t>
            </w:r>
          </w:p>
        </w:tc>
        <w:tc>
          <w:tcPr>
            <w:tcW w:w="2193" w:type="dxa"/>
            <w:shd w:val="clear" w:color="auto" w:fill="auto"/>
            <w:vAlign w:val="center"/>
          </w:tcPr>
          <w:p w14:paraId="6E1B3D5E" w14:textId="057DE8D1" w:rsidR="00D5001E" w:rsidRPr="003D1412" w:rsidRDefault="00D5001E" w:rsidP="00D5001E">
            <w:pPr>
              <w:spacing w:after="0" w:line="240" w:lineRule="auto"/>
              <w:jc w:val="center"/>
              <w:rPr>
                <w:rFonts w:ascii="Arial" w:hAnsi="Arial" w:cs="Arial"/>
                <w:szCs w:val="24"/>
              </w:rPr>
            </w:pPr>
            <w:r w:rsidRPr="003D1412">
              <w:rPr>
                <w:rFonts w:ascii="Arial" w:hAnsi="Arial" w:cs="Arial"/>
                <w:szCs w:val="24"/>
              </w:rPr>
              <w:t>14.16%</w:t>
            </w:r>
          </w:p>
        </w:tc>
        <w:tc>
          <w:tcPr>
            <w:tcW w:w="2193" w:type="dxa"/>
            <w:shd w:val="clear" w:color="auto" w:fill="auto"/>
            <w:vAlign w:val="center"/>
          </w:tcPr>
          <w:p w14:paraId="260E2F51" w14:textId="60E3E41A" w:rsidR="00D5001E" w:rsidRPr="003D1412" w:rsidRDefault="00D5001E" w:rsidP="00D5001E">
            <w:pPr>
              <w:spacing w:after="0" w:line="240" w:lineRule="auto"/>
              <w:jc w:val="center"/>
              <w:rPr>
                <w:rFonts w:ascii="Arial" w:hAnsi="Arial" w:cs="Arial"/>
                <w:szCs w:val="24"/>
              </w:rPr>
            </w:pPr>
            <w:r w:rsidRPr="003D1412">
              <w:rPr>
                <w:rFonts w:ascii="Arial" w:hAnsi="Arial" w:cs="Arial"/>
                <w:szCs w:val="24"/>
              </w:rPr>
              <w:t>9.16%</w:t>
            </w:r>
          </w:p>
        </w:tc>
        <w:tc>
          <w:tcPr>
            <w:tcW w:w="2193" w:type="dxa"/>
            <w:shd w:val="clear" w:color="auto" w:fill="auto"/>
            <w:vAlign w:val="center"/>
          </w:tcPr>
          <w:p w14:paraId="093A0D1F" w14:textId="21B2AF29" w:rsidR="00D5001E" w:rsidRPr="003D1412" w:rsidRDefault="00D5001E" w:rsidP="00D5001E">
            <w:pPr>
              <w:spacing w:after="0" w:line="240" w:lineRule="auto"/>
              <w:jc w:val="center"/>
              <w:rPr>
                <w:rFonts w:ascii="Arial" w:hAnsi="Arial" w:cs="Arial"/>
                <w:szCs w:val="24"/>
              </w:rPr>
            </w:pPr>
            <w:r w:rsidRPr="003D1412">
              <w:rPr>
                <w:rFonts w:ascii="Arial" w:hAnsi="Arial" w:cs="Arial"/>
                <w:szCs w:val="24"/>
              </w:rPr>
              <w:t>0.82%</w:t>
            </w:r>
          </w:p>
        </w:tc>
        <w:tc>
          <w:tcPr>
            <w:tcW w:w="2193" w:type="dxa"/>
            <w:shd w:val="clear" w:color="auto" w:fill="auto"/>
            <w:vAlign w:val="center"/>
          </w:tcPr>
          <w:p w14:paraId="131617CF" w14:textId="5EF67915" w:rsidR="00D5001E" w:rsidRPr="003D1412" w:rsidRDefault="00D5001E" w:rsidP="00D5001E">
            <w:pPr>
              <w:spacing w:after="0" w:line="240" w:lineRule="auto"/>
              <w:jc w:val="center"/>
              <w:rPr>
                <w:rFonts w:ascii="Arial" w:hAnsi="Arial" w:cs="Arial"/>
                <w:szCs w:val="24"/>
              </w:rPr>
            </w:pPr>
            <w:r w:rsidRPr="003D1412">
              <w:rPr>
                <w:rFonts w:ascii="Arial" w:hAnsi="Arial" w:cs="Arial"/>
                <w:szCs w:val="24"/>
              </w:rPr>
              <w:t>16.61%</w:t>
            </w:r>
          </w:p>
        </w:tc>
        <w:tc>
          <w:tcPr>
            <w:tcW w:w="2193" w:type="dxa"/>
            <w:shd w:val="clear" w:color="auto" w:fill="auto"/>
            <w:vAlign w:val="center"/>
          </w:tcPr>
          <w:p w14:paraId="519C26DB" w14:textId="308FF585" w:rsidR="00D5001E" w:rsidRPr="003D1412" w:rsidRDefault="00D5001E" w:rsidP="00D5001E">
            <w:pPr>
              <w:spacing w:after="0" w:line="240" w:lineRule="auto"/>
              <w:jc w:val="center"/>
              <w:rPr>
                <w:rFonts w:ascii="Arial" w:hAnsi="Arial" w:cs="Arial"/>
                <w:szCs w:val="24"/>
              </w:rPr>
            </w:pPr>
            <w:r>
              <w:rPr>
                <w:rFonts w:ascii="Arial" w:hAnsi="Arial" w:cs="Arial"/>
                <w:szCs w:val="24"/>
              </w:rPr>
              <w:t>16.36%</w:t>
            </w:r>
          </w:p>
        </w:tc>
        <w:tc>
          <w:tcPr>
            <w:tcW w:w="2194" w:type="dxa"/>
            <w:shd w:val="clear" w:color="auto" w:fill="auto"/>
            <w:vAlign w:val="center"/>
          </w:tcPr>
          <w:p w14:paraId="6E8B8469" w14:textId="7537C3CD" w:rsidR="00D5001E" w:rsidRPr="003D1412" w:rsidRDefault="00D5001E" w:rsidP="00D5001E">
            <w:pPr>
              <w:spacing w:after="0" w:line="240" w:lineRule="auto"/>
              <w:jc w:val="center"/>
              <w:rPr>
                <w:rFonts w:ascii="Arial" w:hAnsi="Arial" w:cs="Arial"/>
                <w:szCs w:val="24"/>
              </w:rPr>
            </w:pPr>
            <w:r>
              <w:rPr>
                <w:rFonts w:ascii="Arial" w:hAnsi="Arial" w:cs="Arial"/>
                <w:szCs w:val="24"/>
              </w:rPr>
              <w:t>10.95%</w:t>
            </w:r>
          </w:p>
        </w:tc>
      </w:tr>
    </w:tbl>
    <w:p w14:paraId="31A53859" w14:textId="77777777" w:rsidR="006E4011" w:rsidRPr="00953466" w:rsidRDefault="006E4011" w:rsidP="0040571E">
      <w:pPr>
        <w:pStyle w:val="NoSpacing"/>
        <w:rPr>
          <w:sz w:val="16"/>
          <w:szCs w:val="16"/>
        </w:rPr>
      </w:pPr>
    </w:p>
    <w:p w14:paraId="4930AB60" w14:textId="7B0ED2C8" w:rsidR="00DB2B4A" w:rsidRPr="00DB2B4A" w:rsidRDefault="00DB2B4A" w:rsidP="00D5001E">
      <w:pPr>
        <w:pStyle w:val="NoSpacing"/>
        <w:jc w:val="both"/>
        <w:rPr>
          <w:rFonts w:ascii="Arial" w:hAnsi="Arial" w:cs="Arial"/>
        </w:rPr>
      </w:pPr>
      <w:r w:rsidRPr="00D5001E">
        <w:rPr>
          <w:rFonts w:ascii="Arial" w:hAnsi="Arial" w:cs="Arial"/>
        </w:rPr>
        <w:t xml:space="preserve">Following a sharp reduction in staff movement around the Covid period, </w:t>
      </w:r>
      <w:r w:rsidR="00D5001E" w:rsidRPr="00D5001E">
        <w:rPr>
          <w:rFonts w:ascii="Arial" w:hAnsi="Arial" w:cs="Arial"/>
        </w:rPr>
        <w:t xml:space="preserve">the work market now seems to have </w:t>
      </w:r>
      <w:r w:rsidR="00D71F3A" w:rsidRPr="00D5001E">
        <w:rPr>
          <w:rFonts w:ascii="Arial" w:hAnsi="Arial" w:cs="Arial"/>
        </w:rPr>
        <w:t>steadied,</w:t>
      </w:r>
      <w:r w:rsidR="00D5001E" w:rsidRPr="00D5001E">
        <w:rPr>
          <w:rFonts w:ascii="Arial" w:hAnsi="Arial" w:cs="Arial"/>
        </w:rPr>
        <w:t xml:space="preserve"> and the turnover of staff has reduced to a more typical percentage.</w:t>
      </w:r>
    </w:p>
    <w:p w14:paraId="6B2B52F2" w14:textId="1EE73043" w:rsidR="00C46290" w:rsidRPr="00DB2B4A" w:rsidRDefault="00C46290" w:rsidP="0040571E">
      <w:pPr>
        <w:pStyle w:val="NoSpacing"/>
        <w:rPr>
          <w:rFonts w:ascii="Arial" w:hAnsi="Arial" w:cs="Arial"/>
          <w:b/>
          <w:sz w:val="20"/>
          <w:szCs w:val="20"/>
        </w:rPr>
      </w:pPr>
    </w:p>
    <w:p w14:paraId="63FDEC75" w14:textId="12347D45" w:rsidR="00D5001E" w:rsidRPr="00681CE6" w:rsidRDefault="00D5001E" w:rsidP="00D5001E">
      <w:pPr>
        <w:pStyle w:val="Heading3"/>
      </w:pPr>
      <w:r w:rsidRPr="005D65A4">
        <w:t>Table 3.</w:t>
      </w:r>
      <w:r>
        <w:t>8</w:t>
      </w:r>
      <w:r w:rsidRPr="005D65A4">
        <w:t xml:space="preserve"> Sickness Absence</w:t>
      </w:r>
    </w:p>
    <w:p w14:paraId="1F652504" w14:textId="77777777" w:rsidR="00D5001E" w:rsidRPr="00953466" w:rsidRDefault="00D5001E" w:rsidP="00D5001E">
      <w:pPr>
        <w:pStyle w:val="NoSpacing"/>
        <w:rPr>
          <w:sz w:val="16"/>
          <w:highlight w:val="yellow"/>
        </w:rPr>
      </w:pPr>
    </w:p>
    <w:tbl>
      <w:tblPr>
        <w:tblW w:w="151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9"/>
        <w:tblDescription w:val="Table showing the overall average sickness absence for Chichester District Council for each year from 2018/19 to 2023/24. "/>
      </w:tblPr>
      <w:tblGrid>
        <w:gridCol w:w="7371"/>
        <w:gridCol w:w="1299"/>
        <w:gridCol w:w="1299"/>
        <w:gridCol w:w="1299"/>
        <w:gridCol w:w="1299"/>
        <w:gridCol w:w="1299"/>
        <w:gridCol w:w="1299"/>
      </w:tblGrid>
      <w:tr w:rsidR="00D5001E" w:rsidRPr="003D1412" w14:paraId="196767AB" w14:textId="77777777" w:rsidTr="00B17875">
        <w:trPr>
          <w:tblHeader/>
        </w:trPr>
        <w:tc>
          <w:tcPr>
            <w:tcW w:w="7371" w:type="dxa"/>
            <w:shd w:val="clear" w:color="auto" w:fill="D9D9D9"/>
            <w:vAlign w:val="center"/>
          </w:tcPr>
          <w:p w14:paraId="0649BC22" w14:textId="77777777" w:rsidR="00D5001E" w:rsidRPr="003D1412" w:rsidRDefault="00D5001E" w:rsidP="00B17875">
            <w:pPr>
              <w:spacing w:after="0" w:line="240" w:lineRule="auto"/>
              <w:jc w:val="center"/>
              <w:rPr>
                <w:rFonts w:ascii="Arial" w:hAnsi="Arial" w:cs="Arial"/>
                <w:b/>
                <w:szCs w:val="24"/>
              </w:rPr>
            </w:pPr>
            <w:r w:rsidRPr="003D1412">
              <w:rPr>
                <w:rFonts w:ascii="Arial" w:hAnsi="Arial" w:cs="Arial"/>
                <w:b/>
                <w:szCs w:val="24"/>
              </w:rPr>
              <w:t>Year</w:t>
            </w:r>
          </w:p>
        </w:tc>
        <w:tc>
          <w:tcPr>
            <w:tcW w:w="1299" w:type="dxa"/>
            <w:shd w:val="clear" w:color="auto" w:fill="D9D9D9"/>
            <w:vAlign w:val="center"/>
          </w:tcPr>
          <w:p w14:paraId="55C3283C" w14:textId="77777777" w:rsidR="00D5001E" w:rsidRPr="003D1412" w:rsidRDefault="00D5001E" w:rsidP="00B17875">
            <w:pPr>
              <w:spacing w:after="0" w:line="240" w:lineRule="auto"/>
              <w:jc w:val="center"/>
              <w:rPr>
                <w:rFonts w:ascii="Arial" w:hAnsi="Arial" w:cs="Arial"/>
                <w:b/>
                <w:szCs w:val="24"/>
              </w:rPr>
            </w:pPr>
            <w:r w:rsidRPr="003D1412">
              <w:rPr>
                <w:rFonts w:ascii="Arial" w:hAnsi="Arial" w:cs="Arial"/>
                <w:b/>
                <w:szCs w:val="24"/>
              </w:rPr>
              <w:t>2018/19</w:t>
            </w:r>
          </w:p>
        </w:tc>
        <w:tc>
          <w:tcPr>
            <w:tcW w:w="1299" w:type="dxa"/>
            <w:shd w:val="clear" w:color="auto" w:fill="D9D9D9"/>
            <w:vAlign w:val="center"/>
          </w:tcPr>
          <w:p w14:paraId="3AEB755E" w14:textId="77777777" w:rsidR="00D5001E" w:rsidRPr="003D1412" w:rsidRDefault="00D5001E" w:rsidP="00B17875">
            <w:pPr>
              <w:spacing w:after="0" w:line="240" w:lineRule="auto"/>
              <w:jc w:val="center"/>
              <w:rPr>
                <w:rFonts w:ascii="Arial" w:hAnsi="Arial" w:cs="Arial"/>
                <w:b/>
                <w:szCs w:val="24"/>
              </w:rPr>
            </w:pPr>
            <w:r w:rsidRPr="003D1412">
              <w:rPr>
                <w:rFonts w:ascii="Arial" w:hAnsi="Arial" w:cs="Arial"/>
                <w:b/>
                <w:szCs w:val="24"/>
              </w:rPr>
              <w:t>2019/20</w:t>
            </w:r>
          </w:p>
        </w:tc>
        <w:tc>
          <w:tcPr>
            <w:tcW w:w="1299" w:type="dxa"/>
            <w:shd w:val="clear" w:color="auto" w:fill="D9D9D9"/>
            <w:vAlign w:val="center"/>
          </w:tcPr>
          <w:p w14:paraId="76025C61" w14:textId="77777777" w:rsidR="00D5001E" w:rsidRPr="003D1412" w:rsidRDefault="00D5001E" w:rsidP="00B17875">
            <w:pPr>
              <w:spacing w:after="0" w:line="240" w:lineRule="auto"/>
              <w:jc w:val="center"/>
              <w:rPr>
                <w:rFonts w:ascii="Arial" w:hAnsi="Arial" w:cs="Arial"/>
                <w:b/>
                <w:szCs w:val="24"/>
              </w:rPr>
            </w:pPr>
            <w:r w:rsidRPr="003D1412">
              <w:rPr>
                <w:rFonts w:ascii="Arial" w:hAnsi="Arial" w:cs="Arial"/>
                <w:b/>
                <w:szCs w:val="24"/>
              </w:rPr>
              <w:t>2020/21</w:t>
            </w:r>
          </w:p>
        </w:tc>
        <w:tc>
          <w:tcPr>
            <w:tcW w:w="1299" w:type="dxa"/>
            <w:shd w:val="clear" w:color="auto" w:fill="D9D9D9"/>
            <w:vAlign w:val="center"/>
          </w:tcPr>
          <w:p w14:paraId="539EEF25" w14:textId="77777777" w:rsidR="00D5001E" w:rsidRPr="003D1412" w:rsidRDefault="00D5001E" w:rsidP="00B17875">
            <w:pPr>
              <w:spacing w:after="0" w:line="240" w:lineRule="auto"/>
              <w:jc w:val="center"/>
              <w:rPr>
                <w:rFonts w:ascii="Arial" w:hAnsi="Arial" w:cs="Arial"/>
                <w:b/>
                <w:szCs w:val="24"/>
              </w:rPr>
            </w:pPr>
            <w:r w:rsidRPr="003D1412">
              <w:rPr>
                <w:rFonts w:ascii="Arial" w:hAnsi="Arial" w:cs="Arial"/>
                <w:b/>
                <w:szCs w:val="24"/>
              </w:rPr>
              <w:t>2021/22</w:t>
            </w:r>
          </w:p>
        </w:tc>
        <w:tc>
          <w:tcPr>
            <w:tcW w:w="1299" w:type="dxa"/>
            <w:shd w:val="clear" w:color="auto" w:fill="D9D9D9"/>
            <w:vAlign w:val="center"/>
          </w:tcPr>
          <w:p w14:paraId="13494CAA" w14:textId="77777777" w:rsidR="00D5001E" w:rsidRPr="003D1412" w:rsidRDefault="00D5001E" w:rsidP="00B17875">
            <w:pPr>
              <w:spacing w:after="0" w:line="240" w:lineRule="auto"/>
              <w:jc w:val="center"/>
              <w:rPr>
                <w:rFonts w:ascii="Arial" w:hAnsi="Arial" w:cs="Arial"/>
                <w:b/>
                <w:szCs w:val="24"/>
              </w:rPr>
            </w:pPr>
            <w:r>
              <w:rPr>
                <w:rFonts w:ascii="Arial" w:hAnsi="Arial" w:cs="Arial"/>
                <w:b/>
                <w:szCs w:val="24"/>
              </w:rPr>
              <w:t>2022/23</w:t>
            </w:r>
          </w:p>
        </w:tc>
        <w:tc>
          <w:tcPr>
            <w:tcW w:w="1299" w:type="dxa"/>
            <w:shd w:val="clear" w:color="auto" w:fill="D9D9D9"/>
            <w:vAlign w:val="center"/>
          </w:tcPr>
          <w:p w14:paraId="7E0ED0A6" w14:textId="77777777" w:rsidR="00D5001E" w:rsidRPr="003D1412" w:rsidRDefault="00D5001E" w:rsidP="00B17875">
            <w:pPr>
              <w:spacing w:after="0" w:line="240" w:lineRule="auto"/>
              <w:jc w:val="center"/>
              <w:rPr>
                <w:rFonts w:ascii="Arial" w:hAnsi="Arial" w:cs="Arial"/>
                <w:b/>
                <w:szCs w:val="24"/>
              </w:rPr>
            </w:pPr>
            <w:r>
              <w:rPr>
                <w:rFonts w:ascii="Arial" w:hAnsi="Arial" w:cs="Arial"/>
                <w:b/>
                <w:szCs w:val="24"/>
              </w:rPr>
              <w:t>2023/24</w:t>
            </w:r>
          </w:p>
        </w:tc>
      </w:tr>
      <w:tr w:rsidR="00D5001E" w:rsidRPr="003D1412" w14:paraId="08BF40BA" w14:textId="77777777" w:rsidTr="00B17875">
        <w:trPr>
          <w:trHeight w:val="306"/>
          <w:tblHeader/>
        </w:trPr>
        <w:tc>
          <w:tcPr>
            <w:tcW w:w="7371" w:type="dxa"/>
            <w:shd w:val="clear" w:color="auto" w:fill="auto"/>
            <w:vAlign w:val="center"/>
          </w:tcPr>
          <w:p w14:paraId="2F00CC3C" w14:textId="77777777" w:rsidR="00D5001E" w:rsidRPr="003D1412" w:rsidRDefault="00D5001E" w:rsidP="00B17875">
            <w:pPr>
              <w:spacing w:after="0" w:line="240" w:lineRule="auto"/>
              <w:rPr>
                <w:rFonts w:ascii="Arial" w:hAnsi="Arial" w:cs="Arial"/>
                <w:szCs w:val="24"/>
              </w:rPr>
            </w:pPr>
            <w:r w:rsidRPr="003D1412">
              <w:rPr>
                <w:rFonts w:ascii="Arial" w:hAnsi="Arial" w:cs="Arial"/>
                <w:szCs w:val="24"/>
              </w:rPr>
              <w:t>Sickness absence (average number of sick days per employee per year)</w:t>
            </w:r>
          </w:p>
        </w:tc>
        <w:tc>
          <w:tcPr>
            <w:tcW w:w="1299" w:type="dxa"/>
            <w:shd w:val="clear" w:color="auto" w:fill="auto"/>
            <w:vAlign w:val="center"/>
          </w:tcPr>
          <w:p w14:paraId="4CA7EDB7" w14:textId="77777777" w:rsidR="00D5001E" w:rsidRPr="003D1412" w:rsidRDefault="00D5001E" w:rsidP="00B17875">
            <w:pPr>
              <w:spacing w:after="0" w:line="240" w:lineRule="auto"/>
              <w:jc w:val="center"/>
              <w:rPr>
                <w:rFonts w:ascii="Arial" w:hAnsi="Arial" w:cs="Arial"/>
                <w:szCs w:val="24"/>
              </w:rPr>
            </w:pPr>
            <w:r w:rsidRPr="003D1412">
              <w:rPr>
                <w:rFonts w:ascii="Arial" w:hAnsi="Arial" w:cs="Arial"/>
                <w:szCs w:val="24"/>
              </w:rPr>
              <w:t>6.</w:t>
            </w:r>
            <w:r>
              <w:rPr>
                <w:rFonts w:ascii="Arial" w:hAnsi="Arial" w:cs="Arial"/>
                <w:szCs w:val="24"/>
              </w:rPr>
              <w:t>19</w:t>
            </w:r>
          </w:p>
        </w:tc>
        <w:tc>
          <w:tcPr>
            <w:tcW w:w="1299" w:type="dxa"/>
            <w:shd w:val="clear" w:color="auto" w:fill="auto"/>
            <w:vAlign w:val="center"/>
          </w:tcPr>
          <w:p w14:paraId="6157701A" w14:textId="77777777" w:rsidR="00D5001E" w:rsidRPr="003D1412" w:rsidRDefault="00D5001E" w:rsidP="00B17875">
            <w:pPr>
              <w:spacing w:after="0" w:line="240" w:lineRule="auto"/>
              <w:jc w:val="center"/>
              <w:rPr>
                <w:rFonts w:ascii="Arial" w:hAnsi="Arial" w:cs="Arial"/>
                <w:szCs w:val="24"/>
              </w:rPr>
            </w:pPr>
            <w:r w:rsidRPr="003D1412">
              <w:rPr>
                <w:rFonts w:ascii="Arial" w:hAnsi="Arial" w:cs="Arial"/>
                <w:szCs w:val="24"/>
              </w:rPr>
              <w:t>7.97</w:t>
            </w:r>
          </w:p>
        </w:tc>
        <w:tc>
          <w:tcPr>
            <w:tcW w:w="1299" w:type="dxa"/>
            <w:shd w:val="clear" w:color="auto" w:fill="auto"/>
            <w:vAlign w:val="center"/>
          </w:tcPr>
          <w:p w14:paraId="7274817D" w14:textId="77777777" w:rsidR="00D5001E" w:rsidRPr="003D1412" w:rsidRDefault="00D5001E" w:rsidP="00B17875">
            <w:pPr>
              <w:spacing w:after="0" w:line="240" w:lineRule="auto"/>
              <w:jc w:val="center"/>
              <w:rPr>
                <w:rFonts w:ascii="Arial" w:hAnsi="Arial" w:cs="Arial"/>
                <w:szCs w:val="24"/>
              </w:rPr>
            </w:pPr>
            <w:r w:rsidRPr="003D1412">
              <w:rPr>
                <w:rFonts w:ascii="Arial" w:hAnsi="Arial" w:cs="Arial"/>
                <w:szCs w:val="24"/>
              </w:rPr>
              <w:t>5.45</w:t>
            </w:r>
          </w:p>
        </w:tc>
        <w:tc>
          <w:tcPr>
            <w:tcW w:w="1299" w:type="dxa"/>
            <w:shd w:val="clear" w:color="auto" w:fill="auto"/>
            <w:vAlign w:val="center"/>
          </w:tcPr>
          <w:p w14:paraId="7A9895C3" w14:textId="77777777" w:rsidR="00D5001E" w:rsidRPr="003D1412" w:rsidRDefault="00D5001E" w:rsidP="00B17875">
            <w:pPr>
              <w:spacing w:after="0" w:line="240" w:lineRule="auto"/>
              <w:jc w:val="center"/>
              <w:rPr>
                <w:rFonts w:ascii="Arial" w:hAnsi="Arial" w:cs="Arial"/>
                <w:szCs w:val="24"/>
              </w:rPr>
            </w:pPr>
            <w:r w:rsidRPr="003D1412">
              <w:rPr>
                <w:rFonts w:ascii="Arial" w:hAnsi="Arial" w:cs="Arial"/>
                <w:szCs w:val="24"/>
              </w:rPr>
              <w:t>7.54</w:t>
            </w:r>
          </w:p>
        </w:tc>
        <w:tc>
          <w:tcPr>
            <w:tcW w:w="1299" w:type="dxa"/>
            <w:shd w:val="clear" w:color="auto" w:fill="auto"/>
            <w:vAlign w:val="center"/>
          </w:tcPr>
          <w:p w14:paraId="4AB655B2" w14:textId="77777777" w:rsidR="00D5001E" w:rsidRPr="003D1412" w:rsidRDefault="00D5001E" w:rsidP="00B17875">
            <w:pPr>
              <w:spacing w:after="0" w:line="240" w:lineRule="auto"/>
              <w:jc w:val="center"/>
              <w:rPr>
                <w:rFonts w:ascii="Arial" w:hAnsi="Arial" w:cs="Arial"/>
                <w:szCs w:val="24"/>
              </w:rPr>
            </w:pPr>
            <w:r>
              <w:rPr>
                <w:rFonts w:ascii="Arial" w:hAnsi="Arial" w:cs="Arial"/>
                <w:szCs w:val="24"/>
              </w:rPr>
              <w:t>8.89</w:t>
            </w:r>
          </w:p>
        </w:tc>
        <w:tc>
          <w:tcPr>
            <w:tcW w:w="1299" w:type="dxa"/>
            <w:shd w:val="clear" w:color="auto" w:fill="auto"/>
            <w:vAlign w:val="center"/>
          </w:tcPr>
          <w:p w14:paraId="5002713E" w14:textId="77777777" w:rsidR="00D5001E" w:rsidRPr="003D1412" w:rsidRDefault="00D5001E" w:rsidP="00B17875">
            <w:pPr>
              <w:spacing w:after="0" w:line="240" w:lineRule="auto"/>
              <w:jc w:val="center"/>
              <w:rPr>
                <w:rFonts w:ascii="Arial" w:hAnsi="Arial" w:cs="Arial"/>
                <w:szCs w:val="24"/>
              </w:rPr>
            </w:pPr>
            <w:r>
              <w:rPr>
                <w:rFonts w:ascii="Arial" w:hAnsi="Arial" w:cs="Arial"/>
                <w:szCs w:val="24"/>
              </w:rPr>
              <w:t>8.12</w:t>
            </w:r>
          </w:p>
        </w:tc>
      </w:tr>
    </w:tbl>
    <w:p w14:paraId="2C22D3F2" w14:textId="77777777" w:rsidR="00D5001E" w:rsidRPr="00953466" w:rsidRDefault="00D5001E" w:rsidP="00D5001E">
      <w:pPr>
        <w:pStyle w:val="NoSpacing"/>
        <w:rPr>
          <w:sz w:val="16"/>
        </w:rPr>
      </w:pPr>
    </w:p>
    <w:p w14:paraId="4F29C37B" w14:textId="77777777" w:rsidR="00D5001E" w:rsidRPr="005E0662" w:rsidRDefault="00D5001E" w:rsidP="00D5001E">
      <w:pPr>
        <w:pStyle w:val="NoSpacing"/>
        <w:jc w:val="both"/>
        <w:rPr>
          <w:rFonts w:ascii="Arial" w:hAnsi="Arial" w:cs="Arial"/>
        </w:rPr>
      </w:pPr>
      <w:r w:rsidRPr="0006195E">
        <w:rPr>
          <w:rFonts w:ascii="Arial" w:hAnsi="Arial" w:cs="Arial"/>
        </w:rPr>
        <w:t xml:space="preserve">During the review year </w:t>
      </w:r>
      <w:r w:rsidRPr="0006195E">
        <w:rPr>
          <w:rFonts w:ascii="Arial" w:hAnsi="Arial" w:cs="Arial"/>
          <w:b/>
        </w:rPr>
        <w:t>15</w:t>
      </w:r>
      <w:r w:rsidRPr="0006195E">
        <w:rPr>
          <w:rFonts w:ascii="Arial" w:hAnsi="Arial" w:cs="Arial"/>
        </w:rPr>
        <w:t xml:space="preserve"> members of staff had more than 50 days sickness. Of these, </w:t>
      </w:r>
      <w:r w:rsidRPr="0006195E">
        <w:rPr>
          <w:rFonts w:ascii="Arial" w:hAnsi="Arial" w:cs="Arial"/>
          <w:b/>
          <w:bCs/>
        </w:rPr>
        <w:t>7</w:t>
      </w:r>
      <w:r w:rsidRPr="0006195E">
        <w:rPr>
          <w:rFonts w:ascii="Arial" w:hAnsi="Arial" w:cs="Arial"/>
        </w:rPr>
        <w:t xml:space="preserve"> have now left the organisation, </w:t>
      </w:r>
      <w:r w:rsidRPr="0006195E">
        <w:rPr>
          <w:rFonts w:ascii="Arial" w:hAnsi="Arial" w:cs="Arial"/>
          <w:b/>
          <w:bCs/>
        </w:rPr>
        <w:t>7</w:t>
      </w:r>
      <w:r w:rsidRPr="0006195E">
        <w:rPr>
          <w:rFonts w:ascii="Arial" w:hAnsi="Arial" w:cs="Arial"/>
        </w:rPr>
        <w:t xml:space="preserve"> are back at work and </w:t>
      </w:r>
      <w:r w:rsidRPr="0006195E">
        <w:rPr>
          <w:rFonts w:ascii="Arial" w:hAnsi="Arial" w:cs="Arial"/>
          <w:b/>
          <w:bCs/>
        </w:rPr>
        <w:t>1</w:t>
      </w:r>
      <w:r w:rsidRPr="0006195E">
        <w:rPr>
          <w:rFonts w:ascii="Arial" w:hAnsi="Arial" w:cs="Arial"/>
        </w:rPr>
        <w:t xml:space="preserve"> is due to go on maternity leave. Long term sickness absence continues to be very actively and closely managed. Our current target is an average of 8 days sickness absence per employee.</w:t>
      </w:r>
      <w:r w:rsidRPr="005E0662">
        <w:rPr>
          <w:rFonts w:ascii="Arial" w:hAnsi="Arial" w:cs="Arial"/>
        </w:rPr>
        <w:t xml:space="preserve"> </w:t>
      </w:r>
    </w:p>
    <w:p w14:paraId="2F8949FE" w14:textId="77777777" w:rsidR="00D5001E" w:rsidRPr="00D5001E" w:rsidRDefault="00D5001E" w:rsidP="000B6F7C">
      <w:pPr>
        <w:pStyle w:val="Heading3"/>
        <w:rPr>
          <w:sz w:val="20"/>
          <w:szCs w:val="22"/>
        </w:rPr>
      </w:pPr>
    </w:p>
    <w:p w14:paraId="5BB113AC" w14:textId="77777777" w:rsidR="00D5001E" w:rsidRDefault="00D5001E">
      <w:pPr>
        <w:spacing w:after="0" w:line="240" w:lineRule="auto"/>
        <w:rPr>
          <w:rFonts w:ascii="Arial" w:eastAsiaTheme="majorEastAsia" w:hAnsi="Arial" w:cstheme="majorBidi"/>
          <w:b/>
          <w:szCs w:val="24"/>
        </w:rPr>
      </w:pPr>
      <w:r>
        <w:br w:type="page"/>
      </w:r>
    </w:p>
    <w:p w14:paraId="7819FC48" w14:textId="0CFCDCD8" w:rsidR="00A85846" w:rsidRPr="00082EEA" w:rsidRDefault="00A85846" w:rsidP="000B6F7C">
      <w:pPr>
        <w:pStyle w:val="Heading3"/>
      </w:pPr>
      <w:r w:rsidRPr="00D5001E">
        <w:lastRenderedPageBreak/>
        <w:t>Table 3.</w:t>
      </w:r>
      <w:r w:rsidR="00D5001E">
        <w:t>9</w:t>
      </w:r>
      <w:r w:rsidRPr="00D5001E">
        <w:t xml:space="preserve"> Sickness absence by Division</w:t>
      </w:r>
      <w:r w:rsidR="001505CD" w:rsidRPr="00D5001E">
        <w:t xml:space="preserve"> as at 31</w:t>
      </w:r>
      <w:r w:rsidR="00082EEA" w:rsidRPr="00D5001E">
        <w:t>.3.2</w:t>
      </w:r>
      <w:r w:rsidR="00D5001E" w:rsidRPr="00D5001E">
        <w:t>4</w:t>
      </w:r>
    </w:p>
    <w:p w14:paraId="17F0456D" w14:textId="77777777" w:rsidR="0040571E" w:rsidRPr="00953466" w:rsidRDefault="0040571E" w:rsidP="0040571E">
      <w:pPr>
        <w:pStyle w:val="NoSpacing"/>
        <w:rPr>
          <w:sz w:val="16"/>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8"/>
        <w:tblDescription w:val="Table showing the average number of sickness days taken by staff at Chichester District Council in 2023/24, by Division. "/>
      </w:tblPr>
      <w:tblGrid>
        <w:gridCol w:w="4536"/>
        <w:gridCol w:w="3544"/>
        <w:gridCol w:w="3544"/>
        <w:gridCol w:w="3544"/>
      </w:tblGrid>
      <w:tr w:rsidR="00BC5135" w:rsidRPr="003D1412" w14:paraId="312C1E90" w14:textId="77777777" w:rsidTr="003D1412">
        <w:trPr>
          <w:tblHeader/>
        </w:trPr>
        <w:tc>
          <w:tcPr>
            <w:tcW w:w="4536" w:type="dxa"/>
            <w:shd w:val="clear" w:color="auto" w:fill="D9D9D9"/>
            <w:vAlign w:val="center"/>
          </w:tcPr>
          <w:p w14:paraId="77A43665" w14:textId="77777777" w:rsidR="009E4FDA" w:rsidRPr="003D1412" w:rsidRDefault="009E4FDA" w:rsidP="003D1412">
            <w:pPr>
              <w:spacing w:after="0" w:line="240" w:lineRule="auto"/>
              <w:jc w:val="center"/>
              <w:rPr>
                <w:rFonts w:ascii="Arial" w:hAnsi="Arial" w:cs="Arial"/>
                <w:b/>
                <w:szCs w:val="24"/>
              </w:rPr>
            </w:pPr>
            <w:r w:rsidRPr="003D1412">
              <w:rPr>
                <w:rFonts w:ascii="Arial" w:hAnsi="Arial" w:cs="Arial"/>
                <w:b/>
                <w:szCs w:val="24"/>
              </w:rPr>
              <w:t>Division</w:t>
            </w:r>
          </w:p>
        </w:tc>
        <w:tc>
          <w:tcPr>
            <w:tcW w:w="3544" w:type="dxa"/>
            <w:shd w:val="clear" w:color="auto" w:fill="D9D9D9"/>
            <w:vAlign w:val="center"/>
          </w:tcPr>
          <w:p w14:paraId="71C7ABB0" w14:textId="77777777" w:rsidR="009E4FDA" w:rsidRPr="003D1412" w:rsidRDefault="009E4FDA" w:rsidP="003D1412">
            <w:pPr>
              <w:spacing w:after="0" w:line="240" w:lineRule="auto"/>
              <w:jc w:val="center"/>
              <w:rPr>
                <w:rFonts w:ascii="Arial" w:hAnsi="Arial" w:cs="Arial"/>
                <w:b/>
                <w:szCs w:val="24"/>
              </w:rPr>
            </w:pPr>
            <w:r w:rsidRPr="003D1412">
              <w:rPr>
                <w:rFonts w:ascii="Arial" w:hAnsi="Arial" w:cs="Arial"/>
                <w:b/>
                <w:szCs w:val="24"/>
              </w:rPr>
              <w:t>Number of Sickness Days</w:t>
            </w:r>
          </w:p>
        </w:tc>
        <w:tc>
          <w:tcPr>
            <w:tcW w:w="3544" w:type="dxa"/>
            <w:shd w:val="clear" w:color="auto" w:fill="D9D9D9"/>
            <w:vAlign w:val="center"/>
          </w:tcPr>
          <w:p w14:paraId="14126777" w14:textId="77777777" w:rsidR="009E4FDA" w:rsidRPr="003D1412" w:rsidRDefault="009E4FDA" w:rsidP="003D1412">
            <w:pPr>
              <w:spacing w:after="0" w:line="240" w:lineRule="auto"/>
              <w:jc w:val="center"/>
              <w:rPr>
                <w:rFonts w:ascii="Arial" w:hAnsi="Arial" w:cs="Arial"/>
                <w:b/>
                <w:szCs w:val="24"/>
              </w:rPr>
            </w:pPr>
            <w:r w:rsidRPr="003D1412">
              <w:rPr>
                <w:rFonts w:ascii="Arial" w:hAnsi="Arial" w:cs="Arial"/>
                <w:b/>
                <w:szCs w:val="24"/>
              </w:rPr>
              <w:t>FTE</w:t>
            </w:r>
          </w:p>
        </w:tc>
        <w:tc>
          <w:tcPr>
            <w:tcW w:w="3544" w:type="dxa"/>
            <w:shd w:val="clear" w:color="auto" w:fill="D9D9D9"/>
            <w:vAlign w:val="center"/>
          </w:tcPr>
          <w:p w14:paraId="211802B2" w14:textId="77777777" w:rsidR="009E4FDA" w:rsidRPr="003D1412" w:rsidRDefault="009E4FDA" w:rsidP="003D1412">
            <w:pPr>
              <w:spacing w:after="0" w:line="240" w:lineRule="auto"/>
              <w:jc w:val="center"/>
              <w:rPr>
                <w:rFonts w:ascii="Arial" w:hAnsi="Arial" w:cs="Arial"/>
                <w:b/>
                <w:szCs w:val="24"/>
              </w:rPr>
            </w:pPr>
            <w:r w:rsidRPr="003D1412">
              <w:rPr>
                <w:rFonts w:ascii="Arial" w:hAnsi="Arial" w:cs="Arial"/>
                <w:b/>
                <w:szCs w:val="24"/>
              </w:rPr>
              <w:t>Average Number of Sick Days</w:t>
            </w:r>
          </w:p>
        </w:tc>
      </w:tr>
      <w:tr w:rsidR="00BC5135" w:rsidRPr="003D1412" w14:paraId="5E6C03D0" w14:textId="77777777" w:rsidTr="0006195E">
        <w:trPr>
          <w:tblHeader/>
        </w:trPr>
        <w:tc>
          <w:tcPr>
            <w:tcW w:w="4536" w:type="dxa"/>
            <w:shd w:val="clear" w:color="auto" w:fill="auto"/>
          </w:tcPr>
          <w:p w14:paraId="049D4120" w14:textId="77777777" w:rsidR="00B526CB" w:rsidRPr="003D1412" w:rsidRDefault="00B526CB" w:rsidP="003D1412">
            <w:pPr>
              <w:spacing w:after="0" w:line="240" w:lineRule="auto"/>
              <w:rPr>
                <w:rFonts w:ascii="Arial" w:hAnsi="Arial" w:cs="Arial"/>
                <w:szCs w:val="24"/>
              </w:rPr>
            </w:pPr>
            <w:r w:rsidRPr="003D1412">
              <w:rPr>
                <w:rFonts w:ascii="Arial" w:hAnsi="Arial" w:cs="Arial"/>
                <w:szCs w:val="24"/>
              </w:rPr>
              <w:t>SLT</w:t>
            </w:r>
          </w:p>
        </w:tc>
        <w:tc>
          <w:tcPr>
            <w:tcW w:w="3544" w:type="dxa"/>
            <w:shd w:val="clear" w:color="auto" w:fill="auto"/>
            <w:vAlign w:val="center"/>
          </w:tcPr>
          <w:p w14:paraId="1FD80EB1" w14:textId="52AEC2DD" w:rsidR="00B526CB" w:rsidRPr="003D1412" w:rsidRDefault="0006195E" w:rsidP="003D1412">
            <w:pPr>
              <w:spacing w:after="0" w:line="240" w:lineRule="auto"/>
              <w:jc w:val="center"/>
              <w:rPr>
                <w:rFonts w:ascii="Arial" w:hAnsi="Arial" w:cs="Arial"/>
              </w:rPr>
            </w:pPr>
            <w:r>
              <w:rPr>
                <w:rFonts w:ascii="Arial" w:hAnsi="Arial" w:cs="Arial"/>
              </w:rPr>
              <w:t>44</w:t>
            </w:r>
            <w:r w:rsidR="00D26309">
              <w:rPr>
                <w:rFonts w:ascii="Arial" w:hAnsi="Arial" w:cs="Arial"/>
              </w:rPr>
              <w:t>.</w:t>
            </w:r>
            <w:r>
              <w:rPr>
                <w:rFonts w:ascii="Arial" w:hAnsi="Arial" w:cs="Arial"/>
              </w:rPr>
              <w:t>33</w:t>
            </w:r>
          </w:p>
        </w:tc>
        <w:tc>
          <w:tcPr>
            <w:tcW w:w="3544" w:type="dxa"/>
            <w:shd w:val="clear" w:color="auto" w:fill="auto"/>
            <w:vAlign w:val="center"/>
          </w:tcPr>
          <w:p w14:paraId="3EB85A44" w14:textId="7DE231D3" w:rsidR="00B526CB" w:rsidRPr="003D1412" w:rsidRDefault="007312ED" w:rsidP="003D1412">
            <w:pPr>
              <w:spacing w:after="0" w:line="240" w:lineRule="auto"/>
              <w:jc w:val="center"/>
              <w:rPr>
                <w:rFonts w:ascii="Arial" w:hAnsi="Arial" w:cs="Arial"/>
              </w:rPr>
            </w:pPr>
            <w:r>
              <w:rPr>
                <w:rFonts w:ascii="Arial" w:hAnsi="Arial" w:cs="Arial"/>
              </w:rPr>
              <w:t>7</w:t>
            </w:r>
            <w:r w:rsidR="00D26309">
              <w:rPr>
                <w:rFonts w:ascii="Arial" w:hAnsi="Arial" w:cs="Arial"/>
              </w:rPr>
              <w:t>.1</w:t>
            </w:r>
            <w:r w:rsidR="0006195E">
              <w:rPr>
                <w:rFonts w:ascii="Arial" w:hAnsi="Arial" w:cs="Arial"/>
              </w:rPr>
              <w:t>4</w:t>
            </w:r>
          </w:p>
        </w:tc>
        <w:tc>
          <w:tcPr>
            <w:tcW w:w="3544" w:type="dxa"/>
            <w:shd w:val="clear" w:color="auto" w:fill="auto"/>
            <w:vAlign w:val="center"/>
          </w:tcPr>
          <w:p w14:paraId="416BC4DC" w14:textId="68406450" w:rsidR="00B526CB" w:rsidRPr="003D1412" w:rsidRDefault="0006195E" w:rsidP="003D1412">
            <w:pPr>
              <w:spacing w:after="0" w:line="240" w:lineRule="auto"/>
              <w:jc w:val="center"/>
              <w:rPr>
                <w:rFonts w:ascii="Arial" w:hAnsi="Arial" w:cs="Arial"/>
              </w:rPr>
            </w:pPr>
            <w:r>
              <w:rPr>
                <w:rFonts w:ascii="Arial" w:hAnsi="Arial" w:cs="Arial"/>
              </w:rPr>
              <w:t>6.21</w:t>
            </w:r>
          </w:p>
        </w:tc>
      </w:tr>
      <w:tr w:rsidR="00BC5135" w:rsidRPr="003D1412" w14:paraId="1D061CDC" w14:textId="77777777" w:rsidTr="0006195E">
        <w:trPr>
          <w:tblHeader/>
        </w:trPr>
        <w:tc>
          <w:tcPr>
            <w:tcW w:w="4536" w:type="dxa"/>
            <w:shd w:val="clear" w:color="auto" w:fill="auto"/>
          </w:tcPr>
          <w:p w14:paraId="70DB1EDF" w14:textId="77777777" w:rsidR="00B526CB" w:rsidRPr="003D1412" w:rsidRDefault="00B526CB" w:rsidP="003D1412">
            <w:pPr>
              <w:spacing w:after="0" w:line="240" w:lineRule="auto"/>
              <w:rPr>
                <w:rFonts w:ascii="Arial" w:hAnsi="Arial" w:cs="Arial"/>
                <w:szCs w:val="24"/>
              </w:rPr>
            </w:pPr>
            <w:r w:rsidRPr="003D1412">
              <w:rPr>
                <w:rFonts w:ascii="Arial" w:hAnsi="Arial" w:cs="Arial"/>
                <w:szCs w:val="24"/>
              </w:rPr>
              <w:t>Development Management</w:t>
            </w:r>
          </w:p>
        </w:tc>
        <w:tc>
          <w:tcPr>
            <w:tcW w:w="3544" w:type="dxa"/>
            <w:shd w:val="clear" w:color="auto" w:fill="auto"/>
            <w:vAlign w:val="center"/>
          </w:tcPr>
          <w:p w14:paraId="213C48D3" w14:textId="75E00DC5" w:rsidR="00B526CB" w:rsidRPr="003D1412" w:rsidRDefault="0006195E" w:rsidP="003D1412">
            <w:pPr>
              <w:spacing w:after="0" w:line="240" w:lineRule="auto"/>
              <w:jc w:val="center"/>
              <w:rPr>
                <w:rFonts w:ascii="Arial" w:hAnsi="Arial" w:cs="Arial"/>
              </w:rPr>
            </w:pPr>
            <w:r>
              <w:rPr>
                <w:rFonts w:ascii="Arial" w:hAnsi="Arial" w:cs="Arial"/>
              </w:rPr>
              <w:t>109.81</w:t>
            </w:r>
          </w:p>
        </w:tc>
        <w:tc>
          <w:tcPr>
            <w:tcW w:w="3544" w:type="dxa"/>
            <w:shd w:val="clear" w:color="auto" w:fill="auto"/>
            <w:vAlign w:val="center"/>
          </w:tcPr>
          <w:p w14:paraId="20C28B37" w14:textId="15CB6C42" w:rsidR="00B526CB" w:rsidRPr="003D1412" w:rsidRDefault="00B526CB" w:rsidP="003D1412">
            <w:pPr>
              <w:spacing w:after="0" w:line="240" w:lineRule="auto"/>
              <w:jc w:val="center"/>
              <w:rPr>
                <w:rFonts w:ascii="Arial" w:hAnsi="Arial" w:cs="Arial"/>
              </w:rPr>
            </w:pPr>
            <w:r w:rsidRPr="003D1412">
              <w:rPr>
                <w:rFonts w:ascii="Arial" w:hAnsi="Arial" w:cs="Arial"/>
              </w:rPr>
              <w:t>5</w:t>
            </w:r>
            <w:r w:rsidR="0006195E">
              <w:rPr>
                <w:rFonts w:ascii="Arial" w:hAnsi="Arial" w:cs="Arial"/>
              </w:rPr>
              <w:t>3.66</w:t>
            </w:r>
          </w:p>
        </w:tc>
        <w:tc>
          <w:tcPr>
            <w:tcW w:w="3544" w:type="dxa"/>
            <w:shd w:val="clear" w:color="auto" w:fill="auto"/>
            <w:vAlign w:val="center"/>
          </w:tcPr>
          <w:p w14:paraId="6263782C" w14:textId="0BD4EC63" w:rsidR="00B526CB" w:rsidRPr="003D1412" w:rsidRDefault="0006195E" w:rsidP="003D1412">
            <w:pPr>
              <w:spacing w:after="0" w:line="240" w:lineRule="auto"/>
              <w:jc w:val="center"/>
              <w:rPr>
                <w:rFonts w:ascii="Arial" w:hAnsi="Arial" w:cs="Arial"/>
              </w:rPr>
            </w:pPr>
            <w:r>
              <w:rPr>
                <w:rFonts w:ascii="Arial" w:hAnsi="Arial" w:cs="Arial"/>
              </w:rPr>
              <w:t>2.05</w:t>
            </w:r>
          </w:p>
        </w:tc>
      </w:tr>
      <w:tr w:rsidR="00BC5135" w:rsidRPr="003D1412" w14:paraId="41102352" w14:textId="77777777" w:rsidTr="000D509C">
        <w:trPr>
          <w:tblHeader/>
        </w:trPr>
        <w:tc>
          <w:tcPr>
            <w:tcW w:w="4536" w:type="dxa"/>
            <w:shd w:val="clear" w:color="auto" w:fill="auto"/>
          </w:tcPr>
          <w:p w14:paraId="0E8DD47B" w14:textId="77777777" w:rsidR="00B526CB" w:rsidRPr="003D1412" w:rsidRDefault="00B526CB" w:rsidP="003D1412">
            <w:pPr>
              <w:spacing w:after="0" w:line="240" w:lineRule="auto"/>
              <w:rPr>
                <w:rFonts w:ascii="Arial" w:hAnsi="Arial" w:cs="Arial"/>
                <w:szCs w:val="24"/>
              </w:rPr>
            </w:pPr>
            <w:r w:rsidRPr="003D1412">
              <w:rPr>
                <w:rFonts w:ascii="Arial" w:hAnsi="Arial" w:cs="Arial"/>
                <w:szCs w:val="24"/>
              </w:rPr>
              <w:t>Planning Policy</w:t>
            </w:r>
          </w:p>
        </w:tc>
        <w:tc>
          <w:tcPr>
            <w:tcW w:w="3544" w:type="dxa"/>
            <w:shd w:val="clear" w:color="auto" w:fill="auto"/>
            <w:vAlign w:val="center"/>
          </w:tcPr>
          <w:p w14:paraId="721D1AC4" w14:textId="1520B6B1" w:rsidR="00B526CB" w:rsidRPr="003D1412" w:rsidRDefault="0006195E" w:rsidP="003D1412">
            <w:pPr>
              <w:spacing w:after="0" w:line="240" w:lineRule="auto"/>
              <w:jc w:val="center"/>
              <w:rPr>
                <w:rFonts w:ascii="Arial" w:hAnsi="Arial" w:cs="Arial"/>
              </w:rPr>
            </w:pPr>
            <w:r>
              <w:rPr>
                <w:rFonts w:ascii="Arial" w:hAnsi="Arial" w:cs="Arial"/>
              </w:rPr>
              <w:t>263</w:t>
            </w:r>
          </w:p>
        </w:tc>
        <w:tc>
          <w:tcPr>
            <w:tcW w:w="3544" w:type="dxa"/>
            <w:shd w:val="clear" w:color="auto" w:fill="auto"/>
            <w:vAlign w:val="center"/>
          </w:tcPr>
          <w:p w14:paraId="6198D839" w14:textId="5D59789B" w:rsidR="00B526CB" w:rsidRPr="003D1412" w:rsidRDefault="00B526CB" w:rsidP="003D1412">
            <w:pPr>
              <w:spacing w:after="0" w:line="240" w:lineRule="auto"/>
              <w:jc w:val="center"/>
              <w:rPr>
                <w:rFonts w:ascii="Arial" w:hAnsi="Arial" w:cs="Arial"/>
              </w:rPr>
            </w:pPr>
            <w:r w:rsidRPr="003D1412">
              <w:rPr>
                <w:rFonts w:ascii="Arial" w:hAnsi="Arial" w:cs="Arial"/>
              </w:rPr>
              <w:t>1</w:t>
            </w:r>
            <w:r w:rsidR="00D26309">
              <w:rPr>
                <w:rFonts w:ascii="Arial" w:hAnsi="Arial" w:cs="Arial"/>
              </w:rPr>
              <w:t>4.</w:t>
            </w:r>
            <w:r w:rsidR="000D509C">
              <w:rPr>
                <w:rFonts w:ascii="Arial" w:hAnsi="Arial" w:cs="Arial"/>
              </w:rPr>
              <w:t>7</w:t>
            </w:r>
          </w:p>
        </w:tc>
        <w:tc>
          <w:tcPr>
            <w:tcW w:w="3544" w:type="dxa"/>
            <w:shd w:val="clear" w:color="auto" w:fill="auto"/>
            <w:vAlign w:val="center"/>
          </w:tcPr>
          <w:p w14:paraId="3FABE8D6" w14:textId="50667DF8" w:rsidR="00B526CB" w:rsidRPr="003D1412" w:rsidRDefault="000D509C" w:rsidP="003D1412">
            <w:pPr>
              <w:spacing w:after="0" w:line="240" w:lineRule="auto"/>
              <w:jc w:val="center"/>
              <w:rPr>
                <w:rFonts w:ascii="Arial" w:hAnsi="Arial" w:cs="Arial"/>
              </w:rPr>
            </w:pPr>
            <w:r>
              <w:rPr>
                <w:rFonts w:ascii="Arial" w:hAnsi="Arial" w:cs="Arial"/>
              </w:rPr>
              <w:t>17.89</w:t>
            </w:r>
          </w:p>
        </w:tc>
      </w:tr>
      <w:tr w:rsidR="00BC5135" w:rsidRPr="003D1412" w14:paraId="04D46B67" w14:textId="77777777" w:rsidTr="000D509C">
        <w:trPr>
          <w:tblHeader/>
        </w:trPr>
        <w:tc>
          <w:tcPr>
            <w:tcW w:w="4536" w:type="dxa"/>
            <w:shd w:val="clear" w:color="auto" w:fill="auto"/>
          </w:tcPr>
          <w:p w14:paraId="2327E8DE" w14:textId="77777777" w:rsidR="00B526CB" w:rsidRPr="003D1412" w:rsidRDefault="00B526CB" w:rsidP="003D1412">
            <w:pPr>
              <w:spacing w:after="0" w:line="240" w:lineRule="auto"/>
              <w:rPr>
                <w:rFonts w:ascii="Arial" w:hAnsi="Arial" w:cs="Arial"/>
                <w:szCs w:val="24"/>
              </w:rPr>
            </w:pPr>
            <w:r w:rsidRPr="003D1412">
              <w:rPr>
                <w:rFonts w:ascii="Arial" w:hAnsi="Arial" w:cs="Arial"/>
                <w:szCs w:val="24"/>
              </w:rPr>
              <w:t>Environment</w:t>
            </w:r>
            <w:r w:rsidR="005D3834" w:rsidRPr="003D1412">
              <w:rPr>
                <w:rFonts w:ascii="Arial" w:hAnsi="Arial" w:cs="Arial"/>
                <w:szCs w:val="24"/>
              </w:rPr>
              <w:t>al and Health Protection</w:t>
            </w:r>
          </w:p>
        </w:tc>
        <w:tc>
          <w:tcPr>
            <w:tcW w:w="3544" w:type="dxa"/>
            <w:shd w:val="clear" w:color="auto" w:fill="auto"/>
            <w:vAlign w:val="center"/>
          </w:tcPr>
          <w:p w14:paraId="4D1D4B96" w14:textId="102F91AA" w:rsidR="00B526CB" w:rsidRPr="003D1412" w:rsidRDefault="000D509C" w:rsidP="003D1412">
            <w:pPr>
              <w:spacing w:after="0" w:line="240" w:lineRule="auto"/>
              <w:jc w:val="center"/>
              <w:rPr>
                <w:rFonts w:ascii="Arial" w:hAnsi="Arial" w:cs="Arial"/>
              </w:rPr>
            </w:pPr>
            <w:r>
              <w:rPr>
                <w:rFonts w:ascii="Arial" w:hAnsi="Arial" w:cs="Arial"/>
              </w:rPr>
              <w:t>74.18</w:t>
            </w:r>
          </w:p>
        </w:tc>
        <w:tc>
          <w:tcPr>
            <w:tcW w:w="3544" w:type="dxa"/>
            <w:shd w:val="clear" w:color="auto" w:fill="auto"/>
            <w:vAlign w:val="center"/>
          </w:tcPr>
          <w:p w14:paraId="77E9A982" w14:textId="0CCB4536" w:rsidR="00B526CB" w:rsidRPr="003D1412" w:rsidRDefault="00D26309" w:rsidP="003D1412">
            <w:pPr>
              <w:spacing w:after="0" w:line="240" w:lineRule="auto"/>
              <w:jc w:val="center"/>
              <w:rPr>
                <w:rFonts w:ascii="Arial" w:hAnsi="Arial" w:cs="Arial"/>
              </w:rPr>
            </w:pPr>
            <w:r>
              <w:rPr>
                <w:rFonts w:ascii="Arial" w:hAnsi="Arial" w:cs="Arial"/>
              </w:rPr>
              <w:t>2</w:t>
            </w:r>
            <w:r w:rsidR="000D509C">
              <w:rPr>
                <w:rFonts w:ascii="Arial" w:hAnsi="Arial" w:cs="Arial"/>
              </w:rPr>
              <w:t>8.8</w:t>
            </w:r>
          </w:p>
        </w:tc>
        <w:tc>
          <w:tcPr>
            <w:tcW w:w="3544" w:type="dxa"/>
            <w:shd w:val="clear" w:color="auto" w:fill="auto"/>
            <w:vAlign w:val="center"/>
          </w:tcPr>
          <w:p w14:paraId="5A18CF45" w14:textId="5EB0D5A9" w:rsidR="00B526CB" w:rsidRPr="003D1412" w:rsidRDefault="000D509C" w:rsidP="003D1412">
            <w:pPr>
              <w:spacing w:after="0" w:line="240" w:lineRule="auto"/>
              <w:jc w:val="center"/>
              <w:rPr>
                <w:rFonts w:ascii="Arial" w:hAnsi="Arial" w:cs="Arial"/>
              </w:rPr>
            </w:pPr>
            <w:r>
              <w:rPr>
                <w:rFonts w:ascii="Arial" w:hAnsi="Arial" w:cs="Arial"/>
              </w:rPr>
              <w:t>2.58</w:t>
            </w:r>
          </w:p>
        </w:tc>
      </w:tr>
      <w:tr w:rsidR="00BC5135" w:rsidRPr="003D1412" w14:paraId="66FCF56E" w14:textId="77777777" w:rsidTr="000D509C">
        <w:trPr>
          <w:tblHeader/>
        </w:trPr>
        <w:tc>
          <w:tcPr>
            <w:tcW w:w="4536" w:type="dxa"/>
            <w:shd w:val="clear" w:color="auto" w:fill="auto"/>
          </w:tcPr>
          <w:p w14:paraId="64290005" w14:textId="77777777" w:rsidR="00B526CB" w:rsidRPr="003D1412" w:rsidRDefault="00B526CB" w:rsidP="003D1412">
            <w:pPr>
              <w:spacing w:after="0" w:line="240" w:lineRule="auto"/>
              <w:rPr>
                <w:rFonts w:ascii="Arial" w:hAnsi="Arial" w:cs="Arial"/>
                <w:szCs w:val="24"/>
              </w:rPr>
            </w:pPr>
            <w:r w:rsidRPr="003D1412">
              <w:rPr>
                <w:rFonts w:ascii="Arial" w:hAnsi="Arial" w:cs="Arial"/>
                <w:szCs w:val="24"/>
              </w:rPr>
              <w:t xml:space="preserve">Communities and </w:t>
            </w:r>
            <w:r w:rsidR="005D3834" w:rsidRPr="003D1412">
              <w:rPr>
                <w:rFonts w:ascii="Arial" w:hAnsi="Arial" w:cs="Arial"/>
                <w:szCs w:val="24"/>
              </w:rPr>
              <w:t>Customer Services</w:t>
            </w:r>
          </w:p>
        </w:tc>
        <w:tc>
          <w:tcPr>
            <w:tcW w:w="3544" w:type="dxa"/>
            <w:shd w:val="clear" w:color="auto" w:fill="auto"/>
            <w:vAlign w:val="center"/>
          </w:tcPr>
          <w:p w14:paraId="13F2A319" w14:textId="377AECD5" w:rsidR="00B526CB" w:rsidRPr="003D1412" w:rsidRDefault="00D26309" w:rsidP="003D1412">
            <w:pPr>
              <w:spacing w:after="0" w:line="240" w:lineRule="auto"/>
              <w:jc w:val="center"/>
              <w:rPr>
                <w:rFonts w:ascii="Arial" w:hAnsi="Arial" w:cs="Arial"/>
              </w:rPr>
            </w:pPr>
            <w:r>
              <w:rPr>
                <w:rFonts w:ascii="Arial" w:hAnsi="Arial" w:cs="Arial"/>
              </w:rPr>
              <w:t>2</w:t>
            </w:r>
            <w:r w:rsidR="000D509C">
              <w:rPr>
                <w:rFonts w:ascii="Arial" w:hAnsi="Arial" w:cs="Arial"/>
              </w:rPr>
              <w:t>99.03</w:t>
            </w:r>
          </w:p>
        </w:tc>
        <w:tc>
          <w:tcPr>
            <w:tcW w:w="3544" w:type="dxa"/>
            <w:shd w:val="clear" w:color="auto" w:fill="auto"/>
            <w:vAlign w:val="center"/>
          </w:tcPr>
          <w:p w14:paraId="5E67C368" w14:textId="162AC60A" w:rsidR="00B526CB" w:rsidRPr="003D1412" w:rsidRDefault="00D26309" w:rsidP="003D1412">
            <w:pPr>
              <w:spacing w:after="0" w:line="240" w:lineRule="auto"/>
              <w:jc w:val="center"/>
              <w:rPr>
                <w:rFonts w:ascii="Arial" w:hAnsi="Arial" w:cs="Arial"/>
              </w:rPr>
            </w:pPr>
            <w:r>
              <w:rPr>
                <w:rFonts w:ascii="Arial" w:hAnsi="Arial" w:cs="Arial"/>
              </w:rPr>
              <w:t>52.</w:t>
            </w:r>
            <w:r w:rsidR="000D509C">
              <w:rPr>
                <w:rFonts w:ascii="Arial" w:hAnsi="Arial" w:cs="Arial"/>
              </w:rPr>
              <w:t>16</w:t>
            </w:r>
          </w:p>
        </w:tc>
        <w:tc>
          <w:tcPr>
            <w:tcW w:w="3544" w:type="dxa"/>
            <w:shd w:val="clear" w:color="auto" w:fill="auto"/>
            <w:vAlign w:val="center"/>
          </w:tcPr>
          <w:p w14:paraId="4DC05801" w14:textId="346B3B10" w:rsidR="00B526CB" w:rsidRPr="003D1412" w:rsidRDefault="00D26309" w:rsidP="003D1412">
            <w:pPr>
              <w:spacing w:after="0" w:line="240" w:lineRule="auto"/>
              <w:jc w:val="center"/>
              <w:rPr>
                <w:rFonts w:ascii="Arial" w:hAnsi="Arial" w:cs="Arial"/>
              </w:rPr>
            </w:pPr>
            <w:r>
              <w:rPr>
                <w:rFonts w:ascii="Arial" w:hAnsi="Arial" w:cs="Arial"/>
              </w:rPr>
              <w:t>5.</w:t>
            </w:r>
            <w:r w:rsidR="000D509C">
              <w:rPr>
                <w:rFonts w:ascii="Arial" w:hAnsi="Arial" w:cs="Arial"/>
              </w:rPr>
              <w:t>73</w:t>
            </w:r>
          </w:p>
        </w:tc>
      </w:tr>
      <w:tr w:rsidR="00BC5135" w:rsidRPr="003D1412" w14:paraId="6C64419B" w14:textId="77777777" w:rsidTr="000D509C">
        <w:trPr>
          <w:tblHeader/>
        </w:trPr>
        <w:tc>
          <w:tcPr>
            <w:tcW w:w="4536" w:type="dxa"/>
            <w:shd w:val="clear" w:color="auto" w:fill="auto"/>
            <w:vAlign w:val="center"/>
          </w:tcPr>
          <w:p w14:paraId="1160595A" w14:textId="77777777" w:rsidR="00B526CB" w:rsidRPr="003D1412" w:rsidRDefault="00B526CB" w:rsidP="003D1412">
            <w:pPr>
              <w:spacing w:after="0" w:line="240" w:lineRule="auto"/>
              <w:rPr>
                <w:rFonts w:ascii="Arial" w:hAnsi="Arial" w:cs="Arial"/>
                <w:szCs w:val="24"/>
              </w:rPr>
            </w:pPr>
            <w:r w:rsidRPr="003D1412">
              <w:rPr>
                <w:rFonts w:ascii="Arial" w:hAnsi="Arial" w:cs="Arial"/>
                <w:szCs w:val="24"/>
              </w:rPr>
              <w:t>Financial Services</w:t>
            </w:r>
          </w:p>
        </w:tc>
        <w:tc>
          <w:tcPr>
            <w:tcW w:w="3544" w:type="dxa"/>
            <w:shd w:val="clear" w:color="auto" w:fill="auto"/>
            <w:vAlign w:val="center"/>
          </w:tcPr>
          <w:p w14:paraId="385083C0" w14:textId="22DB8408" w:rsidR="00B526CB" w:rsidRPr="003D1412" w:rsidRDefault="000D509C" w:rsidP="003D1412">
            <w:pPr>
              <w:spacing w:after="0" w:line="240" w:lineRule="auto"/>
              <w:jc w:val="center"/>
              <w:rPr>
                <w:rFonts w:ascii="Arial" w:hAnsi="Arial" w:cs="Arial"/>
              </w:rPr>
            </w:pPr>
            <w:r>
              <w:rPr>
                <w:rFonts w:ascii="Arial" w:hAnsi="Arial" w:cs="Arial"/>
              </w:rPr>
              <w:t>65</w:t>
            </w:r>
          </w:p>
        </w:tc>
        <w:tc>
          <w:tcPr>
            <w:tcW w:w="3544" w:type="dxa"/>
            <w:shd w:val="clear" w:color="auto" w:fill="auto"/>
            <w:vAlign w:val="center"/>
          </w:tcPr>
          <w:p w14:paraId="03DB1D1E" w14:textId="79363FFC" w:rsidR="00B526CB" w:rsidRPr="003D1412" w:rsidRDefault="00F26D75" w:rsidP="003D1412">
            <w:pPr>
              <w:spacing w:after="0" w:line="240" w:lineRule="auto"/>
              <w:jc w:val="center"/>
              <w:rPr>
                <w:rFonts w:ascii="Arial" w:hAnsi="Arial" w:cs="Arial"/>
              </w:rPr>
            </w:pPr>
            <w:r>
              <w:rPr>
                <w:rFonts w:ascii="Arial" w:hAnsi="Arial" w:cs="Arial"/>
              </w:rPr>
              <w:t>2</w:t>
            </w:r>
            <w:r w:rsidR="000D509C">
              <w:rPr>
                <w:rFonts w:ascii="Arial" w:hAnsi="Arial" w:cs="Arial"/>
              </w:rPr>
              <w:t>1.7</w:t>
            </w:r>
          </w:p>
        </w:tc>
        <w:tc>
          <w:tcPr>
            <w:tcW w:w="3544" w:type="dxa"/>
            <w:shd w:val="clear" w:color="auto" w:fill="auto"/>
            <w:vAlign w:val="center"/>
          </w:tcPr>
          <w:p w14:paraId="07F8BC80" w14:textId="72CABA30" w:rsidR="00B526CB" w:rsidRPr="003D1412" w:rsidRDefault="000D509C" w:rsidP="003D1412">
            <w:pPr>
              <w:spacing w:after="0" w:line="240" w:lineRule="auto"/>
              <w:jc w:val="center"/>
              <w:rPr>
                <w:rFonts w:ascii="Arial" w:hAnsi="Arial" w:cs="Arial"/>
              </w:rPr>
            </w:pPr>
            <w:r>
              <w:rPr>
                <w:rFonts w:ascii="Arial" w:hAnsi="Arial" w:cs="Arial"/>
              </w:rPr>
              <w:t>3.00</w:t>
            </w:r>
          </w:p>
        </w:tc>
      </w:tr>
      <w:tr w:rsidR="00BC5135" w:rsidRPr="003D1412" w14:paraId="1A7856AE" w14:textId="77777777" w:rsidTr="000D509C">
        <w:trPr>
          <w:tblHeader/>
        </w:trPr>
        <w:tc>
          <w:tcPr>
            <w:tcW w:w="4536" w:type="dxa"/>
            <w:shd w:val="clear" w:color="auto" w:fill="auto"/>
            <w:vAlign w:val="center"/>
          </w:tcPr>
          <w:p w14:paraId="5D35BF9B" w14:textId="77777777" w:rsidR="00B526CB" w:rsidRPr="003D1412" w:rsidRDefault="00B526CB" w:rsidP="003D1412">
            <w:pPr>
              <w:spacing w:after="0" w:line="240" w:lineRule="auto"/>
              <w:rPr>
                <w:rFonts w:ascii="Arial" w:hAnsi="Arial" w:cs="Arial"/>
                <w:szCs w:val="24"/>
              </w:rPr>
            </w:pPr>
            <w:r w:rsidRPr="003D1412">
              <w:rPr>
                <w:rFonts w:ascii="Arial" w:hAnsi="Arial" w:cs="Arial"/>
                <w:szCs w:val="24"/>
              </w:rPr>
              <w:t>Business Support</w:t>
            </w:r>
          </w:p>
        </w:tc>
        <w:tc>
          <w:tcPr>
            <w:tcW w:w="3544" w:type="dxa"/>
            <w:shd w:val="clear" w:color="auto" w:fill="auto"/>
            <w:vAlign w:val="center"/>
          </w:tcPr>
          <w:p w14:paraId="72049784" w14:textId="182612DD" w:rsidR="00B526CB" w:rsidRPr="003D1412" w:rsidRDefault="000D509C" w:rsidP="003D1412">
            <w:pPr>
              <w:spacing w:after="0" w:line="240" w:lineRule="auto"/>
              <w:jc w:val="center"/>
              <w:rPr>
                <w:rFonts w:ascii="Arial" w:hAnsi="Arial" w:cs="Arial"/>
              </w:rPr>
            </w:pPr>
            <w:r>
              <w:rPr>
                <w:rFonts w:ascii="Arial" w:hAnsi="Arial" w:cs="Arial"/>
              </w:rPr>
              <w:t>123.69</w:t>
            </w:r>
          </w:p>
        </w:tc>
        <w:tc>
          <w:tcPr>
            <w:tcW w:w="3544" w:type="dxa"/>
            <w:shd w:val="clear" w:color="auto" w:fill="auto"/>
            <w:vAlign w:val="center"/>
          </w:tcPr>
          <w:p w14:paraId="3535869C" w14:textId="1DAFCF64" w:rsidR="00B526CB" w:rsidRPr="003D1412" w:rsidRDefault="000D509C" w:rsidP="003D1412">
            <w:pPr>
              <w:spacing w:after="0" w:line="240" w:lineRule="auto"/>
              <w:jc w:val="center"/>
              <w:rPr>
                <w:rFonts w:ascii="Arial" w:hAnsi="Arial" w:cs="Arial"/>
              </w:rPr>
            </w:pPr>
            <w:r>
              <w:rPr>
                <w:rFonts w:ascii="Arial" w:hAnsi="Arial" w:cs="Arial"/>
              </w:rPr>
              <w:t>38.65</w:t>
            </w:r>
          </w:p>
        </w:tc>
        <w:tc>
          <w:tcPr>
            <w:tcW w:w="3544" w:type="dxa"/>
            <w:shd w:val="clear" w:color="auto" w:fill="auto"/>
            <w:vAlign w:val="center"/>
          </w:tcPr>
          <w:p w14:paraId="6179D8A0" w14:textId="6480630D" w:rsidR="00B526CB" w:rsidRPr="003D1412" w:rsidRDefault="000D509C" w:rsidP="003D1412">
            <w:pPr>
              <w:spacing w:after="0" w:line="240" w:lineRule="auto"/>
              <w:jc w:val="center"/>
              <w:rPr>
                <w:rFonts w:ascii="Arial" w:hAnsi="Arial" w:cs="Arial"/>
              </w:rPr>
            </w:pPr>
            <w:r>
              <w:rPr>
                <w:rFonts w:ascii="Arial" w:hAnsi="Arial" w:cs="Arial"/>
              </w:rPr>
              <w:t>3.2</w:t>
            </w:r>
          </w:p>
        </w:tc>
      </w:tr>
      <w:tr w:rsidR="00BC5135" w:rsidRPr="003D1412" w14:paraId="00850C4C" w14:textId="77777777" w:rsidTr="00D5001E">
        <w:trPr>
          <w:tblHeader/>
        </w:trPr>
        <w:tc>
          <w:tcPr>
            <w:tcW w:w="4536" w:type="dxa"/>
            <w:shd w:val="clear" w:color="auto" w:fill="auto"/>
            <w:vAlign w:val="center"/>
          </w:tcPr>
          <w:p w14:paraId="15A221E9" w14:textId="77777777" w:rsidR="00B526CB" w:rsidRPr="003D1412" w:rsidRDefault="005D3834" w:rsidP="003D1412">
            <w:pPr>
              <w:spacing w:after="0" w:line="240" w:lineRule="auto"/>
              <w:rPr>
                <w:rFonts w:ascii="Arial" w:hAnsi="Arial" w:cs="Arial"/>
                <w:szCs w:val="24"/>
              </w:rPr>
            </w:pPr>
            <w:r w:rsidRPr="003D1412">
              <w:rPr>
                <w:rFonts w:ascii="Arial" w:hAnsi="Arial" w:cs="Arial"/>
                <w:szCs w:val="24"/>
              </w:rPr>
              <w:t xml:space="preserve">Legal and </w:t>
            </w:r>
            <w:r w:rsidR="00B526CB" w:rsidRPr="003D1412">
              <w:rPr>
                <w:rFonts w:ascii="Arial" w:hAnsi="Arial" w:cs="Arial"/>
                <w:szCs w:val="24"/>
              </w:rPr>
              <w:t>Democratic Services</w:t>
            </w:r>
          </w:p>
        </w:tc>
        <w:tc>
          <w:tcPr>
            <w:tcW w:w="3544" w:type="dxa"/>
            <w:shd w:val="clear" w:color="auto" w:fill="auto"/>
            <w:vAlign w:val="center"/>
          </w:tcPr>
          <w:p w14:paraId="07FBB32D" w14:textId="19FE548F" w:rsidR="00B526CB" w:rsidRPr="003D1412" w:rsidRDefault="00D5001E" w:rsidP="003D1412">
            <w:pPr>
              <w:spacing w:after="0" w:line="240" w:lineRule="auto"/>
              <w:jc w:val="center"/>
              <w:rPr>
                <w:rFonts w:ascii="Arial" w:hAnsi="Arial" w:cs="Arial"/>
              </w:rPr>
            </w:pPr>
            <w:r>
              <w:rPr>
                <w:rFonts w:ascii="Arial" w:hAnsi="Arial" w:cs="Arial"/>
              </w:rPr>
              <w:t>89.22</w:t>
            </w:r>
          </w:p>
        </w:tc>
        <w:tc>
          <w:tcPr>
            <w:tcW w:w="3544" w:type="dxa"/>
            <w:shd w:val="clear" w:color="auto" w:fill="auto"/>
            <w:vAlign w:val="center"/>
          </w:tcPr>
          <w:p w14:paraId="5E157C6B" w14:textId="7886F665" w:rsidR="00B526CB" w:rsidRPr="003D1412" w:rsidRDefault="000D168C" w:rsidP="003D1412">
            <w:pPr>
              <w:spacing w:after="0" w:line="240" w:lineRule="auto"/>
              <w:jc w:val="center"/>
              <w:rPr>
                <w:rFonts w:ascii="Arial" w:hAnsi="Arial" w:cs="Arial"/>
              </w:rPr>
            </w:pPr>
            <w:r w:rsidRPr="003D1412">
              <w:rPr>
                <w:rFonts w:ascii="Arial" w:hAnsi="Arial" w:cs="Arial"/>
              </w:rPr>
              <w:t>13</w:t>
            </w:r>
          </w:p>
        </w:tc>
        <w:tc>
          <w:tcPr>
            <w:tcW w:w="3544" w:type="dxa"/>
            <w:shd w:val="clear" w:color="auto" w:fill="auto"/>
            <w:vAlign w:val="center"/>
          </w:tcPr>
          <w:p w14:paraId="7953021D" w14:textId="331E3F5B" w:rsidR="00B526CB" w:rsidRPr="003D1412" w:rsidRDefault="00D5001E" w:rsidP="003D1412">
            <w:pPr>
              <w:spacing w:after="0" w:line="240" w:lineRule="auto"/>
              <w:jc w:val="center"/>
              <w:rPr>
                <w:rFonts w:ascii="Arial" w:hAnsi="Arial" w:cs="Arial"/>
              </w:rPr>
            </w:pPr>
            <w:r>
              <w:rPr>
                <w:rFonts w:ascii="Arial" w:hAnsi="Arial" w:cs="Arial"/>
              </w:rPr>
              <w:t>6.86</w:t>
            </w:r>
          </w:p>
        </w:tc>
      </w:tr>
      <w:tr w:rsidR="00BC5135" w:rsidRPr="003D1412" w14:paraId="1F45F5A6" w14:textId="77777777" w:rsidTr="00D5001E">
        <w:trPr>
          <w:tblHeader/>
        </w:trPr>
        <w:tc>
          <w:tcPr>
            <w:tcW w:w="4536" w:type="dxa"/>
            <w:shd w:val="clear" w:color="auto" w:fill="auto"/>
            <w:vAlign w:val="center"/>
          </w:tcPr>
          <w:p w14:paraId="0B357988" w14:textId="77777777" w:rsidR="00B526CB" w:rsidRPr="003D1412" w:rsidRDefault="005D3834" w:rsidP="003D1412">
            <w:pPr>
              <w:spacing w:after="0" w:line="240" w:lineRule="auto"/>
              <w:rPr>
                <w:rFonts w:ascii="Arial" w:hAnsi="Arial" w:cs="Arial"/>
                <w:szCs w:val="24"/>
              </w:rPr>
            </w:pPr>
            <w:r w:rsidRPr="003D1412">
              <w:rPr>
                <w:rFonts w:ascii="Arial" w:hAnsi="Arial" w:cs="Arial"/>
                <w:szCs w:val="24"/>
              </w:rPr>
              <w:t xml:space="preserve">Housing, </w:t>
            </w:r>
            <w:r w:rsidR="00B526CB" w:rsidRPr="003D1412">
              <w:rPr>
                <w:rFonts w:ascii="Arial" w:hAnsi="Arial" w:cs="Arial"/>
                <w:szCs w:val="24"/>
              </w:rPr>
              <w:t>Revenues</w:t>
            </w:r>
            <w:r w:rsidRPr="003D1412">
              <w:rPr>
                <w:rFonts w:ascii="Arial" w:hAnsi="Arial" w:cs="Arial"/>
                <w:szCs w:val="24"/>
              </w:rPr>
              <w:t xml:space="preserve"> and </w:t>
            </w:r>
            <w:r w:rsidR="00B526CB" w:rsidRPr="003D1412">
              <w:rPr>
                <w:rFonts w:ascii="Arial" w:hAnsi="Arial" w:cs="Arial"/>
                <w:szCs w:val="24"/>
              </w:rPr>
              <w:t>Benefits</w:t>
            </w:r>
          </w:p>
        </w:tc>
        <w:tc>
          <w:tcPr>
            <w:tcW w:w="3544" w:type="dxa"/>
            <w:shd w:val="clear" w:color="auto" w:fill="auto"/>
            <w:vAlign w:val="center"/>
          </w:tcPr>
          <w:p w14:paraId="1D84198C" w14:textId="181D590E" w:rsidR="00B526CB" w:rsidRPr="003D1412" w:rsidRDefault="00F26D75" w:rsidP="003D1412">
            <w:pPr>
              <w:spacing w:after="0" w:line="240" w:lineRule="auto"/>
              <w:jc w:val="center"/>
              <w:rPr>
                <w:rFonts w:ascii="Arial" w:hAnsi="Arial" w:cs="Arial"/>
              </w:rPr>
            </w:pPr>
            <w:r>
              <w:rPr>
                <w:rFonts w:ascii="Arial" w:hAnsi="Arial" w:cs="Arial"/>
              </w:rPr>
              <w:t>7</w:t>
            </w:r>
            <w:r w:rsidR="00D5001E">
              <w:rPr>
                <w:rFonts w:ascii="Arial" w:hAnsi="Arial" w:cs="Arial"/>
              </w:rPr>
              <w:t>56.95</w:t>
            </w:r>
          </w:p>
        </w:tc>
        <w:tc>
          <w:tcPr>
            <w:tcW w:w="3544" w:type="dxa"/>
            <w:shd w:val="clear" w:color="auto" w:fill="auto"/>
            <w:vAlign w:val="center"/>
          </w:tcPr>
          <w:p w14:paraId="6FD4C53E" w14:textId="54A1988A" w:rsidR="00B526CB" w:rsidRPr="003D1412" w:rsidRDefault="00D5001E" w:rsidP="003D1412">
            <w:pPr>
              <w:spacing w:after="0" w:line="240" w:lineRule="auto"/>
              <w:jc w:val="center"/>
              <w:rPr>
                <w:rFonts w:ascii="Arial" w:hAnsi="Arial" w:cs="Arial"/>
              </w:rPr>
            </w:pPr>
            <w:r>
              <w:rPr>
                <w:rFonts w:ascii="Arial" w:hAnsi="Arial" w:cs="Arial"/>
              </w:rPr>
              <w:t>71.23</w:t>
            </w:r>
          </w:p>
        </w:tc>
        <w:tc>
          <w:tcPr>
            <w:tcW w:w="3544" w:type="dxa"/>
            <w:shd w:val="clear" w:color="auto" w:fill="auto"/>
            <w:vAlign w:val="center"/>
          </w:tcPr>
          <w:p w14:paraId="509FD89E" w14:textId="6C81DF1C" w:rsidR="00B526CB" w:rsidRPr="003D1412" w:rsidRDefault="00D5001E" w:rsidP="003D1412">
            <w:pPr>
              <w:spacing w:after="0" w:line="240" w:lineRule="auto"/>
              <w:jc w:val="center"/>
              <w:rPr>
                <w:rFonts w:ascii="Arial" w:hAnsi="Arial" w:cs="Arial"/>
              </w:rPr>
            </w:pPr>
            <w:r>
              <w:rPr>
                <w:rFonts w:ascii="Arial" w:hAnsi="Arial" w:cs="Arial"/>
              </w:rPr>
              <w:t>10.62</w:t>
            </w:r>
          </w:p>
        </w:tc>
      </w:tr>
      <w:tr w:rsidR="00BC5135" w:rsidRPr="003D1412" w14:paraId="7DEE9873" w14:textId="77777777" w:rsidTr="00D5001E">
        <w:trPr>
          <w:tblHeader/>
        </w:trPr>
        <w:tc>
          <w:tcPr>
            <w:tcW w:w="4536" w:type="dxa"/>
            <w:shd w:val="clear" w:color="auto" w:fill="auto"/>
            <w:vAlign w:val="center"/>
          </w:tcPr>
          <w:p w14:paraId="59EDA962" w14:textId="77777777" w:rsidR="00B526CB" w:rsidRPr="003D1412" w:rsidRDefault="005D3834" w:rsidP="003D1412">
            <w:pPr>
              <w:spacing w:after="0" w:line="240" w:lineRule="auto"/>
              <w:rPr>
                <w:rFonts w:ascii="Arial" w:hAnsi="Arial" w:cs="Arial"/>
                <w:szCs w:val="24"/>
              </w:rPr>
            </w:pPr>
            <w:r w:rsidRPr="003D1412">
              <w:rPr>
                <w:rFonts w:ascii="Arial" w:hAnsi="Arial" w:cs="Arial"/>
                <w:szCs w:val="24"/>
              </w:rPr>
              <w:t xml:space="preserve">Chichester </w:t>
            </w:r>
            <w:r w:rsidR="00B526CB" w:rsidRPr="003D1412">
              <w:rPr>
                <w:rFonts w:ascii="Arial" w:hAnsi="Arial" w:cs="Arial"/>
                <w:szCs w:val="24"/>
              </w:rPr>
              <w:t>Contract Services</w:t>
            </w:r>
          </w:p>
        </w:tc>
        <w:tc>
          <w:tcPr>
            <w:tcW w:w="3544" w:type="dxa"/>
            <w:shd w:val="clear" w:color="auto" w:fill="auto"/>
            <w:vAlign w:val="center"/>
          </w:tcPr>
          <w:p w14:paraId="0D880AC4" w14:textId="57D12F5B" w:rsidR="00B526CB" w:rsidRPr="003D1412" w:rsidRDefault="00F26D75" w:rsidP="003D1412">
            <w:pPr>
              <w:spacing w:after="0" w:line="240" w:lineRule="auto"/>
              <w:jc w:val="center"/>
              <w:rPr>
                <w:rFonts w:ascii="Arial" w:hAnsi="Arial" w:cs="Arial"/>
              </w:rPr>
            </w:pPr>
            <w:r>
              <w:rPr>
                <w:rFonts w:ascii="Arial" w:hAnsi="Arial" w:cs="Arial"/>
              </w:rPr>
              <w:t>2</w:t>
            </w:r>
            <w:r w:rsidR="00D5001E">
              <w:rPr>
                <w:rFonts w:ascii="Arial" w:hAnsi="Arial" w:cs="Arial"/>
              </w:rPr>
              <w:t>101.08</w:t>
            </w:r>
          </w:p>
        </w:tc>
        <w:tc>
          <w:tcPr>
            <w:tcW w:w="3544" w:type="dxa"/>
            <w:shd w:val="clear" w:color="auto" w:fill="auto"/>
            <w:vAlign w:val="center"/>
          </w:tcPr>
          <w:p w14:paraId="3711C5D7" w14:textId="1410B29D" w:rsidR="00B526CB" w:rsidRPr="003D1412" w:rsidRDefault="00B526CB" w:rsidP="003D1412">
            <w:pPr>
              <w:spacing w:after="0" w:line="240" w:lineRule="auto"/>
              <w:jc w:val="center"/>
              <w:rPr>
                <w:rFonts w:ascii="Arial" w:hAnsi="Arial" w:cs="Arial"/>
              </w:rPr>
            </w:pPr>
            <w:r w:rsidRPr="003D1412">
              <w:rPr>
                <w:rFonts w:ascii="Arial" w:hAnsi="Arial" w:cs="Arial"/>
              </w:rPr>
              <w:t>1</w:t>
            </w:r>
            <w:r w:rsidR="00D5001E">
              <w:rPr>
                <w:rFonts w:ascii="Arial" w:hAnsi="Arial" w:cs="Arial"/>
              </w:rPr>
              <w:t>61.03</w:t>
            </w:r>
          </w:p>
        </w:tc>
        <w:tc>
          <w:tcPr>
            <w:tcW w:w="3544" w:type="dxa"/>
            <w:shd w:val="clear" w:color="auto" w:fill="auto"/>
            <w:vAlign w:val="center"/>
          </w:tcPr>
          <w:p w14:paraId="3FDF8B44" w14:textId="0D0659D4" w:rsidR="00B526CB" w:rsidRPr="003D1412" w:rsidRDefault="00D5001E" w:rsidP="003D1412">
            <w:pPr>
              <w:spacing w:after="0" w:line="240" w:lineRule="auto"/>
              <w:jc w:val="center"/>
              <w:rPr>
                <w:rFonts w:ascii="Arial" w:hAnsi="Arial" w:cs="Arial"/>
              </w:rPr>
            </w:pPr>
            <w:r>
              <w:rPr>
                <w:rFonts w:ascii="Arial" w:hAnsi="Arial" w:cs="Arial"/>
              </w:rPr>
              <w:t>13.04</w:t>
            </w:r>
          </w:p>
        </w:tc>
      </w:tr>
      <w:tr w:rsidR="00BC5135" w:rsidRPr="003D1412" w14:paraId="3277B146" w14:textId="77777777" w:rsidTr="00D5001E">
        <w:trPr>
          <w:tblHeader/>
        </w:trPr>
        <w:tc>
          <w:tcPr>
            <w:tcW w:w="4536" w:type="dxa"/>
            <w:shd w:val="clear" w:color="auto" w:fill="auto"/>
            <w:vAlign w:val="center"/>
          </w:tcPr>
          <w:p w14:paraId="455B716F" w14:textId="77777777" w:rsidR="00B526CB" w:rsidRPr="003D1412" w:rsidRDefault="00B526CB" w:rsidP="003D1412">
            <w:pPr>
              <w:spacing w:after="0" w:line="240" w:lineRule="auto"/>
              <w:rPr>
                <w:rFonts w:ascii="Arial" w:hAnsi="Arial" w:cs="Arial"/>
                <w:szCs w:val="24"/>
              </w:rPr>
            </w:pPr>
            <w:r w:rsidRPr="003D1412">
              <w:rPr>
                <w:rFonts w:ascii="Arial" w:hAnsi="Arial" w:cs="Arial"/>
                <w:szCs w:val="24"/>
              </w:rPr>
              <w:t>Culture and Sport</w:t>
            </w:r>
          </w:p>
        </w:tc>
        <w:tc>
          <w:tcPr>
            <w:tcW w:w="3544" w:type="dxa"/>
            <w:shd w:val="clear" w:color="auto" w:fill="auto"/>
            <w:vAlign w:val="center"/>
          </w:tcPr>
          <w:p w14:paraId="601B7A53" w14:textId="2670E986" w:rsidR="00B526CB" w:rsidRPr="003D1412" w:rsidRDefault="00D5001E" w:rsidP="003D1412">
            <w:pPr>
              <w:spacing w:after="0" w:line="240" w:lineRule="auto"/>
              <w:jc w:val="center"/>
              <w:rPr>
                <w:rFonts w:ascii="Arial" w:hAnsi="Arial" w:cs="Arial"/>
              </w:rPr>
            </w:pPr>
            <w:r>
              <w:rPr>
                <w:rFonts w:ascii="Arial" w:hAnsi="Arial" w:cs="Arial"/>
              </w:rPr>
              <w:t>29.29</w:t>
            </w:r>
          </w:p>
        </w:tc>
        <w:tc>
          <w:tcPr>
            <w:tcW w:w="3544" w:type="dxa"/>
            <w:shd w:val="clear" w:color="auto" w:fill="auto"/>
            <w:vAlign w:val="center"/>
          </w:tcPr>
          <w:p w14:paraId="1930BB8A" w14:textId="7DA7D075" w:rsidR="00B526CB" w:rsidRPr="003D1412" w:rsidRDefault="000D168C" w:rsidP="003D1412">
            <w:pPr>
              <w:spacing w:after="0" w:line="240" w:lineRule="auto"/>
              <w:jc w:val="center"/>
              <w:rPr>
                <w:rFonts w:ascii="Arial" w:hAnsi="Arial" w:cs="Arial"/>
              </w:rPr>
            </w:pPr>
            <w:r w:rsidRPr="003D1412">
              <w:rPr>
                <w:rFonts w:ascii="Arial" w:hAnsi="Arial" w:cs="Arial"/>
              </w:rPr>
              <w:t>1</w:t>
            </w:r>
            <w:r w:rsidR="00F26D75">
              <w:rPr>
                <w:rFonts w:ascii="Arial" w:hAnsi="Arial" w:cs="Arial"/>
              </w:rPr>
              <w:t>2.</w:t>
            </w:r>
            <w:r w:rsidR="00D5001E">
              <w:rPr>
                <w:rFonts w:ascii="Arial" w:hAnsi="Arial" w:cs="Arial"/>
              </w:rPr>
              <w:t>37</w:t>
            </w:r>
          </w:p>
        </w:tc>
        <w:tc>
          <w:tcPr>
            <w:tcW w:w="3544" w:type="dxa"/>
            <w:shd w:val="clear" w:color="auto" w:fill="auto"/>
            <w:vAlign w:val="center"/>
          </w:tcPr>
          <w:p w14:paraId="7D975A7F" w14:textId="51D5034D" w:rsidR="00B526CB" w:rsidRPr="003D1412" w:rsidRDefault="00D5001E" w:rsidP="003D1412">
            <w:pPr>
              <w:spacing w:after="0" w:line="240" w:lineRule="auto"/>
              <w:jc w:val="center"/>
              <w:rPr>
                <w:rFonts w:ascii="Arial" w:hAnsi="Arial" w:cs="Arial"/>
              </w:rPr>
            </w:pPr>
            <w:r>
              <w:rPr>
                <w:rFonts w:ascii="Arial" w:hAnsi="Arial" w:cs="Arial"/>
              </w:rPr>
              <w:t>2.37</w:t>
            </w:r>
          </w:p>
        </w:tc>
      </w:tr>
      <w:tr w:rsidR="00BC5135" w:rsidRPr="003D1412" w14:paraId="161C4A7B" w14:textId="77777777" w:rsidTr="00D5001E">
        <w:trPr>
          <w:tblHeader/>
        </w:trPr>
        <w:tc>
          <w:tcPr>
            <w:tcW w:w="4536" w:type="dxa"/>
            <w:shd w:val="clear" w:color="auto" w:fill="auto"/>
            <w:vAlign w:val="center"/>
          </w:tcPr>
          <w:p w14:paraId="34D89D14" w14:textId="77777777" w:rsidR="00B526CB" w:rsidRPr="003D1412" w:rsidRDefault="00B526CB" w:rsidP="003D1412">
            <w:pPr>
              <w:spacing w:after="0" w:line="240" w:lineRule="auto"/>
              <w:rPr>
                <w:rFonts w:ascii="Arial" w:hAnsi="Arial" w:cs="Arial"/>
                <w:szCs w:val="24"/>
              </w:rPr>
            </w:pPr>
            <w:r w:rsidRPr="003D1412">
              <w:rPr>
                <w:rFonts w:ascii="Arial" w:hAnsi="Arial" w:cs="Arial"/>
                <w:szCs w:val="24"/>
              </w:rPr>
              <w:t>Place</w:t>
            </w:r>
          </w:p>
        </w:tc>
        <w:tc>
          <w:tcPr>
            <w:tcW w:w="3544" w:type="dxa"/>
            <w:shd w:val="clear" w:color="auto" w:fill="auto"/>
            <w:vAlign w:val="center"/>
          </w:tcPr>
          <w:p w14:paraId="750EC927" w14:textId="3FED1812" w:rsidR="00B526CB" w:rsidRPr="003D1412" w:rsidRDefault="00D5001E" w:rsidP="003D1412">
            <w:pPr>
              <w:spacing w:after="0" w:line="240" w:lineRule="auto"/>
              <w:jc w:val="center"/>
              <w:rPr>
                <w:rFonts w:ascii="Arial" w:hAnsi="Arial" w:cs="Arial"/>
              </w:rPr>
            </w:pPr>
            <w:r>
              <w:rPr>
                <w:rFonts w:ascii="Arial" w:hAnsi="Arial" w:cs="Arial"/>
              </w:rPr>
              <w:t>110.08</w:t>
            </w:r>
          </w:p>
        </w:tc>
        <w:tc>
          <w:tcPr>
            <w:tcW w:w="3544" w:type="dxa"/>
            <w:shd w:val="clear" w:color="auto" w:fill="auto"/>
            <w:vAlign w:val="center"/>
          </w:tcPr>
          <w:p w14:paraId="5347C28C" w14:textId="612212F3" w:rsidR="00B526CB" w:rsidRPr="003D1412" w:rsidRDefault="000D168C" w:rsidP="003D1412">
            <w:pPr>
              <w:spacing w:after="0" w:line="240" w:lineRule="auto"/>
              <w:jc w:val="center"/>
              <w:rPr>
                <w:rFonts w:ascii="Arial" w:hAnsi="Arial" w:cs="Arial"/>
              </w:rPr>
            </w:pPr>
            <w:r w:rsidRPr="003D1412">
              <w:rPr>
                <w:rFonts w:ascii="Arial" w:hAnsi="Arial" w:cs="Arial"/>
              </w:rPr>
              <w:t>1</w:t>
            </w:r>
            <w:r w:rsidR="00F26D75">
              <w:rPr>
                <w:rFonts w:ascii="Arial" w:hAnsi="Arial" w:cs="Arial"/>
              </w:rPr>
              <w:t>8.</w:t>
            </w:r>
            <w:r w:rsidR="00D5001E">
              <w:rPr>
                <w:rFonts w:ascii="Arial" w:hAnsi="Arial" w:cs="Arial"/>
              </w:rPr>
              <w:t>77</w:t>
            </w:r>
          </w:p>
        </w:tc>
        <w:tc>
          <w:tcPr>
            <w:tcW w:w="3544" w:type="dxa"/>
            <w:shd w:val="clear" w:color="auto" w:fill="auto"/>
            <w:vAlign w:val="center"/>
          </w:tcPr>
          <w:p w14:paraId="02FF4590" w14:textId="50EEE3EB" w:rsidR="00B526CB" w:rsidRPr="003D1412" w:rsidRDefault="00F26D75" w:rsidP="003D1412">
            <w:pPr>
              <w:spacing w:after="0" w:line="240" w:lineRule="auto"/>
              <w:jc w:val="center"/>
              <w:rPr>
                <w:rFonts w:ascii="Arial" w:hAnsi="Arial" w:cs="Arial"/>
              </w:rPr>
            </w:pPr>
            <w:r>
              <w:rPr>
                <w:rFonts w:ascii="Arial" w:hAnsi="Arial" w:cs="Arial"/>
              </w:rPr>
              <w:t>5.</w:t>
            </w:r>
            <w:r w:rsidR="00D5001E">
              <w:rPr>
                <w:rFonts w:ascii="Arial" w:hAnsi="Arial" w:cs="Arial"/>
              </w:rPr>
              <w:t>86</w:t>
            </w:r>
          </w:p>
        </w:tc>
      </w:tr>
      <w:tr w:rsidR="00BC5135" w:rsidRPr="003D1412" w14:paraId="3A52C322" w14:textId="77777777" w:rsidTr="00D5001E">
        <w:trPr>
          <w:tblHeader/>
        </w:trPr>
        <w:tc>
          <w:tcPr>
            <w:tcW w:w="4536" w:type="dxa"/>
            <w:shd w:val="clear" w:color="auto" w:fill="auto"/>
            <w:vAlign w:val="center"/>
          </w:tcPr>
          <w:p w14:paraId="566207C2" w14:textId="77777777" w:rsidR="00B526CB" w:rsidRPr="003D1412" w:rsidRDefault="00B526CB" w:rsidP="003D1412">
            <w:pPr>
              <w:spacing w:after="0" w:line="240" w:lineRule="auto"/>
              <w:rPr>
                <w:rFonts w:ascii="Arial" w:hAnsi="Arial" w:cs="Arial"/>
                <w:szCs w:val="24"/>
              </w:rPr>
            </w:pPr>
            <w:r w:rsidRPr="003D1412">
              <w:rPr>
                <w:rFonts w:ascii="Arial" w:hAnsi="Arial" w:cs="Arial"/>
                <w:szCs w:val="24"/>
              </w:rPr>
              <w:t>Communications, Licensing and Events</w:t>
            </w:r>
          </w:p>
        </w:tc>
        <w:tc>
          <w:tcPr>
            <w:tcW w:w="3544" w:type="dxa"/>
            <w:shd w:val="clear" w:color="auto" w:fill="auto"/>
            <w:vAlign w:val="center"/>
          </w:tcPr>
          <w:p w14:paraId="09D07B5E" w14:textId="3420A75B" w:rsidR="00B526CB" w:rsidRPr="003D1412" w:rsidRDefault="00D5001E" w:rsidP="003D1412">
            <w:pPr>
              <w:spacing w:after="0" w:line="240" w:lineRule="auto"/>
              <w:jc w:val="center"/>
              <w:rPr>
                <w:rFonts w:ascii="Arial" w:hAnsi="Arial" w:cs="Arial"/>
              </w:rPr>
            </w:pPr>
            <w:r>
              <w:rPr>
                <w:rFonts w:ascii="Arial" w:hAnsi="Arial" w:cs="Arial"/>
              </w:rPr>
              <w:t>95.81</w:t>
            </w:r>
          </w:p>
        </w:tc>
        <w:tc>
          <w:tcPr>
            <w:tcW w:w="3544" w:type="dxa"/>
            <w:shd w:val="clear" w:color="auto" w:fill="auto"/>
            <w:vAlign w:val="center"/>
          </w:tcPr>
          <w:p w14:paraId="1E19691E" w14:textId="525E45F1" w:rsidR="00B526CB" w:rsidRPr="003D1412" w:rsidRDefault="00D5001E" w:rsidP="003D1412">
            <w:pPr>
              <w:spacing w:after="0" w:line="240" w:lineRule="auto"/>
              <w:jc w:val="center"/>
              <w:rPr>
                <w:rFonts w:ascii="Arial" w:hAnsi="Arial" w:cs="Arial"/>
              </w:rPr>
            </w:pPr>
            <w:r>
              <w:rPr>
                <w:rFonts w:ascii="Arial" w:hAnsi="Arial" w:cs="Arial"/>
              </w:rPr>
              <w:t>15.6</w:t>
            </w:r>
          </w:p>
        </w:tc>
        <w:tc>
          <w:tcPr>
            <w:tcW w:w="3544" w:type="dxa"/>
            <w:shd w:val="clear" w:color="auto" w:fill="auto"/>
            <w:vAlign w:val="center"/>
          </w:tcPr>
          <w:p w14:paraId="4FE25E91" w14:textId="711629FA" w:rsidR="00B526CB" w:rsidRPr="003D1412" w:rsidRDefault="00D5001E" w:rsidP="003D1412">
            <w:pPr>
              <w:spacing w:after="0" w:line="240" w:lineRule="auto"/>
              <w:jc w:val="center"/>
              <w:rPr>
                <w:rFonts w:ascii="Arial" w:hAnsi="Arial" w:cs="Arial"/>
              </w:rPr>
            </w:pPr>
            <w:r>
              <w:rPr>
                <w:rFonts w:ascii="Arial" w:hAnsi="Arial" w:cs="Arial"/>
              </w:rPr>
              <w:t>6.14</w:t>
            </w:r>
          </w:p>
        </w:tc>
      </w:tr>
      <w:tr w:rsidR="00BC5135" w:rsidRPr="003D1412" w14:paraId="6C967F51" w14:textId="77777777" w:rsidTr="00D5001E">
        <w:trPr>
          <w:tblHeader/>
        </w:trPr>
        <w:tc>
          <w:tcPr>
            <w:tcW w:w="4536" w:type="dxa"/>
            <w:shd w:val="clear" w:color="auto" w:fill="auto"/>
            <w:vAlign w:val="center"/>
          </w:tcPr>
          <w:p w14:paraId="1414BCC1" w14:textId="77777777" w:rsidR="00B526CB" w:rsidRPr="003D1412" w:rsidRDefault="00B526CB" w:rsidP="003D1412">
            <w:pPr>
              <w:spacing w:after="0" w:line="240" w:lineRule="auto"/>
              <w:rPr>
                <w:rFonts w:ascii="Arial" w:hAnsi="Arial" w:cs="Arial"/>
                <w:szCs w:val="24"/>
              </w:rPr>
            </w:pPr>
            <w:r w:rsidRPr="003D1412">
              <w:rPr>
                <w:rFonts w:ascii="Arial" w:hAnsi="Arial" w:cs="Arial"/>
                <w:szCs w:val="24"/>
              </w:rPr>
              <w:t>Property and Growth</w:t>
            </w:r>
          </w:p>
        </w:tc>
        <w:tc>
          <w:tcPr>
            <w:tcW w:w="3544" w:type="dxa"/>
            <w:shd w:val="clear" w:color="auto" w:fill="auto"/>
            <w:vAlign w:val="center"/>
          </w:tcPr>
          <w:p w14:paraId="7A9A03F0" w14:textId="3637C81F" w:rsidR="00B526CB" w:rsidRPr="003D1412" w:rsidRDefault="00D5001E" w:rsidP="003D1412">
            <w:pPr>
              <w:spacing w:after="0" w:line="240" w:lineRule="auto"/>
              <w:jc w:val="center"/>
              <w:rPr>
                <w:rFonts w:ascii="Arial" w:hAnsi="Arial" w:cs="Arial"/>
              </w:rPr>
            </w:pPr>
            <w:r>
              <w:rPr>
                <w:rFonts w:ascii="Arial" w:hAnsi="Arial" w:cs="Arial"/>
              </w:rPr>
              <w:t>44.66</w:t>
            </w:r>
          </w:p>
        </w:tc>
        <w:tc>
          <w:tcPr>
            <w:tcW w:w="3544" w:type="dxa"/>
            <w:shd w:val="clear" w:color="auto" w:fill="auto"/>
            <w:vAlign w:val="center"/>
          </w:tcPr>
          <w:p w14:paraId="01960780" w14:textId="34F27310" w:rsidR="00B526CB" w:rsidRPr="003D1412" w:rsidRDefault="00B526CB" w:rsidP="003D1412">
            <w:pPr>
              <w:spacing w:after="0" w:line="240" w:lineRule="auto"/>
              <w:jc w:val="center"/>
              <w:rPr>
                <w:rFonts w:ascii="Arial" w:hAnsi="Arial" w:cs="Arial"/>
              </w:rPr>
            </w:pPr>
            <w:r w:rsidRPr="003D1412">
              <w:rPr>
                <w:rFonts w:ascii="Arial" w:hAnsi="Arial" w:cs="Arial"/>
              </w:rPr>
              <w:t>1</w:t>
            </w:r>
            <w:r w:rsidR="00F26D75">
              <w:rPr>
                <w:rFonts w:ascii="Arial" w:hAnsi="Arial" w:cs="Arial"/>
              </w:rPr>
              <w:t>5.</w:t>
            </w:r>
            <w:r w:rsidR="00D5001E">
              <w:rPr>
                <w:rFonts w:ascii="Arial" w:hAnsi="Arial" w:cs="Arial"/>
              </w:rPr>
              <w:t>84</w:t>
            </w:r>
          </w:p>
        </w:tc>
        <w:tc>
          <w:tcPr>
            <w:tcW w:w="3544" w:type="dxa"/>
            <w:shd w:val="clear" w:color="auto" w:fill="auto"/>
            <w:vAlign w:val="center"/>
          </w:tcPr>
          <w:p w14:paraId="73AA6FF8" w14:textId="55E9284D" w:rsidR="00B526CB" w:rsidRPr="003D1412" w:rsidRDefault="00D5001E" w:rsidP="003D1412">
            <w:pPr>
              <w:spacing w:after="0" w:line="240" w:lineRule="auto"/>
              <w:jc w:val="center"/>
              <w:rPr>
                <w:rFonts w:ascii="Arial" w:hAnsi="Arial" w:cs="Arial"/>
              </w:rPr>
            </w:pPr>
            <w:r>
              <w:rPr>
                <w:rFonts w:ascii="Arial" w:hAnsi="Arial" w:cs="Arial"/>
              </w:rPr>
              <w:t>2.82</w:t>
            </w:r>
          </w:p>
        </w:tc>
      </w:tr>
    </w:tbl>
    <w:p w14:paraId="39416374" w14:textId="77777777" w:rsidR="007E1FC4" w:rsidRPr="005E0662" w:rsidRDefault="007E1FC4" w:rsidP="00CB2032">
      <w:pPr>
        <w:pStyle w:val="NoSpacing"/>
        <w:jc w:val="both"/>
        <w:rPr>
          <w:rFonts w:ascii="Arial" w:hAnsi="Arial" w:cs="Arial"/>
          <w:sz w:val="20"/>
          <w:szCs w:val="20"/>
          <w:highlight w:val="yellow"/>
        </w:rPr>
      </w:pPr>
    </w:p>
    <w:p w14:paraId="1C9137DA" w14:textId="505F0449" w:rsidR="005648C3" w:rsidRPr="00A346FA" w:rsidRDefault="005648C3" w:rsidP="000B6F7C">
      <w:pPr>
        <w:pStyle w:val="Heading3"/>
      </w:pPr>
      <w:r w:rsidRPr="0006195E">
        <w:t>Table 3.10 Staff from a Non-White Ethnic Background</w:t>
      </w:r>
      <w:r w:rsidR="005D65A4" w:rsidRPr="0006195E">
        <w:t xml:space="preserve"> as at 31.3.2</w:t>
      </w:r>
      <w:r w:rsidR="0006195E" w:rsidRPr="0006195E">
        <w:t>4</w:t>
      </w:r>
    </w:p>
    <w:p w14:paraId="0A187074" w14:textId="77777777" w:rsidR="00CB2032" w:rsidRPr="00953466" w:rsidRDefault="00CB2032" w:rsidP="00CB2032">
      <w:pPr>
        <w:pStyle w:val="NoSpacing"/>
        <w:rPr>
          <w:rFonts w:ascii="Arial" w:hAnsi="Arial" w:cs="Arial"/>
          <w:b/>
          <w:sz w:val="16"/>
          <w:highlight w:val="yellow"/>
        </w:rPr>
      </w:pPr>
    </w:p>
    <w:tbl>
      <w:tblPr>
        <w:tblW w:w="151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10"/>
        <w:tblDescription w:val="Table showing the percentage of Chichester District Council staff who are from a non-white ethnic background for each year from 2018/19 to 2023/24. "/>
      </w:tblPr>
      <w:tblGrid>
        <w:gridCol w:w="4820"/>
        <w:gridCol w:w="1724"/>
        <w:gridCol w:w="1724"/>
        <w:gridCol w:w="1724"/>
        <w:gridCol w:w="1724"/>
        <w:gridCol w:w="1724"/>
        <w:gridCol w:w="1724"/>
      </w:tblGrid>
      <w:tr w:rsidR="0006195E" w:rsidRPr="003D1412" w14:paraId="456D7C57" w14:textId="77777777" w:rsidTr="00F45812">
        <w:trPr>
          <w:tblHeader/>
        </w:trPr>
        <w:tc>
          <w:tcPr>
            <w:tcW w:w="4820" w:type="dxa"/>
            <w:shd w:val="clear" w:color="auto" w:fill="D9D9D9"/>
            <w:vAlign w:val="center"/>
          </w:tcPr>
          <w:p w14:paraId="669EC5D7" w14:textId="77777777" w:rsidR="0006195E" w:rsidRPr="003D1412" w:rsidRDefault="0006195E" w:rsidP="0006195E">
            <w:pPr>
              <w:spacing w:after="0" w:line="240" w:lineRule="auto"/>
              <w:jc w:val="center"/>
              <w:rPr>
                <w:rFonts w:ascii="Arial" w:hAnsi="Arial" w:cs="Arial"/>
                <w:b/>
                <w:szCs w:val="24"/>
              </w:rPr>
            </w:pPr>
            <w:r w:rsidRPr="003D1412">
              <w:rPr>
                <w:rFonts w:ascii="Arial" w:hAnsi="Arial" w:cs="Arial"/>
                <w:b/>
                <w:szCs w:val="24"/>
              </w:rPr>
              <w:t>Year</w:t>
            </w:r>
          </w:p>
        </w:tc>
        <w:tc>
          <w:tcPr>
            <w:tcW w:w="1724" w:type="dxa"/>
            <w:shd w:val="clear" w:color="auto" w:fill="D9D9D9"/>
            <w:vAlign w:val="center"/>
          </w:tcPr>
          <w:p w14:paraId="7418AFAE" w14:textId="6F7327BB" w:rsidR="0006195E" w:rsidRPr="003D1412" w:rsidRDefault="0006195E" w:rsidP="0006195E">
            <w:pPr>
              <w:spacing w:after="0" w:line="240" w:lineRule="auto"/>
              <w:jc w:val="center"/>
              <w:rPr>
                <w:rFonts w:ascii="Arial" w:hAnsi="Arial" w:cs="Arial"/>
                <w:b/>
                <w:szCs w:val="24"/>
              </w:rPr>
            </w:pPr>
            <w:r w:rsidRPr="003D1412">
              <w:rPr>
                <w:rFonts w:ascii="Arial" w:hAnsi="Arial" w:cs="Arial"/>
                <w:b/>
                <w:szCs w:val="24"/>
              </w:rPr>
              <w:t>2018/19</w:t>
            </w:r>
          </w:p>
        </w:tc>
        <w:tc>
          <w:tcPr>
            <w:tcW w:w="1724" w:type="dxa"/>
            <w:shd w:val="clear" w:color="auto" w:fill="D9D9D9"/>
            <w:vAlign w:val="center"/>
          </w:tcPr>
          <w:p w14:paraId="72189999" w14:textId="2FC8114B" w:rsidR="0006195E" w:rsidRPr="003D1412" w:rsidRDefault="0006195E" w:rsidP="0006195E">
            <w:pPr>
              <w:spacing w:after="0" w:line="240" w:lineRule="auto"/>
              <w:jc w:val="center"/>
              <w:rPr>
                <w:rFonts w:ascii="Arial" w:hAnsi="Arial" w:cs="Arial"/>
                <w:b/>
                <w:szCs w:val="24"/>
              </w:rPr>
            </w:pPr>
            <w:r w:rsidRPr="003D1412">
              <w:rPr>
                <w:rFonts w:ascii="Arial" w:hAnsi="Arial" w:cs="Arial"/>
                <w:b/>
                <w:szCs w:val="24"/>
              </w:rPr>
              <w:t>2019/20</w:t>
            </w:r>
          </w:p>
        </w:tc>
        <w:tc>
          <w:tcPr>
            <w:tcW w:w="1724" w:type="dxa"/>
            <w:shd w:val="clear" w:color="auto" w:fill="D9D9D9"/>
            <w:vAlign w:val="center"/>
          </w:tcPr>
          <w:p w14:paraId="34C9784C" w14:textId="294C3480" w:rsidR="0006195E" w:rsidRPr="003D1412" w:rsidRDefault="0006195E" w:rsidP="0006195E">
            <w:pPr>
              <w:spacing w:after="0" w:line="240" w:lineRule="auto"/>
              <w:jc w:val="center"/>
              <w:rPr>
                <w:rFonts w:ascii="Arial" w:hAnsi="Arial" w:cs="Arial"/>
                <w:b/>
                <w:szCs w:val="24"/>
              </w:rPr>
            </w:pPr>
            <w:r w:rsidRPr="003D1412">
              <w:rPr>
                <w:rFonts w:ascii="Arial" w:hAnsi="Arial" w:cs="Arial"/>
                <w:b/>
                <w:szCs w:val="24"/>
              </w:rPr>
              <w:t>2020/21</w:t>
            </w:r>
          </w:p>
        </w:tc>
        <w:tc>
          <w:tcPr>
            <w:tcW w:w="1724" w:type="dxa"/>
            <w:shd w:val="clear" w:color="auto" w:fill="D9D9D9"/>
            <w:vAlign w:val="center"/>
          </w:tcPr>
          <w:p w14:paraId="3018BCE0" w14:textId="6B86EC90" w:rsidR="0006195E" w:rsidRPr="003D1412" w:rsidRDefault="0006195E" w:rsidP="0006195E">
            <w:pPr>
              <w:spacing w:after="0" w:line="240" w:lineRule="auto"/>
              <w:jc w:val="center"/>
              <w:rPr>
                <w:rFonts w:ascii="Arial" w:hAnsi="Arial" w:cs="Arial"/>
                <w:b/>
                <w:szCs w:val="24"/>
              </w:rPr>
            </w:pPr>
            <w:r w:rsidRPr="003D1412">
              <w:rPr>
                <w:rFonts w:ascii="Arial" w:hAnsi="Arial" w:cs="Arial"/>
                <w:b/>
                <w:szCs w:val="24"/>
              </w:rPr>
              <w:t>2021/22</w:t>
            </w:r>
          </w:p>
        </w:tc>
        <w:tc>
          <w:tcPr>
            <w:tcW w:w="1724" w:type="dxa"/>
            <w:shd w:val="clear" w:color="auto" w:fill="D9D9D9"/>
            <w:vAlign w:val="center"/>
          </w:tcPr>
          <w:p w14:paraId="401298DE" w14:textId="322E36E4" w:rsidR="0006195E" w:rsidRPr="003D1412" w:rsidRDefault="0006195E" w:rsidP="0006195E">
            <w:pPr>
              <w:spacing w:after="0" w:line="240" w:lineRule="auto"/>
              <w:jc w:val="center"/>
              <w:rPr>
                <w:rFonts w:ascii="Arial" w:hAnsi="Arial" w:cs="Arial"/>
                <w:b/>
                <w:szCs w:val="24"/>
              </w:rPr>
            </w:pPr>
            <w:r>
              <w:rPr>
                <w:rFonts w:ascii="Arial" w:hAnsi="Arial" w:cs="Arial"/>
                <w:b/>
                <w:szCs w:val="24"/>
              </w:rPr>
              <w:t>2022/23</w:t>
            </w:r>
          </w:p>
        </w:tc>
        <w:tc>
          <w:tcPr>
            <w:tcW w:w="1724" w:type="dxa"/>
            <w:shd w:val="clear" w:color="auto" w:fill="D9D9D9"/>
            <w:vAlign w:val="center"/>
          </w:tcPr>
          <w:p w14:paraId="247F5F08" w14:textId="1BEFC057" w:rsidR="0006195E" w:rsidRPr="003D1412" w:rsidRDefault="0006195E" w:rsidP="0006195E">
            <w:pPr>
              <w:spacing w:after="0" w:line="240" w:lineRule="auto"/>
              <w:jc w:val="center"/>
              <w:rPr>
                <w:rFonts w:ascii="Arial" w:hAnsi="Arial" w:cs="Arial"/>
                <w:b/>
                <w:szCs w:val="24"/>
              </w:rPr>
            </w:pPr>
            <w:r>
              <w:rPr>
                <w:rFonts w:ascii="Arial" w:hAnsi="Arial" w:cs="Arial"/>
                <w:b/>
                <w:szCs w:val="24"/>
              </w:rPr>
              <w:t>2023/24</w:t>
            </w:r>
          </w:p>
        </w:tc>
      </w:tr>
      <w:tr w:rsidR="0006195E" w:rsidRPr="003D1412" w14:paraId="6BEC3FCC" w14:textId="77777777" w:rsidTr="0006195E">
        <w:trPr>
          <w:trHeight w:val="306"/>
          <w:tblHeader/>
        </w:trPr>
        <w:tc>
          <w:tcPr>
            <w:tcW w:w="4820" w:type="dxa"/>
            <w:shd w:val="clear" w:color="auto" w:fill="auto"/>
            <w:vAlign w:val="center"/>
          </w:tcPr>
          <w:p w14:paraId="1447E58F" w14:textId="77777777" w:rsidR="0006195E" w:rsidRPr="003D1412" w:rsidRDefault="0006195E" w:rsidP="0006195E">
            <w:pPr>
              <w:spacing w:after="0" w:line="240" w:lineRule="auto"/>
              <w:rPr>
                <w:rFonts w:ascii="Arial" w:hAnsi="Arial" w:cs="Arial"/>
                <w:szCs w:val="24"/>
              </w:rPr>
            </w:pPr>
            <w:r w:rsidRPr="003D1412">
              <w:rPr>
                <w:rFonts w:ascii="Arial" w:hAnsi="Arial" w:cs="Arial"/>
                <w:szCs w:val="24"/>
              </w:rPr>
              <w:t>% Of staff from a non-white ethnic background</w:t>
            </w:r>
          </w:p>
        </w:tc>
        <w:tc>
          <w:tcPr>
            <w:tcW w:w="1724" w:type="dxa"/>
            <w:shd w:val="clear" w:color="auto" w:fill="auto"/>
            <w:vAlign w:val="center"/>
          </w:tcPr>
          <w:p w14:paraId="253E4B29" w14:textId="475A32F5" w:rsidR="0006195E" w:rsidRPr="003D1412" w:rsidRDefault="0006195E" w:rsidP="0006195E">
            <w:pPr>
              <w:spacing w:after="0" w:line="240" w:lineRule="auto"/>
              <w:jc w:val="center"/>
              <w:rPr>
                <w:rFonts w:ascii="Arial" w:hAnsi="Arial" w:cs="Arial"/>
                <w:szCs w:val="24"/>
              </w:rPr>
            </w:pPr>
            <w:r w:rsidRPr="003D1412">
              <w:rPr>
                <w:rFonts w:ascii="Arial" w:hAnsi="Arial" w:cs="Arial"/>
                <w:szCs w:val="24"/>
              </w:rPr>
              <w:t>1.49%</w:t>
            </w:r>
          </w:p>
        </w:tc>
        <w:tc>
          <w:tcPr>
            <w:tcW w:w="1724" w:type="dxa"/>
            <w:shd w:val="clear" w:color="auto" w:fill="auto"/>
            <w:vAlign w:val="center"/>
          </w:tcPr>
          <w:p w14:paraId="61D61DD0" w14:textId="6A61A915" w:rsidR="0006195E" w:rsidRPr="003D1412" w:rsidRDefault="0006195E" w:rsidP="0006195E">
            <w:pPr>
              <w:spacing w:after="0" w:line="240" w:lineRule="auto"/>
              <w:jc w:val="center"/>
              <w:rPr>
                <w:rFonts w:ascii="Arial" w:hAnsi="Arial" w:cs="Arial"/>
                <w:szCs w:val="24"/>
              </w:rPr>
            </w:pPr>
            <w:r w:rsidRPr="003D1412">
              <w:rPr>
                <w:rFonts w:ascii="Arial" w:hAnsi="Arial" w:cs="Arial"/>
                <w:szCs w:val="24"/>
              </w:rPr>
              <w:t>1.47%</w:t>
            </w:r>
          </w:p>
        </w:tc>
        <w:tc>
          <w:tcPr>
            <w:tcW w:w="1724" w:type="dxa"/>
            <w:shd w:val="clear" w:color="auto" w:fill="auto"/>
            <w:vAlign w:val="center"/>
          </w:tcPr>
          <w:p w14:paraId="6E429E0F" w14:textId="3FA080CB" w:rsidR="0006195E" w:rsidRPr="003D1412" w:rsidRDefault="0006195E" w:rsidP="0006195E">
            <w:pPr>
              <w:spacing w:after="0" w:line="240" w:lineRule="auto"/>
              <w:jc w:val="center"/>
              <w:rPr>
                <w:rFonts w:ascii="Arial" w:hAnsi="Arial" w:cs="Arial"/>
                <w:szCs w:val="24"/>
              </w:rPr>
            </w:pPr>
            <w:r w:rsidRPr="003D1412">
              <w:rPr>
                <w:rFonts w:ascii="Arial" w:hAnsi="Arial" w:cs="Arial"/>
                <w:szCs w:val="24"/>
              </w:rPr>
              <w:t>1.66%</w:t>
            </w:r>
          </w:p>
        </w:tc>
        <w:tc>
          <w:tcPr>
            <w:tcW w:w="1724" w:type="dxa"/>
            <w:shd w:val="clear" w:color="auto" w:fill="auto"/>
            <w:vAlign w:val="center"/>
          </w:tcPr>
          <w:p w14:paraId="0CB69C10" w14:textId="0B79B062" w:rsidR="0006195E" w:rsidRPr="003D1412" w:rsidRDefault="0006195E" w:rsidP="0006195E">
            <w:pPr>
              <w:spacing w:after="0" w:line="240" w:lineRule="auto"/>
              <w:jc w:val="center"/>
              <w:rPr>
                <w:rFonts w:ascii="Arial" w:hAnsi="Arial" w:cs="Arial"/>
                <w:szCs w:val="24"/>
              </w:rPr>
            </w:pPr>
            <w:r w:rsidRPr="003D1412">
              <w:rPr>
                <w:rFonts w:ascii="Arial" w:hAnsi="Arial" w:cs="Arial"/>
                <w:szCs w:val="24"/>
              </w:rPr>
              <w:t>1.48%</w:t>
            </w:r>
          </w:p>
        </w:tc>
        <w:tc>
          <w:tcPr>
            <w:tcW w:w="1724" w:type="dxa"/>
            <w:shd w:val="clear" w:color="auto" w:fill="auto"/>
            <w:vAlign w:val="center"/>
          </w:tcPr>
          <w:p w14:paraId="548DD9F8" w14:textId="567061C3" w:rsidR="0006195E" w:rsidRPr="003D1412" w:rsidRDefault="0006195E" w:rsidP="0006195E">
            <w:pPr>
              <w:spacing w:after="0" w:line="240" w:lineRule="auto"/>
              <w:jc w:val="center"/>
              <w:rPr>
                <w:rFonts w:ascii="Arial" w:hAnsi="Arial" w:cs="Arial"/>
                <w:szCs w:val="24"/>
              </w:rPr>
            </w:pPr>
            <w:r>
              <w:rPr>
                <w:rFonts w:ascii="Arial" w:hAnsi="Arial" w:cs="Arial"/>
                <w:szCs w:val="24"/>
              </w:rPr>
              <w:t>1.43%</w:t>
            </w:r>
          </w:p>
        </w:tc>
        <w:tc>
          <w:tcPr>
            <w:tcW w:w="1724" w:type="dxa"/>
            <w:shd w:val="clear" w:color="auto" w:fill="auto"/>
            <w:vAlign w:val="center"/>
          </w:tcPr>
          <w:p w14:paraId="60EFD5DC" w14:textId="5A3EC82E" w:rsidR="0006195E" w:rsidRPr="003D1412" w:rsidRDefault="0006195E" w:rsidP="0006195E">
            <w:pPr>
              <w:spacing w:after="0" w:line="240" w:lineRule="auto"/>
              <w:jc w:val="center"/>
              <w:rPr>
                <w:rFonts w:ascii="Arial" w:hAnsi="Arial" w:cs="Arial"/>
                <w:szCs w:val="24"/>
              </w:rPr>
            </w:pPr>
            <w:r>
              <w:rPr>
                <w:rFonts w:ascii="Arial" w:hAnsi="Arial" w:cs="Arial"/>
                <w:szCs w:val="24"/>
              </w:rPr>
              <w:t>1.92%</w:t>
            </w:r>
          </w:p>
        </w:tc>
      </w:tr>
    </w:tbl>
    <w:p w14:paraId="61585E02" w14:textId="77777777" w:rsidR="00CB2032" w:rsidRPr="00953466" w:rsidRDefault="00CB2032" w:rsidP="00CB2032">
      <w:pPr>
        <w:pStyle w:val="NoSpacing"/>
        <w:rPr>
          <w:sz w:val="16"/>
        </w:rPr>
      </w:pPr>
    </w:p>
    <w:p w14:paraId="161B57F5" w14:textId="7F2990F2" w:rsidR="00CB2032" w:rsidRPr="00A346FA" w:rsidRDefault="005648C3" w:rsidP="00CB2032">
      <w:pPr>
        <w:pStyle w:val="NoSpacing"/>
        <w:rPr>
          <w:rFonts w:ascii="Arial" w:hAnsi="Arial" w:cs="Arial"/>
        </w:rPr>
      </w:pPr>
      <w:r w:rsidRPr="0006195E">
        <w:rPr>
          <w:rFonts w:ascii="Arial" w:hAnsi="Arial" w:cs="Arial"/>
        </w:rPr>
        <w:t>We have</w:t>
      </w:r>
      <w:r w:rsidR="0006195E">
        <w:rPr>
          <w:rFonts w:ascii="Arial" w:hAnsi="Arial" w:cs="Arial"/>
        </w:rPr>
        <w:t xml:space="preserve"> </w:t>
      </w:r>
      <w:r w:rsidR="0006195E" w:rsidRPr="00950FB4">
        <w:rPr>
          <w:rFonts w:ascii="Arial" w:hAnsi="Arial" w:cs="Arial"/>
          <w:b/>
          <w:bCs/>
        </w:rPr>
        <w:t>11</w:t>
      </w:r>
      <w:r w:rsidR="00D00F21" w:rsidRPr="0006195E">
        <w:rPr>
          <w:rFonts w:ascii="Arial" w:hAnsi="Arial" w:cs="Arial"/>
        </w:rPr>
        <w:t xml:space="preserve"> </w:t>
      </w:r>
      <w:r w:rsidR="001E130D" w:rsidRPr="0006195E">
        <w:rPr>
          <w:rFonts w:ascii="Arial" w:hAnsi="Arial" w:cs="Arial"/>
        </w:rPr>
        <w:t>staff:</w:t>
      </w:r>
      <w:r w:rsidR="00D00F21" w:rsidRPr="0006195E">
        <w:rPr>
          <w:rFonts w:ascii="Arial" w:hAnsi="Arial" w:cs="Arial"/>
        </w:rPr>
        <w:t xml:space="preserve"> </w:t>
      </w:r>
      <w:r w:rsidR="003718C5" w:rsidRPr="0006195E">
        <w:rPr>
          <w:rFonts w:ascii="Arial" w:hAnsi="Arial" w:cs="Arial"/>
        </w:rPr>
        <w:t>1.</w:t>
      </w:r>
      <w:r w:rsidR="0006195E" w:rsidRPr="0006195E">
        <w:rPr>
          <w:rFonts w:ascii="Arial" w:hAnsi="Arial" w:cs="Arial"/>
        </w:rPr>
        <w:t>92</w:t>
      </w:r>
      <w:r w:rsidRPr="0006195E">
        <w:rPr>
          <w:rFonts w:ascii="Arial" w:hAnsi="Arial" w:cs="Arial"/>
        </w:rPr>
        <w:t xml:space="preserve">% of the workforce (excluding casuals) </w:t>
      </w:r>
      <w:r w:rsidR="0086295F" w:rsidRPr="0006195E">
        <w:rPr>
          <w:rFonts w:ascii="Arial" w:hAnsi="Arial" w:cs="Arial"/>
        </w:rPr>
        <w:t xml:space="preserve">who have declared that they have </w:t>
      </w:r>
      <w:r w:rsidRPr="0006195E">
        <w:rPr>
          <w:rFonts w:ascii="Arial" w:hAnsi="Arial" w:cs="Arial"/>
        </w:rPr>
        <w:t>a non-white ethnic background.</w:t>
      </w:r>
    </w:p>
    <w:p w14:paraId="320A14B1" w14:textId="74CD02C4" w:rsidR="00F61162" w:rsidRPr="0006195E" w:rsidRDefault="00F61162">
      <w:pPr>
        <w:spacing w:after="0" w:line="240" w:lineRule="auto"/>
        <w:rPr>
          <w:rFonts w:ascii="Arial" w:hAnsi="Arial" w:cs="Arial"/>
          <w:sz w:val="20"/>
          <w:szCs w:val="20"/>
          <w:highlight w:val="yellow"/>
        </w:rPr>
      </w:pPr>
    </w:p>
    <w:p w14:paraId="47C8971A" w14:textId="3EE170D4" w:rsidR="005648C3" w:rsidRPr="00A346FA" w:rsidRDefault="005648C3" w:rsidP="000B6F7C">
      <w:pPr>
        <w:pStyle w:val="Heading3"/>
      </w:pPr>
      <w:r w:rsidRPr="0006195E">
        <w:t>Table 3.11 Staff with a Disability</w:t>
      </w:r>
      <w:r w:rsidR="00A346FA" w:rsidRPr="0006195E">
        <w:t xml:space="preserve"> as at 31</w:t>
      </w:r>
      <w:r w:rsidR="003718C5" w:rsidRPr="0006195E">
        <w:t>.3.202</w:t>
      </w:r>
      <w:r w:rsidR="0006195E" w:rsidRPr="0006195E">
        <w:t>4</w:t>
      </w:r>
    </w:p>
    <w:p w14:paraId="7559A140" w14:textId="77777777" w:rsidR="00CB2032" w:rsidRPr="00953466" w:rsidRDefault="00CB2032" w:rsidP="00CB2032">
      <w:pPr>
        <w:pStyle w:val="NoSpacing"/>
        <w:rPr>
          <w:sz w:val="16"/>
          <w:highlight w:val="yellow"/>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11"/>
        <w:tblDescription w:val="Table showing the percentage of Chichester District Council staff who have a disability for each year from 2018/19 to 2023/24. "/>
      </w:tblPr>
      <w:tblGrid>
        <w:gridCol w:w="2835"/>
        <w:gridCol w:w="1938"/>
        <w:gridCol w:w="2079"/>
        <w:gridCol w:w="2079"/>
        <w:gridCol w:w="2079"/>
        <w:gridCol w:w="2079"/>
        <w:gridCol w:w="2079"/>
      </w:tblGrid>
      <w:tr w:rsidR="0006195E" w:rsidRPr="003D1412" w14:paraId="24C79FB1" w14:textId="77777777" w:rsidTr="00EC12F7">
        <w:trPr>
          <w:tblHeader/>
        </w:trPr>
        <w:tc>
          <w:tcPr>
            <w:tcW w:w="2835" w:type="dxa"/>
            <w:shd w:val="clear" w:color="auto" w:fill="D9D9D9"/>
            <w:vAlign w:val="center"/>
          </w:tcPr>
          <w:p w14:paraId="0A8C082B" w14:textId="77777777" w:rsidR="0006195E" w:rsidRPr="003D1412" w:rsidRDefault="0006195E" w:rsidP="0006195E">
            <w:pPr>
              <w:spacing w:after="0" w:line="240" w:lineRule="auto"/>
              <w:jc w:val="center"/>
              <w:rPr>
                <w:rFonts w:ascii="Arial" w:hAnsi="Arial" w:cs="Arial"/>
                <w:b/>
                <w:szCs w:val="24"/>
              </w:rPr>
            </w:pPr>
            <w:r w:rsidRPr="003D1412">
              <w:rPr>
                <w:rFonts w:ascii="Arial" w:hAnsi="Arial" w:cs="Arial"/>
                <w:b/>
                <w:szCs w:val="24"/>
              </w:rPr>
              <w:t>Year</w:t>
            </w:r>
          </w:p>
        </w:tc>
        <w:tc>
          <w:tcPr>
            <w:tcW w:w="1938" w:type="dxa"/>
            <w:shd w:val="clear" w:color="auto" w:fill="D9D9D9"/>
            <w:vAlign w:val="center"/>
          </w:tcPr>
          <w:p w14:paraId="39220D19" w14:textId="17F040CF" w:rsidR="0006195E" w:rsidRPr="003D1412" w:rsidRDefault="0006195E" w:rsidP="0006195E">
            <w:pPr>
              <w:spacing w:after="0" w:line="240" w:lineRule="auto"/>
              <w:jc w:val="center"/>
              <w:rPr>
                <w:rFonts w:ascii="Arial" w:hAnsi="Arial" w:cs="Arial"/>
                <w:b/>
                <w:szCs w:val="24"/>
              </w:rPr>
            </w:pPr>
            <w:r w:rsidRPr="003D1412">
              <w:rPr>
                <w:rFonts w:ascii="Arial" w:hAnsi="Arial" w:cs="Arial"/>
                <w:b/>
                <w:szCs w:val="24"/>
              </w:rPr>
              <w:t>2018/19</w:t>
            </w:r>
          </w:p>
        </w:tc>
        <w:tc>
          <w:tcPr>
            <w:tcW w:w="2079" w:type="dxa"/>
            <w:shd w:val="clear" w:color="auto" w:fill="D9D9D9"/>
            <w:vAlign w:val="center"/>
          </w:tcPr>
          <w:p w14:paraId="6A5D49C0" w14:textId="76F2FE5E" w:rsidR="0006195E" w:rsidRPr="003D1412" w:rsidRDefault="0006195E" w:rsidP="0006195E">
            <w:pPr>
              <w:spacing w:after="0" w:line="240" w:lineRule="auto"/>
              <w:jc w:val="center"/>
              <w:rPr>
                <w:rFonts w:ascii="Arial" w:hAnsi="Arial" w:cs="Arial"/>
                <w:b/>
                <w:szCs w:val="24"/>
              </w:rPr>
            </w:pPr>
            <w:r w:rsidRPr="003D1412">
              <w:rPr>
                <w:rFonts w:ascii="Arial" w:hAnsi="Arial" w:cs="Arial"/>
                <w:b/>
                <w:szCs w:val="24"/>
              </w:rPr>
              <w:t>2019/20</w:t>
            </w:r>
          </w:p>
        </w:tc>
        <w:tc>
          <w:tcPr>
            <w:tcW w:w="2079" w:type="dxa"/>
            <w:shd w:val="clear" w:color="auto" w:fill="D9D9D9"/>
            <w:vAlign w:val="center"/>
          </w:tcPr>
          <w:p w14:paraId="17E34A81" w14:textId="63154CB0" w:rsidR="0006195E" w:rsidRPr="003D1412" w:rsidRDefault="0006195E" w:rsidP="0006195E">
            <w:pPr>
              <w:spacing w:after="0" w:line="240" w:lineRule="auto"/>
              <w:jc w:val="center"/>
              <w:rPr>
                <w:rFonts w:ascii="Arial" w:hAnsi="Arial" w:cs="Arial"/>
                <w:b/>
                <w:szCs w:val="24"/>
              </w:rPr>
            </w:pPr>
            <w:r w:rsidRPr="003D1412">
              <w:rPr>
                <w:rFonts w:ascii="Arial" w:hAnsi="Arial" w:cs="Arial"/>
                <w:b/>
                <w:szCs w:val="24"/>
              </w:rPr>
              <w:t>2020/21</w:t>
            </w:r>
          </w:p>
        </w:tc>
        <w:tc>
          <w:tcPr>
            <w:tcW w:w="2079" w:type="dxa"/>
            <w:shd w:val="clear" w:color="auto" w:fill="D9D9D9"/>
            <w:vAlign w:val="center"/>
          </w:tcPr>
          <w:p w14:paraId="05AE0518" w14:textId="432BF58C" w:rsidR="0006195E" w:rsidRPr="003D1412" w:rsidRDefault="0006195E" w:rsidP="0006195E">
            <w:pPr>
              <w:spacing w:after="0" w:line="240" w:lineRule="auto"/>
              <w:jc w:val="center"/>
              <w:rPr>
                <w:rFonts w:ascii="Arial" w:hAnsi="Arial" w:cs="Arial"/>
                <w:b/>
                <w:szCs w:val="24"/>
              </w:rPr>
            </w:pPr>
            <w:r w:rsidRPr="003D1412">
              <w:rPr>
                <w:rFonts w:ascii="Arial" w:hAnsi="Arial" w:cs="Arial"/>
                <w:b/>
                <w:szCs w:val="24"/>
              </w:rPr>
              <w:t>2021/22</w:t>
            </w:r>
          </w:p>
        </w:tc>
        <w:tc>
          <w:tcPr>
            <w:tcW w:w="2079" w:type="dxa"/>
            <w:shd w:val="clear" w:color="auto" w:fill="D9D9D9"/>
            <w:vAlign w:val="center"/>
          </w:tcPr>
          <w:p w14:paraId="00060F1D" w14:textId="0877CE22" w:rsidR="0006195E" w:rsidRPr="003D1412" w:rsidRDefault="0006195E" w:rsidP="0006195E">
            <w:pPr>
              <w:spacing w:after="0" w:line="240" w:lineRule="auto"/>
              <w:jc w:val="center"/>
              <w:rPr>
                <w:rFonts w:ascii="Arial" w:hAnsi="Arial" w:cs="Arial"/>
                <w:b/>
                <w:szCs w:val="24"/>
              </w:rPr>
            </w:pPr>
            <w:r>
              <w:rPr>
                <w:rFonts w:ascii="Arial" w:hAnsi="Arial" w:cs="Arial"/>
                <w:b/>
                <w:szCs w:val="24"/>
              </w:rPr>
              <w:t>2022/23</w:t>
            </w:r>
          </w:p>
        </w:tc>
        <w:tc>
          <w:tcPr>
            <w:tcW w:w="2079" w:type="dxa"/>
            <w:shd w:val="clear" w:color="auto" w:fill="D9D9D9"/>
            <w:vAlign w:val="center"/>
          </w:tcPr>
          <w:p w14:paraId="037E7127" w14:textId="25099957" w:rsidR="0006195E" w:rsidRPr="003D1412" w:rsidRDefault="0006195E" w:rsidP="0006195E">
            <w:pPr>
              <w:spacing w:after="0" w:line="240" w:lineRule="auto"/>
              <w:jc w:val="center"/>
              <w:rPr>
                <w:rFonts w:ascii="Arial" w:hAnsi="Arial" w:cs="Arial"/>
                <w:b/>
                <w:szCs w:val="24"/>
              </w:rPr>
            </w:pPr>
            <w:r>
              <w:rPr>
                <w:rFonts w:ascii="Arial" w:hAnsi="Arial" w:cs="Arial"/>
                <w:b/>
                <w:szCs w:val="24"/>
              </w:rPr>
              <w:t>2023/24</w:t>
            </w:r>
          </w:p>
        </w:tc>
      </w:tr>
      <w:tr w:rsidR="0006195E" w:rsidRPr="003D1412" w14:paraId="27FA0877" w14:textId="77777777" w:rsidTr="0006195E">
        <w:trPr>
          <w:trHeight w:val="306"/>
          <w:tblHeader/>
        </w:trPr>
        <w:tc>
          <w:tcPr>
            <w:tcW w:w="2835" w:type="dxa"/>
            <w:shd w:val="clear" w:color="auto" w:fill="auto"/>
            <w:vAlign w:val="center"/>
          </w:tcPr>
          <w:p w14:paraId="1946051D" w14:textId="77777777" w:rsidR="0006195E" w:rsidRPr="003D1412" w:rsidRDefault="0006195E" w:rsidP="0006195E">
            <w:pPr>
              <w:spacing w:after="0" w:line="240" w:lineRule="auto"/>
              <w:rPr>
                <w:rFonts w:ascii="Arial" w:hAnsi="Arial" w:cs="Arial"/>
                <w:szCs w:val="24"/>
              </w:rPr>
            </w:pPr>
            <w:r w:rsidRPr="003D1412">
              <w:rPr>
                <w:rFonts w:ascii="Arial" w:hAnsi="Arial" w:cs="Arial"/>
                <w:szCs w:val="24"/>
              </w:rPr>
              <w:t>% Of staff with a disability</w:t>
            </w:r>
          </w:p>
        </w:tc>
        <w:tc>
          <w:tcPr>
            <w:tcW w:w="1938" w:type="dxa"/>
            <w:shd w:val="clear" w:color="auto" w:fill="auto"/>
            <w:vAlign w:val="center"/>
          </w:tcPr>
          <w:p w14:paraId="2E3EF98F" w14:textId="522A92E6" w:rsidR="0006195E" w:rsidRPr="003D1412" w:rsidRDefault="0006195E" w:rsidP="0006195E">
            <w:pPr>
              <w:spacing w:after="0" w:line="240" w:lineRule="auto"/>
              <w:jc w:val="center"/>
              <w:rPr>
                <w:rFonts w:ascii="Arial" w:hAnsi="Arial" w:cs="Arial"/>
                <w:szCs w:val="24"/>
              </w:rPr>
            </w:pPr>
            <w:r w:rsidRPr="003D1412">
              <w:rPr>
                <w:rFonts w:ascii="Arial" w:hAnsi="Arial" w:cs="Arial"/>
                <w:szCs w:val="24"/>
              </w:rPr>
              <w:t>4.66%</w:t>
            </w:r>
          </w:p>
        </w:tc>
        <w:tc>
          <w:tcPr>
            <w:tcW w:w="2079" w:type="dxa"/>
            <w:shd w:val="clear" w:color="auto" w:fill="auto"/>
            <w:vAlign w:val="center"/>
          </w:tcPr>
          <w:p w14:paraId="40F8BC7D" w14:textId="465273D2" w:rsidR="0006195E" w:rsidRPr="003D1412" w:rsidRDefault="0006195E" w:rsidP="0006195E">
            <w:pPr>
              <w:spacing w:after="0" w:line="240" w:lineRule="auto"/>
              <w:jc w:val="center"/>
              <w:rPr>
                <w:rFonts w:ascii="Arial" w:hAnsi="Arial" w:cs="Arial"/>
                <w:szCs w:val="24"/>
              </w:rPr>
            </w:pPr>
            <w:r w:rsidRPr="003D1412">
              <w:rPr>
                <w:rFonts w:ascii="Arial" w:hAnsi="Arial" w:cs="Arial"/>
                <w:szCs w:val="24"/>
              </w:rPr>
              <w:t>9.57%</w:t>
            </w:r>
          </w:p>
        </w:tc>
        <w:tc>
          <w:tcPr>
            <w:tcW w:w="2079" w:type="dxa"/>
            <w:shd w:val="clear" w:color="auto" w:fill="auto"/>
            <w:vAlign w:val="center"/>
          </w:tcPr>
          <w:p w14:paraId="2163E393" w14:textId="64321933" w:rsidR="0006195E" w:rsidRPr="003D1412" w:rsidRDefault="0006195E" w:rsidP="0006195E">
            <w:pPr>
              <w:spacing w:after="0" w:line="240" w:lineRule="auto"/>
              <w:jc w:val="center"/>
              <w:rPr>
                <w:rFonts w:ascii="Arial" w:hAnsi="Arial" w:cs="Arial"/>
                <w:szCs w:val="24"/>
              </w:rPr>
            </w:pPr>
            <w:r w:rsidRPr="003D1412">
              <w:rPr>
                <w:rFonts w:ascii="Arial" w:hAnsi="Arial" w:cs="Arial"/>
                <w:szCs w:val="24"/>
              </w:rPr>
              <w:t>8.7%</w:t>
            </w:r>
          </w:p>
        </w:tc>
        <w:tc>
          <w:tcPr>
            <w:tcW w:w="2079" w:type="dxa"/>
            <w:shd w:val="clear" w:color="auto" w:fill="auto"/>
            <w:vAlign w:val="center"/>
          </w:tcPr>
          <w:p w14:paraId="101E41EA" w14:textId="70FDB887" w:rsidR="0006195E" w:rsidRPr="003D1412" w:rsidRDefault="0006195E" w:rsidP="0006195E">
            <w:pPr>
              <w:spacing w:after="0" w:line="240" w:lineRule="auto"/>
              <w:jc w:val="center"/>
              <w:rPr>
                <w:rFonts w:ascii="Arial" w:hAnsi="Arial" w:cs="Arial"/>
                <w:szCs w:val="24"/>
              </w:rPr>
            </w:pPr>
            <w:r w:rsidRPr="003D1412">
              <w:rPr>
                <w:rFonts w:ascii="Arial" w:hAnsi="Arial" w:cs="Arial"/>
                <w:szCs w:val="24"/>
              </w:rPr>
              <w:t>7.95%</w:t>
            </w:r>
          </w:p>
        </w:tc>
        <w:tc>
          <w:tcPr>
            <w:tcW w:w="2079" w:type="dxa"/>
            <w:shd w:val="clear" w:color="auto" w:fill="auto"/>
            <w:vAlign w:val="center"/>
          </w:tcPr>
          <w:p w14:paraId="73D37ABB" w14:textId="509D0EAD" w:rsidR="0006195E" w:rsidRPr="003D1412" w:rsidRDefault="0006195E" w:rsidP="0006195E">
            <w:pPr>
              <w:spacing w:after="0" w:line="240" w:lineRule="auto"/>
              <w:jc w:val="center"/>
              <w:rPr>
                <w:rFonts w:ascii="Arial" w:hAnsi="Arial" w:cs="Arial"/>
                <w:szCs w:val="24"/>
              </w:rPr>
            </w:pPr>
            <w:r>
              <w:rPr>
                <w:rFonts w:ascii="Arial" w:hAnsi="Arial" w:cs="Arial"/>
                <w:szCs w:val="24"/>
              </w:rPr>
              <w:t>7.87%</w:t>
            </w:r>
          </w:p>
        </w:tc>
        <w:tc>
          <w:tcPr>
            <w:tcW w:w="2079" w:type="dxa"/>
            <w:shd w:val="clear" w:color="auto" w:fill="auto"/>
            <w:vAlign w:val="center"/>
          </w:tcPr>
          <w:p w14:paraId="13185824" w14:textId="1C527043" w:rsidR="0006195E" w:rsidRPr="003D1412" w:rsidRDefault="0006195E" w:rsidP="0006195E">
            <w:pPr>
              <w:spacing w:after="0" w:line="240" w:lineRule="auto"/>
              <w:jc w:val="center"/>
              <w:rPr>
                <w:rFonts w:ascii="Arial" w:hAnsi="Arial" w:cs="Arial"/>
                <w:szCs w:val="24"/>
              </w:rPr>
            </w:pPr>
            <w:r>
              <w:rPr>
                <w:rFonts w:ascii="Arial" w:hAnsi="Arial" w:cs="Arial"/>
                <w:szCs w:val="24"/>
              </w:rPr>
              <w:t>6.81%</w:t>
            </w:r>
          </w:p>
        </w:tc>
      </w:tr>
    </w:tbl>
    <w:p w14:paraId="3E23773A" w14:textId="77777777" w:rsidR="005648C3" w:rsidRPr="00953466" w:rsidRDefault="005648C3" w:rsidP="00CB2032">
      <w:pPr>
        <w:pStyle w:val="NoSpacing"/>
        <w:rPr>
          <w:sz w:val="16"/>
        </w:rPr>
      </w:pPr>
    </w:p>
    <w:p w14:paraId="3D0A18C7" w14:textId="2671BF84" w:rsidR="00C46290" w:rsidRPr="0006195E" w:rsidRDefault="00CB2032" w:rsidP="00174CF2">
      <w:pPr>
        <w:pStyle w:val="NoSpacing"/>
        <w:jc w:val="both"/>
        <w:rPr>
          <w:rFonts w:ascii="Arial" w:hAnsi="Arial" w:cs="Arial"/>
        </w:rPr>
      </w:pPr>
      <w:r w:rsidRPr="0006195E">
        <w:rPr>
          <w:rFonts w:ascii="Arial" w:hAnsi="Arial" w:cs="Arial"/>
        </w:rPr>
        <w:t xml:space="preserve">We have </w:t>
      </w:r>
      <w:r w:rsidR="0006195E" w:rsidRPr="0006195E">
        <w:rPr>
          <w:rFonts w:ascii="Arial" w:hAnsi="Arial" w:cs="Arial"/>
          <w:b/>
        </w:rPr>
        <w:t>39</w:t>
      </w:r>
      <w:r w:rsidR="003718C5" w:rsidRPr="0006195E">
        <w:rPr>
          <w:rFonts w:ascii="Arial" w:hAnsi="Arial" w:cs="Arial"/>
        </w:rPr>
        <w:t xml:space="preserve"> </w:t>
      </w:r>
      <w:r w:rsidR="001E130D" w:rsidRPr="0006195E">
        <w:rPr>
          <w:rFonts w:ascii="Arial" w:hAnsi="Arial" w:cs="Arial"/>
        </w:rPr>
        <w:t>staff:</w:t>
      </w:r>
      <w:r w:rsidR="003718C5" w:rsidRPr="0006195E">
        <w:rPr>
          <w:rFonts w:ascii="Arial" w:hAnsi="Arial" w:cs="Arial"/>
        </w:rPr>
        <w:t xml:space="preserve"> </w:t>
      </w:r>
      <w:r w:rsidR="0006195E" w:rsidRPr="0006195E">
        <w:rPr>
          <w:rFonts w:ascii="Arial" w:hAnsi="Arial" w:cs="Arial"/>
        </w:rPr>
        <w:t>6</w:t>
      </w:r>
      <w:r w:rsidR="00C54731" w:rsidRPr="0006195E">
        <w:rPr>
          <w:rFonts w:ascii="Arial" w:hAnsi="Arial" w:cs="Arial"/>
        </w:rPr>
        <w:t>.</w:t>
      </w:r>
      <w:r w:rsidR="0086295F" w:rsidRPr="0006195E">
        <w:rPr>
          <w:rFonts w:ascii="Arial" w:hAnsi="Arial" w:cs="Arial"/>
        </w:rPr>
        <w:t>8</w:t>
      </w:r>
      <w:r w:rsidR="0006195E" w:rsidRPr="0006195E">
        <w:rPr>
          <w:rFonts w:ascii="Arial" w:hAnsi="Arial" w:cs="Arial"/>
        </w:rPr>
        <w:t>1</w:t>
      </w:r>
      <w:r w:rsidRPr="0006195E">
        <w:rPr>
          <w:rFonts w:ascii="Arial" w:hAnsi="Arial" w:cs="Arial"/>
        </w:rPr>
        <w:t>% of the workforce (excluding casuals) with a disability.</w:t>
      </w:r>
      <w:r w:rsidR="00C46290" w:rsidRPr="0006195E">
        <w:rPr>
          <w:rFonts w:ascii="Arial" w:hAnsi="Arial" w:cs="Arial"/>
        </w:rPr>
        <w:t xml:space="preserve"> </w:t>
      </w:r>
      <w:r w:rsidR="00C54731" w:rsidRPr="0006195E">
        <w:rPr>
          <w:rFonts w:ascii="Arial" w:hAnsi="Arial" w:cs="Arial"/>
        </w:rPr>
        <w:t xml:space="preserve">However, this only includes staff who have declared a disability. </w:t>
      </w:r>
      <w:r w:rsidR="005C5026" w:rsidRPr="0006195E">
        <w:rPr>
          <w:rFonts w:ascii="Arial" w:hAnsi="Arial" w:cs="Arial"/>
        </w:rPr>
        <w:t>The</w:t>
      </w:r>
      <w:r w:rsidR="00C54731" w:rsidRPr="0006195E">
        <w:rPr>
          <w:rFonts w:ascii="Arial" w:hAnsi="Arial" w:cs="Arial"/>
        </w:rPr>
        <w:t xml:space="preserve"> figure may be much higher.</w:t>
      </w:r>
      <w:r w:rsidR="0006195E" w:rsidRPr="0006195E">
        <w:rPr>
          <w:rFonts w:ascii="Arial" w:hAnsi="Arial" w:cs="Arial"/>
        </w:rPr>
        <w:t xml:space="preserve"> </w:t>
      </w:r>
      <w:r w:rsidR="0090404B" w:rsidRPr="0006195E">
        <w:rPr>
          <w:rFonts w:ascii="Arial" w:hAnsi="Arial" w:cs="Arial"/>
          <w:iCs/>
        </w:rPr>
        <w:t xml:space="preserve">The Council </w:t>
      </w:r>
      <w:r w:rsidRPr="0006195E">
        <w:rPr>
          <w:rFonts w:ascii="Arial" w:hAnsi="Arial" w:cs="Arial"/>
          <w:iCs/>
        </w:rPr>
        <w:t xml:space="preserve">gained Disability Confident status in 2018. </w:t>
      </w:r>
      <w:r w:rsidR="001E130D" w:rsidRPr="0006195E">
        <w:rPr>
          <w:rFonts w:ascii="Arial" w:hAnsi="Arial" w:cs="Arial"/>
          <w:iCs/>
        </w:rPr>
        <w:t>As part of this commitment</w:t>
      </w:r>
      <w:r w:rsidR="001E130D" w:rsidRPr="0006195E">
        <w:rPr>
          <w:rFonts w:ascii="Arial" w:hAnsi="Arial" w:cs="Arial"/>
          <w:iCs/>
          <w:lang w:eastAsia="en-GB"/>
        </w:rPr>
        <w:t xml:space="preserve"> any applicant with a disability is guaranteed an interview if they meet </w:t>
      </w:r>
      <w:r w:rsidR="001E130D" w:rsidRPr="0006195E">
        <w:rPr>
          <w:rFonts w:ascii="Arial" w:hAnsi="Arial" w:cs="Arial"/>
          <w:iCs/>
        </w:rPr>
        <w:t xml:space="preserve">the essential job criteria </w:t>
      </w:r>
      <w:r w:rsidR="001E130D" w:rsidRPr="0006195E">
        <w:rPr>
          <w:rFonts w:ascii="Arial" w:hAnsi="Arial" w:cs="Arial"/>
          <w:iCs/>
          <w:lang w:eastAsia="en-GB"/>
        </w:rPr>
        <w:t xml:space="preserve">for the vacancy </w:t>
      </w:r>
      <w:r w:rsidR="001E130D" w:rsidRPr="0006195E">
        <w:rPr>
          <w:rFonts w:ascii="Arial" w:hAnsi="Arial" w:cs="Arial"/>
          <w:iCs/>
        </w:rPr>
        <w:t>concerned</w:t>
      </w:r>
      <w:r w:rsidR="001E130D" w:rsidRPr="0006195E">
        <w:rPr>
          <w:rFonts w:ascii="Arial" w:hAnsi="Arial" w:cs="Arial"/>
          <w:iCs/>
          <w:lang w:eastAsia="en-GB"/>
        </w:rPr>
        <w:t>.</w:t>
      </w:r>
    </w:p>
    <w:p w14:paraId="47655692" w14:textId="77777777" w:rsidR="00174CF2" w:rsidRPr="00C020BC" w:rsidRDefault="00174CF2" w:rsidP="00174CF2">
      <w:pPr>
        <w:pStyle w:val="NoSpacing"/>
        <w:jc w:val="both"/>
        <w:rPr>
          <w:rFonts w:ascii="Arial" w:hAnsi="Arial" w:cs="Arial"/>
          <w:iCs/>
          <w:sz w:val="24"/>
          <w:szCs w:val="24"/>
          <w:lang w:eastAsia="en-GB"/>
        </w:rPr>
      </w:pPr>
    </w:p>
    <w:p w14:paraId="6A35A5B5" w14:textId="77777777" w:rsidR="00D5001E" w:rsidRDefault="00D5001E">
      <w:pPr>
        <w:spacing w:after="0" w:line="240" w:lineRule="auto"/>
        <w:rPr>
          <w:rFonts w:ascii="Arial" w:eastAsiaTheme="majorEastAsia" w:hAnsi="Arial" w:cstheme="majorBidi"/>
          <w:b/>
          <w:sz w:val="24"/>
          <w:szCs w:val="26"/>
        </w:rPr>
      </w:pPr>
      <w:r>
        <w:br w:type="page"/>
      </w:r>
    </w:p>
    <w:p w14:paraId="15B6F56F" w14:textId="1EFCFAFE" w:rsidR="00596DFF" w:rsidRPr="004C6BF2" w:rsidRDefault="007267D9" w:rsidP="000B6F7C">
      <w:pPr>
        <w:pStyle w:val="Heading2"/>
      </w:pPr>
      <w:r w:rsidRPr="00256368">
        <w:lastRenderedPageBreak/>
        <w:t xml:space="preserve">4. </w:t>
      </w:r>
      <w:r w:rsidR="00596DFF" w:rsidRPr="00256368">
        <w:t>Consultations</w:t>
      </w:r>
    </w:p>
    <w:p w14:paraId="26F2675C" w14:textId="77777777" w:rsidR="00153C6E" w:rsidRPr="00B526CB" w:rsidRDefault="00153C6E" w:rsidP="00153C6E">
      <w:pPr>
        <w:pStyle w:val="NoSpacing"/>
        <w:rPr>
          <w:rFonts w:ascii="Arial" w:hAnsi="Arial" w:cs="Arial"/>
          <w:sz w:val="16"/>
          <w:szCs w:val="16"/>
          <w:highlight w:val="yellow"/>
        </w:rPr>
      </w:pPr>
    </w:p>
    <w:p w14:paraId="3C740B90" w14:textId="418AAA3F" w:rsidR="004C6BF2" w:rsidRDefault="00153C6E" w:rsidP="00DE58BD">
      <w:pPr>
        <w:pStyle w:val="NoSpacing"/>
        <w:jc w:val="both"/>
        <w:rPr>
          <w:rFonts w:ascii="Arial" w:hAnsi="Arial" w:cs="Arial"/>
        </w:rPr>
      </w:pPr>
      <w:r w:rsidRPr="009111F6">
        <w:rPr>
          <w:rFonts w:ascii="Arial" w:hAnsi="Arial" w:cs="Arial"/>
        </w:rPr>
        <w:t xml:space="preserve">We </w:t>
      </w:r>
      <w:r w:rsidR="004C6BF2" w:rsidRPr="009111F6">
        <w:rPr>
          <w:rFonts w:ascii="Arial" w:hAnsi="Arial" w:cs="Arial"/>
        </w:rPr>
        <w:t>believe in giving local people a voice and an opportunity to influence im</w:t>
      </w:r>
      <w:r w:rsidR="00287472" w:rsidRPr="009111F6">
        <w:rPr>
          <w:rFonts w:ascii="Arial" w:hAnsi="Arial" w:cs="Arial"/>
        </w:rPr>
        <w:t>portant decisions. W</w:t>
      </w:r>
      <w:r w:rsidR="004C6BF2" w:rsidRPr="009111F6">
        <w:rPr>
          <w:rFonts w:ascii="Arial" w:hAnsi="Arial" w:cs="Arial"/>
        </w:rPr>
        <w:t xml:space="preserve">e carry out regular consultations to give people the chance to have their say, so that we can listen and learn from local people before decisions are made or priorities are set. </w:t>
      </w:r>
      <w:r w:rsidR="002201C1" w:rsidRPr="009111F6">
        <w:rPr>
          <w:rFonts w:ascii="Arial" w:hAnsi="Arial" w:cs="Arial"/>
        </w:rPr>
        <w:t xml:space="preserve">Below is a list of consultations that have taken place this year. </w:t>
      </w:r>
    </w:p>
    <w:p w14:paraId="7FB209BA" w14:textId="6C2C126A" w:rsidR="00855107" w:rsidRPr="003832CA" w:rsidRDefault="00855107" w:rsidP="00DE58BD">
      <w:pPr>
        <w:pStyle w:val="NoSpacing"/>
        <w:jc w:val="both"/>
        <w:rPr>
          <w:rFonts w:ascii="Arial" w:hAnsi="Arial" w:cs="Arial"/>
          <w:sz w:val="16"/>
          <w:szCs w:val="16"/>
        </w:rPr>
      </w:pPr>
    </w:p>
    <w:tbl>
      <w:tblPr>
        <w:tblStyle w:val="TableGrid"/>
        <w:tblW w:w="15310" w:type="dxa"/>
        <w:tblInd w:w="-431" w:type="dxa"/>
        <w:tblLook w:val="04A0" w:firstRow="1" w:lastRow="0" w:firstColumn="1" w:lastColumn="0" w:noHBand="0" w:noVBand="1"/>
        <w:tblCaption w:val="Consultation"/>
        <w:tblDescription w:val="List of consultation projects carried out by Chichester District Council in 2024. "/>
      </w:tblPr>
      <w:tblGrid>
        <w:gridCol w:w="2836"/>
        <w:gridCol w:w="1701"/>
        <w:gridCol w:w="4394"/>
        <w:gridCol w:w="2268"/>
        <w:gridCol w:w="4111"/>
      </w:tblGrid>
      <w:tr w:rsidR="00855107" w14:paraId="63ACD370" w14:textId="77777777" w:rsidTr="00256368">
        <w:tc>
          <w:tcPr>
            <w:tcW w:w="2836" w:type="dxa"/>
            <w:shd w:val="clear" w:color="auto" w:fill="D9D9D9" w:themeFill="background1" w:themeFillShade="D9"/>
            <w:vAlign w:val="center"/>
          </w:tcPr>
          <w:p w14:paraId="1E8C0349" w14:textId="60FF54F3" w:rsidR="00855107" w:rsidRDefault="00855107" w:rsidP="00855107">
            <w:pPr>
              <w:pStyle w:val="NoSpacing"/>
              <w:jc w:val="center"/>
              <w:rPr>
                <w:rFonts w:ascii="Arial" w:hAnsi="Arial" w:cs="Arial"/>
              </w:rPr>
            </w:pPr>
            <w:r w:rsidRPr="003D1412">
              <w:rPr>
                <w:rFonts w:ascii="Arial" w:hAnsi="Arial" w:cs="Arial"/>
                <w:b/>
              </w:rPr>
              <w:t>Consultation Project</w:t>
            </w:r>
          </w:p>
        </w:tc>
        <w:tc>
          <w:tcPr>
            <w:tcW w:w="1701" w:type="dxa"/>
            <w:shd w:val="clear" w:color="auto" w:fill="D9D9D9" w:themeFill="background1" w:themeFillShade="D9"/>
            <w:vAlign w:val="center"/>
          </w:tcPr>
          <w:p w14:paraId="7C66DB10" w14:textId="3E6AD3F5" w:rsidR="00855107" w:rsidRDefault="00855107" w:rsidP="00855107">
            <w:pPr>
              <w:pStyle w:val="NoSpacing"/>
              <w:jc w:val="center"/>
              <w:rPr>
                <w:rFonts w:ascii="Arial" w:hAnsi="Arial" w:cs="Arial"/>
              </w:rPr>
            </w:pPr>
            <w:r w:rsidRPr="003D1412">
              <w:rPr>
                <w:rFonts w:ascii="Arial" w:hAnsi="Arial" w:cs="Arial"/>
                <w:b/>
              </w:rPr>
              <w:t>Date(s)</w:t>
            </w:r>
          </w:p>
        </w:tc>
        <w:tc>
          <w:tcPr>
            <w:tcW w:w="4394" w:type="dxa"/>
            <w:shd w:val="clear" w:color="auto" w:fill="D9D9D9" w:themeFill="background1" w:themeFillShade="D9"/>
            <w:vAlign w:val="center"/>
          </w:tcPr>
          <w:p w14:paraId="10EEE2F6" w14:textId="23522424" w:rsidR="00855107" w:rsidRDefault="00855107" w:rsidP="00855107">
            <w:pPr>
              <w:pStyle w:val="NoSpacing"/>
              <w:jc w:val="center"/>
              <w:rPr>
                <w:rFonts w:ascii="Arial" w:hAnsi="Arial" w:cs="Arial"/>
              </w:rPr>
            </w:pPr>
            <w:r w:rsidRPr="003D1412">
              <w:rPr>
                <w:rFonts w:ascii="Arial" w:hAnsi="Arial" w:cs="Arial"/>
                <w:b/>
              </w:rPr>
              <w:t>Objective</w:t>
            </w:r>
          </w:p>
        </w:tc>
        <w:tc>
          <w:tcPr>
            <w:tcW w:w="2268" w:type="dxa"/>
            <w:shd w:val="clear" w:color="auto" w:fill="D9D9D9" w:themeFill="background1" w:themeFillShade="D9"/>
            <w:vAlign w:val="center"/>
          </w:tcPr>
          <w:p w14:paraId="3785AB71" w14:textId="21412D28" w:rsidR="00855107" w:rsidRDefault="00855107" w:rsidP="00855107">
            <w:pPr>
              <w:pStyle w:val="NoSpacing"/>
              <w:jc w:val="center"/>
              <w:rPr>
                <w:rFonts w:ascii="Arial" w:hAnsi="Arial" w:cs="Arial"/>
              </w:rPr>
            </w:pPr>
            <w:r w:rsidRPr="003D1412">
              <w:rPr>
                <w:rFonts w:ascii="Arial" w:hAnsi="Arial" w:cs="Arial"/>
                <w:b/>
              </w:rPr>
              <w:t>Consultees</w:t>
            </w:r>
          </w:p>
        </w:tc>
        <w:tc>
          <w:tcPr>
            <w:tcW w:w="4111" w:type="dxa"/>
            <w:shd w:val="clear" w:color="auto" w:fill="D9D9D9" w:themeFill="background1" w:themeFillShade="D9"/>
            <w:vAlign w:val="center"/>
          </w:tcPr>
          <w:p w14:paraId="1E0EF11C" w14:textId="5C6E1439" w:rsidR="00855107" w:rsidRDefault="00855107" w:rsidP="00855107">
            <w:pPr>
              <w:pStyle w:val="NoSpacing"/>
              <w:jc w:val="center"/>
              <w:rPr>
                <w:rFonts w:ascii="Arial" w:hAnsi="Arial" w:cs="Arial"/>
              </w:rPr>
            </w:pPr>
            <w:r w:rsidRPr="003D1412">
              <w:rPr>
                <w:rFonts w:ascii="Arial" w:hAnsi="Arial" w:cs="Arial"/>
                <w:b/>
              </w:rPr>
              <w:t>How this consultation contributed to decision-making</w:t>
            </w:r>
          </w:p>
        </w:tc>
      </w:tr>
      <w:tr w:rsidR="00855107" w14:paraId="7F4AAFFF" w14:textId="77777777" w:rsidTr="00256368">
        <w:tc>
          <w:tcPr>
            <w:tcW w:w="2836" w:type="dxa"/>
            <w:shd w:val="clear" w:color="auto" w:fill="auto"/>
            <w:vAlign w:val="center"/>
          </w:tcPr>
          <w:p w14:paraId="78386BFE" w14:textId="3B10A2D1" w:rsidR="00855107" w:rsidRDefault="00DB47AF" w:rsidP="002951BE">
            <w:pPr>
              <w:pStyle w:val="NoSpacing"/>
              <w:rPr>
                <w:rFonts w:ascii="Arial" w:hAnsi="Arial" w:cs="Arial"/>
              </w:rPr>
            </w:pPr>
            <w:r w:rsidRPr="00DB47AF">
              <w:rPr>
                <w:rFonts w:ascii="Arial" w:hAnsi="Arial" w:cs="Arial"/>
              </w:rPr>
              <w:t xml:space="preserve">Novium Museum visitor evaluation — ‘May </w:t>
            </w:r>
            <w:proofErr w:type="gramStart"/>
            <w:r w:rsidRPr="00DB47AF">
              <w:rPr>
                <w:rFonts w:ascii="Arial" w:hAnsi="Arial" w:cs="Arial"/>
              </w:rPr>
              <w:t>The</w:t>
            </w:r>
            <w:proofErr w:type="gramEnd"/>
            <w:r w:rsidRPr="00DB47AF">
              <w:rPr>
                <w:rFonts w:ascii="Arial" w:hAnsi="Arial" w:cs="Arial"/>
              </w:rPr>
              <w:t xml:space="preserve"> Toys Be With You’ exhibition</w:t>
            </w:r>
          </w:p>
        </w:tc>
        <w:tc>
          <w:tcPr>
            <w:tcW w:w="1701" w:type="dxa"/>
            <w:shd w:val="clear" w:color="auto" w:fill="auto"/>
            <w:vAlign w:val="center"/>
          </w:tcPr>
          <w:p w14:paraId="2793D63A" w14:textId="62825AF9" w:rsidR="00855107" w:rsidRDefault="00DB47AF" w:rsidP="002951BE">
            <w:pPr>
              <w:pStyle w:val="NoSpacing"/>
              <w:jc w:val="center"/>
              <w:rPr>
                <w:rFonts w:ascii="Arial" w:hAnsi="Arial" w:cs="Arial"/>
              </w:rPr>
            </w:pPr>
            <w:r>
              <w:rPr>
                <w:rFonts w:ascii="Arial" w:hAnsi="Arial" w:cs="Arial"/>
              </w:rPr>
              <w:t>7 Oct 2023 – June 2024</w:t>
            </w:r>
          </w:p>
        </w:tc>
        <w:tc>
          <w:tcPr>
            <w:tcW w:w="4394" w:type="dxa"/>
            <w:shd w:val="clear" w:color="auto" w:fill="auto"/>
            <w:vAlign w:val="center"/>
          </w:tcPr>
          <w:p w14:paraId="6D8E38B9" w14:textId="621C3276" w:rsidR="00855107" w:rsidRDefault="00855107" w:rsidP="002951BE">
            <w:pPr>
              <w:pStyle w:val="NoSpacing"/>
              <w:rPr>
                <w:rFonts w:ascii="Arial" w:hAnsi="Arial" w:cs="Arial"/>
              </w:rPr>
            </w:pPr>
            <w:r w:rsidRPr="003D1412">
              <w:rPr>
                <w:rFonts w:ascii="Arial" w:hAnsi="Arial" w:cs="Arial"/>
              </w:rPr>
              <w:t xml:space="preserve">To </w:t>
            </w:r>
            <w:r>
              <w:rPr>
                <w:rFonts w:ascii="Arial" w:hAnsi="Arial" w:cs="Arial"/>
              </w:rPr>
              <w:t xml:space="preserve">gather feedback about this exhibition, the </w:t>
            </w:r>
            <w:r w:rsidR="00DC486E">
              <w:rPr>
                <w:rFonts w:ascii="Arial" w:hAnsi="Arial" w:cs="Arial"/>
              </w:rPr>
              <w:t>museum,</w:t>
            </w:r>
            <w:r>
              <w:rPr>
                <w:rFonts w:ascii="Arial" w:hAnsi="Arial" w:cs="Arial"/>
              </w:rPr>
              <w:t xml:space="preserve"> and the Tourist Information Centre.</w:t>
            </w:r>
          </w:p>
        </w:tc>
        <w:tc>
          <w:tcPr>
            <w:tcW w:w="2268" w:type="dxa"/>
            <w:shd w:val="clear" w:color="auto" w:fill="auto"/>
            <w:vAlign w:val="center"/>
          </w:tcPr>
          <w:p w14:paraId="04230041" w14:textId="0B6616BA" w:rsidR="00855107" w:rsidRDefault="00855107" w:rsidP="002951BE">
            <w:pPr>
              <w:pStyle w:val="NoSpacing"/>
              <w:jc w:val="center"/>
              <w:rPr>
                <w:rFonts w:ascii="Arial" w:hAnsi="Arial" w:cs="Arial"/>
              </w:rPr>
            </w:pPr>
            <w:r w:rsidRPr="003D1412">
              <w:rPr>
                <w:rFonts w:ascii="Arial" w:hAnsi="Arial" w:cs="Arial"/>
              </w:rPr>
              <w:t>Visitors to the museum</w:t>
            </w:r>
            <w:r>
              <w:rPr>
                <w:rFonts w:ascii="Arial" w:hAnsi="Arial" w:cs="Arial"/>
              </w:rPr>
              <w:t xml:space="preserve"> exhibition</w:t>
            </w:r>
          </w:p>
        </w:tc>
        <w:tc>
          <w:tcPr>
            <w:tcW w:w="4111" w:type="dxa"/>
            <w:shd w:val="clear" w:color="auto" w:fill="auto"/>
            <w:vAlign w:val="center"/>
          </w:tcPr>
          <w:p w14:paraId="4DCD7895" w14:textId="575D6D7F" w:rsidR="00855107" w:rsidRDefault="00855107" w:rsidP="002951BE">
            <w:pPr>
              <w:pStyle w:val="NoSpacing"/>
              <w:rPr>
                <w:rFonts w:ascii="Arial" w:hAnsi="Arial" w:cs="Arial"/>
              </w:rPr>
            </w:pPr>
            <w:r w:rsidRPr="009111F6">
              <w:rPr>
                <w:rFonts w:ascii="Arial" w:hAnsi="Arial" w:cs="Arial"/>
              </w:rPr>
              <w:t>The results were given to the museum team to consider for future exhibitions.</w:t>
            </w:r>
          </w:p>
        </w:tc>
      </w:tr>
      <w:tr w:rsidR="00DB47AF" w14:paraId="7931E14D" w14:textId="77777777" w:rsidTr="00256368">
        <w:tc>
          <w:tcPr>
            <w:tcW w:w="2836" w:type="dxa"/>
            <w:shd w:val="clear" w:color="auto" w:fill="auto"/>
            <w:vAlign w:val="center"/>
          </w:tcPr>
          <w:p w14:paraId="65D46DBD" w14:textId="26873661" w:rsidR="00DB47AF" w:rsidRPr="009111F6" w:rsidRDefault="00DB47AF" w:rsidP="00DB47AF">
            <w:pPr>
              <w:pStyle w:val="NoSpacing"/>
              <w:rPr>
                <w:rFonts w:ascii="Arial" w:hAnsi="Arial" w:cs="Arial"/>
              </w:rPr>
            </w:pPr>
            <w:r>
              <w:rPr>
                <w:rFonts w:ascii="Arial" w:hAnsi="Arial" w:cs="Arial"/>
              </w:rPr>
              <w:t>Safe and Habitable Homes event survey</w:t>
            </w:r>
          </w:p>
        </w:tc>
        <w:tc>
          <w:tcPr>
            <w:tcW w:w="1701" w:type="dxa"/>
            <w:shd w:val="clear" w:color="auto" w:fill="auto"/>
            <w:vAlign w:val="center"/>
          </w:tcPr>
          <w:p w14:paraId="2182E80B" w14:textId="10DE6E15" w:rsidR="00DB47AF" w:rsidRPr="003D1412" w:rsidRDefault="00DB47AF" w:rsidP="00DB47AF">
            <w:pPr>
              <w:pStyle w:val="NoSpacing"/>
              <w:jc w:val="center"/>
              <w:rPr>
                <w:rFonts w:ascii="Arial" w:hAnsi="Arial" w:cs="Arial"/>
              </w:rPr>
            </w:pPr>
            <w:r>
              <w:rPr>
                <w:rFonts w:ascii="Arial" w:hAnsi="Arial" w:cs="Arial"/>
              </w:rPr>
              <w:t>21 Dec 2023 – 25 Jan 2024</w:t>
            </w:r>
          </w:p>
        </w:tc>
        <w:tc>
          <w:tcPr>
            <w:tcW w:w="4394" w:type="dxa"/>
            <w:shd w:val="clear" w:color="auto" w:fill="auto"/>
            <w:vAlign w:val="center"/>
          </w:tcPr>
          <w:p w14:paraId="360CB58E" w14:textId="726296B5" w:rsidR="00DB47AF" w:rsidRPr="00DB47AF" w:rsidRDefault="00DB47AF" w:rsidP="00DB47AF">
            <w:pPr>
              <w:pStyle w:val="NoSpacing"/>
              <w:rPr>
                <w:rFonts w:ascii="Arial" w:hAnsi="Arial" w:cs="Arial"/>
              </w:rPr>
            </w:pPr>
            <w:r w:rsidRPr="00DB47AF">
              <w:rPr>
                <w:rFonts w:ascii="Arial" w:hAnsi="Arial" w:cs="Arial"/>
              </w:rPr>
              <w:t>To gauge interest in, and gather suggestions for, an in-person network meeting in May 2024.</w:t>
            </w:r>
          </w:p>
        </w:tc>
        <w:tc>
          <w:tcPr>
            <w:tcW w:w="2268" w:type="dxa"/>
            <w:shd w:val="clear" w:color="auto" w:fill="auto"/>
            <w:vAlign w:val="center"/>
          </w:tcPr>
          <w:p w14:paraId="209DCDF9" w14:textId="053710CA" w:rsidR="00DB47AF" w:rsidRPr="00DB47AF" w:rsidRDefault="00DB47AF" w:rsidP="00DB47AF">
            <w:pPr>
              <w:pStyle w:val="NoSpacing"/>
              <w:jc w:val="center"/>
              <w:rPr>
                <w:rFonts w:ascii="Arial" w:hAnsi="Arial" w:cs="Arial"/>
              </w:rPr>
            </w:pPr>
            <w:r w:rsidRPr="00DB47AF">
              <w:rPr>
                <w:rFonts w:ascii="Arial" w:hAnsi="Arial" w:cs="Arial"/>
              </w:rPr>
              <w:t>Chichester District Council’s Housing partners.</w:t>
            </w:r>
          </w:p>
        </w:tc>
        <w:tc>
          <w:tcPr>
            <w:tcW w:w="4111" w:type="dxa"/>
            <w:shd w:val="clear" w:color="auto" w:fill="auto"/>
            <w:vAlign w:val="center"/>
          </w:tcPr>
          <w:p w14:paraId="60F38493" w14:textId="6A1BD509" w:rsidR="00DB47AF" w:rsidRPr="00DB47AF" w:rsidRDefault="00DB47AF" w:rsidP="00DB47AF">
            <w:pPr>
              <w:pStyle w:val="NoSpacing"/>
              <w:rPr>
                <w:rFonts w:ascii="Arial" w:hAnsi="Arial" w:cs="Arial"/>
              </w:rPr>
            </w:pPr>
            <w:r w:rsidRPr="00DB47AF">
              <w:rPr>
                <w:rFonts w:ascii="Arial" w:hAnsi="Arial" w:cs="Arial"/>
              </w:rPr>
              <w:t>The feedback was given to the Housing team to help inform the agenda for the event.</w:t>
            </w:r>
          </w:p>
        </w:tc>
      </w:tr>
      <w:tr w:rsidR="00DB47AF" w14:paraId="7B4DEBD0" w14:textId="77777777" w:rsidTr="00256368">
        <w:tc>
          <w:tcPr>
            <w:tcW w:w="2836" w:type="dxa"/>
            <w:shd w:val="clear" w:color="auto" w:fill="auto"/>
            <w:vAlign w:val="center"/>
          </w:tcPr>
          <w:p w14:paraId="6F4EBD53" w14:textId="5259C2AB" w:rsidR="00DB47AF" w:rsidRDefault="00DB47AF" w:rsidP="00DB47AF">
            <w:pPr>
              <w:pStyle w:val="NoSpacing"/>
              <w:rPr>
                <w:rFonts w:ascii="Arial" w:hAnsi="Arial" w:cs="Arial"/>
              </w:rPr>
            </w:pPr>
            <w:r w:rsidRPr="009111F6">
              <w:rPr>
                <w:rFonts w:ascii="Arial" w:hAnsi="Arial" w:cs="Arial"/>
              </w:rPr>
              <w:t>Chichester Laser Show event 202</w:t>
            </w:r>
            <w:r>
              <w:rPr>
                <w:rFonts w:ascii="Arial" w:hAnsi="Arial" w:cs="Arial"/>
              </w:rPr>
              <w:t>4</w:t>
            </w:r>
            <w:r w:rsidRPr="009111F6">
              <w:rPr>
                <w:rFonts w:ascii="Arial" w:hAnsi="Arial" w:cs="Arial"/>
              </w:rPr>
              <w:t xml:space="preserve"> customer feedback</w:t>
            </w:r>
          </w:p>
        </w:tc>
        <w:tc>
          <w:tcPr>
            <w:tcW w:w="1701" w:type="dxa"/>
            <w:shd w:val="clear" w:color="auto" w:fill="auto"/>
            <w:vAlign w:val="center"/>
          </w:tcPr>
          <w:p w14:paraId="3AC20460" w14:textId="2D08C4BF" w:rsidR="00DB47AF" w:rsidRDefault="00DB47AF" w:rsidP="00DB47AF">
            <w:pPr>
              <w:pStyle w:val="NoSpacing"/>
              <w:jc w:val="center"/>
              <w:rPr>
                <w:rFonts w:ascii="Arial" w:hAnsi="Arial" w:cs="Arial"/>
              </w:rPr>
            </w:pPr>
            <w:r w:rsidRPr="003D1412">
              <w:rPr>
                <w:rFonts w:ascii="Arial" w:hAnsi="Arial" w:cs="Arial"/>
              </w:rPr>
              <w:t>1</w:t>
            </w:r>
            <w:r>
              <w:rPr>
                <w:rFonts w:ascii="Arial" w:hAnsi="Arial" w:cs="Arial"/>
              </w:rPr>
              <w:t>9 Feb – 8 March 2024</w:t>
            </w:r>
          </w:p>
        </w:tc>
        <w:tc>
          <w:tcPr>
            <w:tcW w:w="4394" w:type="dxa"/>
            <w:shd w:val="clear" w:color="auto" w:fill="auto"/>
            <w:vAlign w:val="center"/>
          </w:tcPr>
          <w:p w14:paraId="402EAE04" w14:textId="1A6DC049" w:rsidR="00DB47AF" w:rsidRDefault="00DB47AF" w:rsidP="00DB47AF">
            <w:pPr>
              <w:pStyle w:val="NoSpacing"/>
              <w:rPr>
                <w:rFonts w:ascii="Arial" w:hAnsi="Arial" w:cs="Arial"/>
              </w:rPr>
            </w:pPr>
            <w:r w:rsidRPr="003D1412">
              <w:rPr>
                <w:rFonts w:ascii="Arial" w:hAnsi="Arial" w:cs="Arial"/>
              </w:rPr>
              <w:t xml:space="preserve">To </w:t>
            </w:r>
            <w:r>
              <w:rPr>
                <w:rFonts w:ascii="Arial" w:hAnsi="Arial" w:cs="Arial"/>
              </w:rPr>
              <w:t>gather feedback about the event.</w:t>
            </w:r>
          </w:p>
        </w:tc>
        <w:tc>
          <w:tcPr>
            <w:tcW w:w="2268" w:type="dxa"/>
            <w:shd w:val="clear" w:color="auto" w:fill="auto"/>
            <w:vAlign w:val="center"/>
          </w:tcPr>
          <w:p w14:paraId="59D6B2CF" w14:textId="7F766A83" w:rsidR="00DB47AF" w:rsidRDefault="00DB47AF" w:rsidP="00DB47AF">
            <w:pPr>
              <w:pStyle w:val="NoSpacing"/>
              <w:jc w:val="center"/>
              <w:rPr>
                <w:rFonts w:ascii="Arial" w:hAnsi="Arial" w:cs="Arial"/>
              </w:rPr>
            </w:pPr>
            <w:r>
              <w:rPr>
                <w:rFonts w:ascii="Arial" w:hAnsi="Arial" w:cs="Arial"/>
              </w:rPr>
              <w:t>Visitors to the event</w:t>
            </w:r>
          </w:p>
        </w:tc>
        <w:tc>
          <w:tcPr>
            <w:tcW w:w="4111" w:type="dxa"/>
            <w:shd w:val="clear" w:color="auto" w:fill="auto"/>
            <w:vAlign w:val="center"/>
          </w:tcPr>
          <w:p w14:paraId="1C96837F" w14:textId="7CE1140E" w:rsidR="00DB47AF" w:rsidRDefault="00DB47AF" w:rsidP="00DB47AF">
            <w:pPr>
              <w:pStyle w:val="NoSpacing"/>
              <w:rPr>
                <w:rFonts w:ascii="Arial" w:hAnsi="Arial" w:cs="Arial"/>
              </w:rPr>
            </w:pPr>
            <w:r w:rsidRPr="009111F6">
              <w:rPr>
                <w:rFonts w:ascii="Arial" w:hAnsi="Arial" w:cs="Arial"/>
              </w:rPr>
              <w:t>The feedback was given to the events team and considered for potential events of this type in the future.</w:t>
            </w:r>
          </w:p>
        </w:tc>
      </w:tr>
      <w:tr w:rsidR="0095550E" w14:paraId="24F29476" w14:textId="77777777" w:rsidTr="00256368">
        <w:tc>
          <w:tcPr>
            <w:tcW w:w="2836" w:type="dxa"/>
            <w:shd w:val="clear" w:color="auto" w:fill="auto"/>
            <w:vAlign w:val="center"/>
          </w:tcPr>
          <w:p w14:paraId="6DE3A257" w14:textId="74C93AED" w:rsidR="0095550E" w:rsidRPr="0095550E" w:rsidRDefault="0095550E" w:rsidP="0095550E">
            <w:pPr>
              <w:pStyle w:val="NoSpacing"/>
              <w:rPr>
                <w:rFonts w:ascii="Arial" w:hAnsi="Arial" w:cs="Arial"/>
              </w:rPr>
            </w:pPr>
            <w:r w:rsidRPr="0095550E">
              <w:rPr>
                <w:rFonts w:ascii="Arial" w:hAnsi="Arial" w:cs="Arial"/>
              </w:rPr>
              <w:t>Climate Champions parish council survey.</w:t>
            </w:r>
          </w:p>
        </w:tc>
        <w:tc>
          <w:tcPr>
            <w:tcW w:w="1701" w:type="dxa"/>
            <w:shd w:val="clear" w:color="auto" w:fill="auto"/>
            <w:vAlign w:val="center"/>
          </w:tcPr>
          <w:p w14:paraId="50D7D379" w14:textId="6351D64F" w:rsidR="0095550E" w:rsidRPr="0095550E" w:rsidRDefault="0095550E" w:rsidP="00FD1DF2">
            <w:pPr>
              <w:jc w:val="center"/>
              <w:rPr>
                <w:rFonts w:ascii="Arial" w:hAnsi="Arial" w:cs="Arial"/>
              </w:rPr>
            </w:pPr>
            <w:r w:rsidRPr="0095550E">
              <w:rPr>
                <w:rFonts w:ascii="Arial" w:hAnsi="Arial" w:cs="Arial"/>
              </w:rPr>
              <w:t>23 Feb -</w:t>
            </w:r>
            <w:r w:rsidR="00256368">
              <w:rPr>
                <w:rFonts w:ascii="Arial" w:hAnsi="Arial" w:cs="Arial"/>
              </w:rPr>
              <w:t xml:space="preserve"> </w:t>
            </w:r>
            <w:r w:rsidRPr="0095550E">
              <w:rPr>
                <w:rFonts w:ascii="Arial" w:hAnsi="Arial" w:cs="Arial"/>
              </w:rPr>
              <w:t>28 Mar</w:t>
            </w:r>
            <w:r w:rsidR="00256368">
              <w:rPr>
                <w:rFonts w:ascii="Arial" w:hAnsi="Arial" w:cs="Arial"/>
              </w:rPr>
              <w:t>ch</w:t>
            </w:r>
            <w:r w:rsidRPr="0095550E">
              <w:rPr>
                <w:rFonts w:ascii="Arial" w:hAnsi="Arial" w:cs="Arial"/>
              </w:rPr>
              <w:t xml:space="preserve"> 2024</w:t>
            </w:r>
          </w:p>
        </w:tc>
        <w:tc>
          <w:tcPr>
            <w:tcW w:w="4394" w:type="dxa"/>
            <w:shd w:val="clear" w:color="auto" w:fill="auto"/>
            <w:vAlign w:val="center"/>
          </w:tcPr>
          <w:p w14:paraId="02D8AA25" w14:textId="744D69C3" w:rsidR="0095550E" w:rsidRPr="0095550E" w:rsidRDefault="0095550E" w:rsidP="0095550E">
            <w:pPr>
              <w:pStyle w:val="NoSpacing"/>
              <w:rPr>
                <w:rFonts w:ascii="Arial" w:hAnsi="Arial" w:cs="Arial"/>
              </w:rPr>
            </w:pPr>
            <w:r w:rsidRPr="0095550E">
              <w:rPr>
                <w:rFonts w:ascii="Arial" w:hAnsi="Arial" w:cs="Arial"/>
              </w:rPr>
              <w:t>To find out whether parish councils — and local community groups that they may be aware of — would be interested in support to facilitate knowledge sharing as part of a new Climate Champions network.</w:t>
            </w:r>
          </w:p>
        </w:tc>
        <w:tc>
          <w:tcPr>
            <w:tcW w:w="2268" w:type="dxa"/>
            <w:shd w:val="clear" w:color="auto" w:fill="auto"/>
            <w:vAlign w:val="center"/>
          </w:tcPr>
          <w:p w14:paraId="4D03F11B" w14:textId="75B7006E" w:rsidR="0095550E" w:rsidRPr="0095550E" w:rsidRDefault="0095550E" w:rsidP="0095550E">
            <w:pPr>
              <w:pStyle w:val="NoSpacing"/>
              <w:jc w:val="center"/>
              <w:rPr>
                <w:rFonts w:ascii="Arial" w:hAnsi="Arial" w:cs="Arial"/>
              </w:rPr>
            </w:pPr>
            <w:r w:rsidRPr="0095550E">
              <w:rPr>
                <w:rFonts w:ascii="Arial" w:hAnsi="Arial" w:cs="Arial"/>
              </w:rPr>
              <w:t>Parish councils in Chichester District.</w:t>
            </w:r>
          </w:p>
        </w:tc>
        <w:tc>
          <w:tcPr>
            <w:tcW w:w="4111" w:type="dxa"/>
            <w:shd w:val="clear" w:color="auto" w:fill="auto"/>
            <w:vAlign w:val="center"/>
          </w:tcPr>
          <w:p w14:paraId="2B458456" w14:textId="4A68B6EF" w:rsidR="0095550E" w:rsidRPr="0095550E" w:rsidRDefault="0095550E" w:rsidP="0095550E">
            <w:pPr>
              <w:pStyle w:val="NoSpacing"/>
              <w:rPr>
                <w:rFonts w:ascii="Arial" w:hAnsi="Arial" w:cs="Arial"/>
              </w:rPr>
            </w:pPr>
            <w:r w:rsidRPr="0095550E">
              <w:rPr>
                <w:rFonts w:ascii="Arial" w:hAnsi="Arial" w:cs="Arial"/>
              </w:rPr>
              <w:t>The results were given to the Environmental Strategy team to help gauge interest in this type of initiative.</w:t>
            </w:r>
          </w:p>
        </w:tc>
      </w:tr>
      <w:tr w:rsidR="0095550E" w14:paraId="23CF7090" w14:textId="77777777" w:rsidTr="00256368">
        <w:tc>
          <w:tcPr>
            <w:tcW w:w="2836" w:type="dxa"/>
            <w:shd w:val="clear" w:color="auto" w:fill="auto"/>
            <w:vAlign w:val="center"/>
          </w:tcPr>
          <w:p w14:paraId="775C89CA" w14:textId="2DDFF126" w:rsidR="0095550E" w:rsidRPr="0095550E" w:rsidRDefault="0095550E" w:rsidP="0095550E">
            <w:pPr>
              <w:pStyle w:val="NoSpacing"/>
              <w:rPr>
                <w:rFonts w:ascii="Arial" w:hAnsi="Arial" w:cs="Arial"/>
              </w:rPr>
            </w:pPr>
            <w:r w:rsidRPr="0095550E">
              <w:rPr>
                <w:rFonts w:ascii="Arial" w:hAnsi="Arial" w:cs="Arial"/>
              </w:rPr>
              <w:t>New Climate Emergency Action Plan 2025</w:t>
            </w:r>
            <w:r w:rsidR="00256368">
              <w:rPr>
                <w:rFonts w:ascii="Arial" w:hAnsi="Arial" w:cs="Arial"/>
              </w:rPr>
              <w:t xml:space="preserve"> </w:t>
            </w:r>
            <w:r w:rsidRPr="0095550E">
              <w:rPr>
                <w:rFonts w:ascii="Arial" w:hAnsi="Arial" w:cs="Arial"/>
              </w:rPr>
              <w:t>-</w:t>
            </w:r>
            <w:r w:rsidR="00256368">
              <w:rPr>
                <w:rFonts w:ascii="Arial" w:hAnsi="Arial" w:cs="Arial"/>
              </w:rPr>
              <w:t xml:space="preserve"> </w:t>
            </w:r>
            <w:r w:rsidRPr="0095550E">
              <w:rPr>
                <w:rFonts w:ascii="Arial" w:hAnsi="Arial" w:cs="Arial"/>
              </w:rPr>
              <w:t>2030 consultation</w:t>
            </w:r>
          </w:p>
        </w:tc>
        <w:tc>
          <w:tcPr>
            <w:tcW w:w="1701" w:type="dxa"/>
            <w:shd w:val="clear" w:color="auto" w:fill="auto"/>
            <w:vAlign w:val="center"/>
          </w:tcPr>
          <w:p w14:paraId="341EF4B5" w14:textId="03331D4B" w:rsidR="0095550E" w:rsidRPr="0095550E" w:rsidRDefault="0095550E" w:rsidP="00256368">
            <w:pPr>
              <w:jc w:val="center"/>
              <w:rPr>
                <w:rFonts w:ascii="Arial" w:hAnsi="Arial" w:cs="Arial"/>
              </w:rPr>
            </w:pPr>
            <w:r w:rsidRPr="0095550E">
              <w:rPr>
                <w:rFonts w:ascii="Arial" w:hAnsi="Arial" w:cs="Arial"/>
              </w:rPr>
              <w:t>1 July - 30 Sep 2024</w:t>
            </w:r>
          </w:p>
        </w:tc>
        <w:tc>
          <w:tcPr>
            <w:tcW w:w="4394" w:type="dxa"/>
            <w:shd w:val="clear" w:color="auto" w:fill="auto"/>
            <w:vAlign w:val="center"/>
          </w:tcPr>
          <w:p w14:paraId="229E9401" w14:textId="14023959" w:rsidR="0095550E" w:rsidRPr="0095550E" w:rsidRDefault="0095550E" w:rsidP="0095550E">
            <w:pPr>
              <w:pStyle w:val="NoSpacing"/>
              <w:rPr>
                <w:rFonts w:ascii="Arial" w:hAnsi="Arial" w:cs="Arial"/>
              </w:rPr>
            </w:pPr>
            <w:r w:rsidRPr="0095550E">
              <w:rPr>
                <w:rFonts w:ascii="Arial" w:hAnsi="Arial" w:cs="Arial"/>
              </w:rPr>
              <w:t>To gather views on proposals for the council’s new Climate Emergency Action Plan, which cover options for helping to cut carbon emissions across the district.</w:t>
            </w:r>
          </w:p>
        </w:tc>
        <w:tc>
          <w:tcPr>
            <w:tcW w:w="2268" w:type="dxa"/>
            <w:shd w:val="clear" w:color="auto" w:fill="auto"/>
            <w:vAlign w:val="center"/>
          </w:tcPr>
          <w:p w14:paraId="38A0B272" w14:textId="497C7194" w:rsidR="0095550E" w:rsidRPr="0095550E" w:rsidRDefault="0095550E" w:rsidP="0095550E">
            <w:pPr>
              <w:pStyle w:val="NoSpacing"/>
              <w:jc w:val="center"/>
              <w:rPr>
                <w:rFonts w:ascii="Arial" w:hAnsi="Arial" w:cs="Arial"/>
              </w:rPr>
            </w:pPr>
            <w:r w:rsidRPr="0095550E">
              <w:rPr>
                <w:rFonts w:ascii="Arial" w:hAnsi="Arial" w:cs="Arial"/>
              </w:rPr>
              <w:t>Residents, workers, organisations, and students in Chichester District.</w:t>
            </w:r>
          </w:p>
        </w:tc>
        <w:tc>
          <w:tcPr>
            <w:tcW w:w="4111" w:type="dxa"/>
            <w:shd w:val="clear" w:color="auto" w:fill="auto"/>
            <w:vAlign w:val="center"/>
          </w:tcPr>
          <w:p w14:paraId="07EA8F37" w14:textId="2095530D" w:rsidR="0095550E" w:rsidRPr="0095550E" w:rsidRDefault="0095550E" w:rsidP="0095550E">
            <w:pPr>
              <w:pStyle w:val="NoSpacing"/>
              <w:rPr>
                <w:rFonts w:ascii="Arial" w:hAnsi="Arial" w:cs="Arial"/>
              </w:rPr>
            </w:pPr>
            <w:r w:rsidRPr="0095550E">
              <w:rPr>
                <w:rFonts w:ascii="Arial" w:hAnsi="Arial" w:cs="Arial"/>
              </w:rPr>
              <w:t>The results were provided to the Environmental Strategy team to help prioritise the actions to be included in the next Climate Emergency Action Plan. Once the results have been examined and the final plan written up, it will be discussed by Cabinet and Full Council for approval in summer 2025, when the current plan ends.</w:t>
            </w:r>
          </w:p>
        </w:tc>
      </w:tr>
      <w:tr w:rsidR="0095550E" w14:paraId="1127B9B6" w14:textId="77777777" w:rsidTr="00256368">
        <w:tc>
          <w:tcPr>
            <w:tcW w:w="2836" w:type="dxa"/>
            <w:shd w:val="clear" w:color="auto" w:fill="auto"/>
            <w:vAlign w:val="center"/>
          </w:tcPr>
          <w:p w14:paraId="681E06B2" w14:textId="575603EF" w:rsidR="0095550E" w:rsidRPr="0095550E" w:rsidRDefault="0095550E" w:rsidP="0095550E">
            <w:pPr>
              <w:pStyle w:val="NoSpacing"/>
              <w:rPr>
                <w:rFonts w:ascii="Arial" w:hAnsi="Arial" w:cs="Arial"/>
              </w:rPr>
            </w:pPr>
            <w:r w:rsidRPr="0095550E">
              <w:rPr>
                <w:rFonts w:ascii="Arial" w:hAnsi="Arial" w:cs="Arial"/>
              </w:rPr>
              <w:t>Chichester Cross Market &amp; More and Chichester Summer Street Party — stallholder feedback.</w:t>
            </w:r>
          </w:p>
        </w:tc>
        <w:tc>
          <w:tcPr>
            <w:tcW w:w="1701" w:type="dxa"/>
            <w:shd w:val="clear" w:color="auto" w:fill="auto"/>
            <w:vAlign w:val="center"/>
          </w:tcPr>
          <w:p w14:paraId="62F3D851" w14:textId="19E1BCB8" w:rsidR="0095550E" w:rsidRPr="0095550E" w:rsidRDefault="0095550E" w:rsidP="0095550E">
            <w:pPr>
              <w:pStyle w:val="NoSpacing"/>
              <w:jc w:val="center"/>
              <w:rPr>
                <w:rFonts w:ascii="Arial" w:hAnsi="Arial" w:cs="Arial"/>
              </w:rPr>
            </w:pPr>
            <w:r w:rsidRPr="0095550E">
              <w:rPr>
                <w:rFonts w:ascii="Arial" w:hAnsi="Arial" w:cs="Arial"/>
              </w:rPr>
              <w:t>July 2024</w:t>
            </w:r>
          </w:p>
        </w:tc>
        <w:tc>
          <w:tcPr>
            <w:tcW w:w="4394" w:type="dxa"/>
            <w:shd w:val="clear" w:color="auto" w:fill="auto"/>
            <w:vAlign w:val="center"/>
          </w:tcPr>
          <w:p w14:paraId="3FBE8CB8" w14:textId="0411B0F8" w:rsidR="0095550E" w:rsidRPr="0095550E" w:rsidRDefault="0095550E" w:rsidP="0095550E">
            <w:pPr>
              <w:pStyle w:val="NoSpacing"/>
              <w:rPr>
                <w:rFonts w:ascii="Arial" w:hAnsi="Arial" w:cs="Arial"/>
              </w:rPr>
            </w:pPr>
            <w:r w:rsidRPr="0095550E">
              <w:rPr>
                <w:rFonts w:ascii="Arial" w:hAnsi="Arial" w:cs="Arial"/>
              </w:rPr>
              <w:t>To gather feedback about the event from stallholders and vendors.</w:t>
            </w:r>
          </w:p>
        </w:tc>
        <w:tc>
          <w:tcPr>
            <w:tcW w:w="2268" w:type="dxa"/>
            <w:shd w:val="clear" w:color="auto" w:fill="auto"/>
            <w:vAlign w:val="center"/>
          </w:tcPr>
          <w:p w14:paraId="0C293AE6" w14:textId="35BED091" w:rsidR="0095550E" w:rsidRPr="0095550E" w:rsidRDefault="0095550E" w:rsidP="0095550E">
            <w:pPr>
              <w:pStyle w:val="NoSpacing"/>
              <w:jc w:val="center"/>
              <w:rPr>
                <w:rFonts w:ascii="Arial" w:hAnsi="Arial" w:cs="Arial"/>
              </w:rPr>
            </w:pPr>
            <w:r w:rsidRPr="0095550E">
              <w:rPr>
                <w:rFonts w:ascii="Arial" w:hAnsi="Arial" w:cs="Arial"/>
              </w:rPr>
              <w:t>Event stallholders.</w:t>
            </w:r>
          </w:p>
        </w:tc>
        <w:tc>
          <w:tcPr>
            <w:tcW w:w="4111" w:type="dxa"/>
            <w:shd w:val="clear" w:color="auto" w:fill="auto"/>
            <w:vAlign w:val="center"/>
          </w:tcPr>
          <w:p w14:paraId="24C54B0B" w14:textId="26A257B8" w:rsidR="0095550E" w:rsidRPr="0095550E" w:rsidRDefault="0095550E" w:rsidP="0095550E">
            <w:pPr>
              <w:pStyle w:val="NoSpacing"/>
              <w:rPr>
                <w:rFonts w:ascii="Arial" w:hAnsi="Arial" w:cs="Arial"/>
              </w:rPr>
            </w:pPr>
            <w:r w:rsidRPr="0095550E">
              <w:rPr>
                <w:rFonts w:ascii="Arial" w:hAnsi="Arial" w:cs="Arial"/>
              </w:rPr>
              <w:t>The feedback was given to the Events team and suggestions considered for the next event.</w:t>
            </w:r>
          </w:p>
        </w:tc>
      </w:tr>
      <w:tr w:rsidR="0095550E" w14:paraId="1D90557D" w14:textId="77777777" w:rsidTr="00256368">
        <w:tc>
          <w:tcPr>
            <w:tcW w:w="2836" w:type="dxa"/>
            <w:shd w:val="clear" w:color="auto" w:fill="auto"/>
            <w:vAlign w:val="center"/>
          </w:tcPr>
          <w:p w14:paraId="3C0C42AD" w14:textId="77806034" w:rsidR="0095550E" w:rsidRPr="00FD1DF2" w:rsidRDefault="0095550E" w:rsidP="0095550E">
            <w:pPr>
              <w:pStyle w:val="NoSpacing"/>
              <w:rPr>
                <w:rFonts w:ascii="Arial" w:hAnsi="Arial" w:cs="Arial"/>
              </w:rPr>
            </w:pPr>
            <w:r w:rsidRPr="00FD1DF2">
              <w:rPr>
                <w:rFonts w:ascii="Arial" w:hAnsi="Arial" w:cs="Arial"/>
              </w:rPr>
              <w:lastRenderedPageBreak/>
              <w:t>Draft Chichester Regeneration Strategy survey</w:t>
            </w:r>
          </w:p>
        </w:tc>
        <w:tc>
          <w:tcPr>
            <w:tcW w:w="1701" w:type="dxa"/>
            <w:shd w:val="clear" w:color="auto" w:fill="auto"/>
            <w:vAlign w:val="center"/>
          </w:tcPr>
          <w:p w14:paraId="3D66AC3B" w14:textId="0327CA7B" w:rsidR="0095550E" w:rsidRPr="00FD1DF2" w:rsidRDefault="0095550E" w:rsidP="0095550E">
            <w:pPr>
              <w:jc w:val="center"/>
              <w:rPr>
                <w:rFonts w:ascii="Arial" w:hAnsi="Arial" w:cs="Arial"/>
              </w:rPr>
            </w:pPr>
            <w:r w:rsidRPr="00FD1DF2">
              <w:rPr>
                <w:rFonts w:ascii="Arial" w:hAnsi="Arial" w:cs="Arial"/>
              </w:rPr>
              <w:t>26 Jul - 26 Aug 2024</w:t>
            </w:r>
          </w:p>
        </w:tc>
        <w:tc>
          <w:tcPr>
            <w:tcW w:w="4394" w:type="dxa"/>
            <w:shd w:val="clear" w:color="auto" w:fill="auto"/>
            <w:vAlign w:val="center"/>
          </w:tcPr>
          <w:p w14:paraId="26EA34EB" w14:textId="4BF48E34" w:rsidR="0095550E" w:rsidRPr="00FD1DF2" w:rsidRDefault="0095550E" w:rsidP="0095550E">
            <w:pPr>
              <w:pStyle w:val="NoSpacing"/>
              <w:rPr>
                <w:rFonts w:ascii="Arial" w:hAnsi="Arial" w:cs="Arial"/>
              </w:rPr>
            </w:pPr>
            <w:r w:rsidRPr="00FD1DF2">
              <w:rPr>
                <w:rFonts w:ascii="Arial" w:hAnsi="Arial" w:cs="Arial"/>
              </w:rPr>
              <w:t>To ask relevant stakeholders for their views on the draft Regeneration Strategy for Chichester city centre.</w:t>
            </w:r>
          </w:p>
        </w:tc>
        <w:tc>
          <w:tcPr>
            <w:tcW w:w="2268" w:type="dxa"/>
            <w:shd w:val="clear" w:color="auto" w:fill="auto"/>
            <w:vAlign w:val="center"/>
          </w:tcPr>
          <w:p w14:paraId="01FCDAEA" w14:textId="00004B85" w:rsidR="0095550E" w:rsidRPr="00FD1DF2" w:rsidRDefault="0095550E" w:rsidP="0095550E">
            <w:pPr>
              <w:pStyle w:val="NoSpacing"/>
              <w:jc w:val="center"/>
              <w:rPr>
                <w:rFonts w:ascii="Arial" w:hAnsi="Arial" w:cs="Arial"/>
              </w:rPr>
            </w:pPr>
            <w:r w:rsidRPr="00FD1DF2">
              <w:rPr>
                <w:rFonts w:ascii="Arial" w:hAnsi="Arial" w:cs="Arial"/>
              </w:rPr>
              <w:t>Over 80 key stakeholders across Chichester, including local government representatives and businesses.</w:t>
            </w:r>
          </w:p>
        </w:tc>
        <w:tc>
          <w:tcPr>
            <w:tcW w:w="4111" w:type="dxa"/>
            <w:shd w:val="clear" w:color="auto" w:fill="auto"/>
            <w:vAlign w:val="center"/>
          </w:tcPr>
          <w:p w14:paraId="5C66F7AE" w14:textId="1DFAF155" w:rsidR="0095550E" w:rsidRPr="00FD1DF2" w:rsidRDefault="0095550E" w:rsidP="0095550E">
            <w:pPr>
              <w:pStyle w:val="NoSpacing"/>
              <w:rPr>
                <w:rFonts w:ascii="Arial" w:hAnsi="Arial" w:cs="Arial"/>
              </w:rPr>
            </w:pPr>
            <w:r w:rsidRPr="00FD1DF2">
              <w:rPr>
                <w:rFonts w:ascii="Arial" w:hAnsi="Arial" w:cs="Arial"/>
              </w:rPr>
              <w:t xml:space="preserve">Results were provided to </w:t>
            </w:r>
            <w:r w:rsidR="00256368">
              <w:rPr>
                <w:rFonts w:ascii="Arial" w:hAnsi="Arial" w:cs="Arial"/>
              </w:rPr>
              <w:t xml:space="preserve">Senior Officers </w:t>
            </w:r>
            <w:r w:rsidRPr="00FD1DF2">
              <w:rPr>
                <w:rFonts w:ascii="Arial" w:hAnsi="Arial" w:cs="Arial"/>
              </w:rPr>
              <w:t>leading the project so that feedback could be considered before the strategy was approved by Full Council in October 2024.</w:t>
            </w:r>
          </w:p>
        </w:tc>
      </w:tr>
      <w:tr w:rsidR="00FD1DF2" w14:paraId="409B7639" w14:textId="77777777" w:rsidTr="00256368">
        <w:tc>
          <w:tcPr>
            <w:tcW w:w="2836" w:type="dxa"/>
            <w:shd w:val="clear" w:color="auto" w:fill="auto"/>
            <w:vAlign w:val="center"/>
          </w:tcPr>
          <w:p w14:paraId="452C6790" w14:textId="3406614F" w:rsidR="00FD1DF2" w:rsidRPr="00FD1DF2" w:rsidRDefault="00FD1DF2" w:rsidP="00FD1DF2">
            <w:pPr>
              <w:pStyle w:val="NoSpacing"/>
              <w:rPr>
                <w:rFonts w:ascii="Arial" w:hAnsi="Arial" w:cs="Arial"/>
                <w:b/>
                <w:bCs/>
              </w:rPr>
            </w:pPr>
            <w:r w:rsidRPr="00FD1DF2">
              <w:rPr>
                <w:rFonts w:ascii="Arial" w:hAnsi="Arial" w:cs="Arial"/>
              </w:rPr>
              <w:t>Housing, Revenues and Benefits staff survey.</w:t>
            </w:r>
          </w:p>
        </w:tc>
        <w:tc>
          <w:tcPr>
            <w:tcW w:w="1701" w:type="dxa"/>
            <w:shd w:val="clear" w:color="auto" w:fill="auto"/>
            <w:vAlign w:val="center"/>
          </w:tcPr>
          <w:p w14:paraId="538DE045" w14:textId="73CFDF26" w:rsidR="00FD1DF2" w:rsidRPr="00FD1DF2" w:rsidRDefault="00FD1DF2" w:rsidP="00FD1DF2">
            <w:pPr>
              <w:pStyle w:val="NoSpacing"/>
              <w:jc w:val="center"/>
              <w:rPr>
                <w:rFonts w:ascii="Arial" w:hAnsi="Arial" w:cs="Arial"/>
              </w:rPr>
            </w:pPr>
            <w:r w:rsidRPr="00FD1DF2">
              <w:rPr>
                <w:rFonts w:ascii="Arial" w:hAnsi="Arial" w:cs="Arial"/>
              </w:rPr>
              <w:t xml:space="preserve">Aug 2024 </w:t>
            </w:r>
          </w:p>
        </w:tc>
        <w:tc>
          <w:tcPr>
            <w:tcW w:w="4394" w:type="dxa"/>
            <w:shd w:val="clear" w:color="auto" w:fill="auto"/>
            <w:vAlign w:val="center"/>
          </w:tcPr>
          <w:p w14:paraId="04E1928F" w14:textId="4DEA3CA8" w:rsidR="00FD1DF2" w:rsidRPr="00FD1DF2" w:rsidRDefault="00FD1DF2" w:rsidP="00FD1DF2">
            <w:pPr>
              <w:pStyle w:val="NoSpacing"/>
              <w:rPr>
                <w:rFonts w:ascii="Arial" w:hAnsi="Arial" w:cs="Arial"/>
              </w:rPr>
            </w:pPr>
            <w:r w:rsidRPr="00FD1DF2">
              <w:rPr>
                <w:rFonts w:ascii="Arial" w:hAnsi="Arial" w:cs="Arial"/>
              </w:rPr>
              <w:t>To invite staff to provide feedback on recent divisional meetings.</w:t>
            </w:r>
          </w:p>
        </w:tc>
        <w:tc>
          <w:tcPr>
            <w:tcW w:w="2268" w:type="dxa"/>
            <w:shd w:val="clear" w:color="auto" w:fill="auto"/>
            <w:vAlign w:val="center"/>
          </w:tcPr>
          <w:p w14:paraId="5CC0231B" w14:textId="44C8363C" w:rsidR="00FD1DF2" w:rsidRPr="00FD1DF2" w:rsidRDefault="00FD1DF2" w:rsidP="00FD1DF2">
            <w:pPr>
              <w:pStyle w:val="NoSpacing"/>
              <w:jc w:val="center"/>
              <w:rPr>
                <w:rFonts w:ascii="Arial" w:hAnsi="Arial" w:cs="Arial"/>
              </w:rPr>
            </w:pPr>
            <w:r w:rsidRPr="00FD1DF2">
              <w:rPr>
                <w:rFonts w:ascii="Arial" w:hAnsi="Arial" w:cs="Arial"/>
              </w:rPr>
              <w:t>Staff in the Housing and Revenues and Benefits teams.</w:t>
            </w:r>
          </w:p>
        </w:tc>
        <w:tc>
          <w:tcPr>
            <w:tcW w:w="4111" w:type="dxa"/>
            <w:shd w:val="clear" w:color="auto" w:fill="auto"/>
            <w:vAlign w:val="center"/>
          </w:tcPr>
          <w:p w14:paraId="520FB4A0" w14:textId="08ED0E72" w:rsidR="00FD1DF2" w:rsidRPr="00FD1DF2" w:rsidRDefault="00FD1DF2" w:rsidP="00FD1DF2">
            <w:pPr>
              <w:pStyle w:val="NoSpacing"/>
              <w:rPr>
                <w:rFonts w:ascii="Arial" w:hAnsi="Arial" w:cs="Arial"/>
              </w:rPr>
            </w:pPr>
            <w:r w:rsidRPr="00FD1DF2">
              <w:rPr>
                <w:rFonts w:ascii="Arial" w:hAnsi="Arial" w:cs="Arial"/>
              </w:rPr>
              <w:t>Results were provided to the Divisional Manager so that feedback and suggestions can be considered for future meetings.</w:t>
            </w:r>
          </w:p>
        </w:tc>
      </w:tr>
      <w:tr w:rsidR="00FD1DF2" w:rsidRPr="003D1412" w14:paraId="28B955EF" w14:textId="77777777" w:rsidTr="00256368">
        <w:tc>
          <w:tcPr>
            <w:tcW w:w="2836" w:type="dxa"/>
            <w:shd w:val="clear" w:color="auto" w:fill="auto"/>
            <w:vAlign w:val="center"/>
          </w:tcPr>
          <w:p w14:paraId="7F567F1C" w14:textId="1779A123" w:rsidR="00FD1DF2" w:rsidRPr="00FD1DF2" w:rsidRDefault="00FD1DF2" w:rsidP="00FD1DF2">
            <w:pPr>
              <w:spacing w:after="0" w:line="240" w:lineRule="auto"/>
              <w:rPr>
                <w:rFonts w:ascii="Arial" w:hAnsi="Arial" w:cs="Arial"/>
              </w:rPr>
            </w:pPr>
            <w:r w:rsidRPr="00FD1DF2">
              <w:rPr>
                <w:rFonts w:ascii="Arial" w:hAnsi="Arial" w:cs="Arial"/>
              </w:rPr>
              <w:t>Housing, Homeless</w:t>
            </w:r>
            <w:r w:rsidR="00256368">
              <w:rPr>
                <w:rFonts w:ascii="Arial" w:hAnsi="Arial" w:cs="Arial"/>
              </w:rPr>
              <w:t>ness</w:t>
            </w:r>
            <w:r w:rsidRPr="00FD1DF2">
              <w:rPr>
                <w:rFonts w:ascii="Arial" w:hAnsi="Arial" w:cs="Arial"/>
              </w:rPr>
              <w:t xml:space="preserve"> and Rough Sleeping Strategy 2025</w:t>
            </w:r>
            <w:r w:rsidR="00256368">
              <w:rPr>
                <w:rFonts w:ascii="Arial" w:hAnsi="Arial" w:cs="Arial"/>
              </w:rPr>
              <w:t xml:space="preserve"> </w:t>
            </w:r>
            <w:r w:rsidRPr="00FD1DF2">
              <w:rPr>
                <w:rFonts w:ascii="Arial" w:hAnsi="Arial" w:cs="Arial"/>
              </w:rPr>
              <w:t>-</w:t>
            </w:r>
            <w:r w:rsidR="00256368">
              <w:rPr>
                <w:rFonts w:ascii="Arial" w:hAnsi="Arial" w:cs="Arial"/>
              </w:rPr>
              <w:t xml:space="preserve"> </w:t>
            </w:r>
            <w:r w:rsidRPr="00FD1DF2">
              <w:rPr>
                <w:rFonts w:ascii="Arial" w:hAnsi="Arial" w:cs="Arial"/>
              </w:rPr>
              <w:t>2030 — Housing Register survey.</w:t>
            </w:r>
          </w:p>
        </w:tc>
        <w:tc>
          <w:tcPr>
            <w:tcW w:w="1701" w:type="dxa"/>
            <w:shd w:val="clear" w:color="auto" w:fill="auto"/>
            <w:vAlign w:val="center"/>
          </w:tcPr>
          <w:p w14:paraId="345744D1" w14:textId="3E780983" w:rsidR="00FD1DF2" w:rsidRPr="00FD1DF2" w:rsidRDefault="00FD1DF2" w:rsidP="00FD1DF2">
            <w:pPr>
              <w:spacing w:after="0" w:line="240" w:lineRule="auto"/>
              <w:jc w:val="center"/>
              <w:rPr>
                <w:rFonts w:ascii="Arial" w:hAnsi="Arial" w:cs="Arial"/>
              </w:rPr>
            </w:pPr>
            <w:r w:rsidRPr="00FD1DF2">
              <w:rPr>
                <w:rFonts w:ascii="Arial" w:hAnsi="Arial" w:cs="Arial"/>
              </w:rPr>
              <w:t>13 Sep -</w:t>
            </w:r>
            <w:r w:rsidR="00256368">
              <w:rPr>
                <w:rFonts w:ascii="Arial" w:hAnsi="Arial" w:cs="Arial"/>
              </w:rPr>
              <w:t xml:space="preserve"> </w:t>
            </w:r>
            <w:r w:rsidRPr="00FD1DF2">
              <w:rPr>
                <w:rFonts w:ascii="Arial" w:hAnsi="Arial" w:cs="Arial"/>
              </w:rPr>
              <w:t>14 Oct 2024</w:t>
            </w:r>
          </w:p>
        </w:tc>
        <w:tc>
          <w:tcPr>
            <w:tcW w:w="4394" w:type="dxa"/>
            <w:shd w:val="clear" w:color="auto" w:fill="auto"/>
            <w:vAlign w:val="center"/>
          </w:tcPr>
          <w:p w14:paraId="12F7D248" w14:textId="41D90A97" w:rsidR="00FD1DF2" w:rsidRPr="00FD1DF2" w:rsidRDefault="00FD1DF2" w:rsidP="00FD1DF2">
            <w:pPr>
              <w:spacing w:after="0" w:line="240" w:lineRule="auto"/>
              <w:rPr>
                <w:rFonts w:ascii="Arial" w:hAnsi="Arial" w:cs="Arial"/>
              </w:rPr>
            </w:pPr>
            <w:r w:rsidRPr="00FD1DF2">
              <w:rPr>
                <w:rFonts w:ascii="Arial" w:hAnsi="Arial" w:cs="Arial"/>
              </w:rPr>
              <w:t>To gather information from people on the</w:t>
            </w:r>
            <w:r w:rsidR="00256368">
              <w:rPr>
                <w:rFonts w:ascii="Arial" w:hAnsi="Arial" w:cs="Arial"/>
              </w:rPr>
              <w:t xml:space="preserve"> </w:t>
            </w:r>
            <w:r w:rsidRPr="00FD1DF2">
              <w:rPr>
                <w:rFonts w:ascii="Arial" w:hAnsi="Arial" w:cs="Arial"/>
              </w:rPr>
              <w:t>Housing Register t</w:t>
            </w:r>
            <w:r w:rsidR="00256368">
              <w:rPr>
                <w:rFonts w:ascii="Arial" w:hAnsi="Arial" w:cs="Arial"/>
              </w:rPr>
              <w:t xml:space="preserve">o </w:t>
            </w:r>
            <w:r w:rsidRPr="00FD1DF2">
              <w:rPr>
                <w:rFonts w:ascii="Arial" w:hAnsi="Arial" w:cs="Arial"/>
              </w:rPr>
              <w:t>understand their experience of joining the register and their expectations about the type of home they may wish to bid for.</w:t>
            </w:r>
          </w:p>
        </w:tc>
        <w:tc>
          <w:tcPr>
            <w:tcW w:w="2268" w:type="dxa"/>
            <w:shd w:val="clear" w:color="auto" w:fill="auto"/>
            <w:vAlign w:val="center"/>
          </w:tcPr>
          <w:p w14:paraId="484ACB27" w14:textId="0D17E479" w:rsidR="00FD1DF2" w:rsidRPr="00FD1DF2" w:rsidRDefault="00FD1DF2" w:rsidP="00FD1DF2">
            <w:pPr>
              <w:spacing w:after="0" w:line="240" w:lineRule="auto"/>
              <w:jc w:val="center"/>
              <w:rPr>
                <w:rFonts w:ascii="Arial" w:hAnsi="Arial" w:cs="Arial"/>
              </w:rPr>
            </w:pPr>
            <w:r>
              <w:rPr>
                <w:rFonts w:ascii="Arial" w:hAnsi="Arial" w:cs="Arial"/>
              </w:rPr>
              <w:t xml:space="preserve">A randomised 20% sample of </w:t>
            </w:r>
            <w:r w:rsidRPr="00FD1DF2">
              <w:rPr>
                <w:rFonts w:ascii="Arial" w:hAnsi="Arial" w:cs="Arial"/>
              </w:rPr>
              <w:t>people on the council’s Housing Register.</w:t>
            </w:r>
          </w:p>
        </w:tc>
        <w:tc>
          <w:tcPr>
            <w:tcW w:w="4111" w:type="dxa"/>
            <w:shd w:val="clear" w:color="auto" w:fill="auto"/>
            <w:vAlign w:val="center"/>
          </w:tcPr>
          <w:p w14:paraId="78607D71" w14:textId="7257FB8D" w:rsidR="00FD1DF2" w:rsidRPr="00FD1DF2" w:rsidRDefault="00FD1DF2" w:rsidP="00FD1DF2">
            <w:pPr>
              <w:spacing w:after="0" w:line="240" w:lineRule="auto"/>
              <w:rPr>
                <w:rFonts w:ascii="Arial" w:hAnsi="Arial" w:cs="Arial"/>
              </w:rPr>
            </w:pPr>
            <w:r w:rsidRPr="00FD1DF2">
              <w:rPr>
                <w:rFonts w:ascii="Arial" w:hAnsi="Arial" w:cs="Arial"/>
              </w:rPr>
              <w:t>The results were provided to the Housing team to help inform the council’s draft new Housing, Homeless</w:t>
            </w:r>
            <w:r w:rsidR="00256368">
              <w:rPr>
                <w:rFonts w:ascii="Arial" w:hAnsi="Arial" w:cs="Arial"/>
              </w:rPr>
              <w:t>ness</w:t>
            </w:r>
            <w:r w:rsidRPr="00FD1DF2">
              <w:rPr>
                <w:rFonts w:ascii="Arial" w:hAnsi="Arial" w:cs="Arial"/>
              </w:rPr>
              <w:t xml:space="preserve"> and Rough Sleeping Strategy.</w:t>
            </w:r>
          </w:p>
        </w:tc>
      </w:tr>
      <w:tr w:rsidR="00FD1DF2" w:rsidRPr="003D1412" w14:paraId="1566DB9C" w14:textId="77777777" w:rsidTr="00256368">
        <w:tc>
          <w:tcPr>
            <w:tcW w:w="2836" w:type="dxa"/>
            <w:shd w:val="clear" w:color="auto" w:fill="auto"/>
            <w:vAlign w:val="center"/>
          </w:tcPr>
          <w:p w14:paraId="1FC68CEE" w14:textId="3077FE28" w:rsidR="00FD1DF2" w:rsidRPr="00FD1DF2" w:rsidRDefault="00FD1DF2" w:rsidP="00FD1DF2">
            <w:pPr>
              <w:spacing w:after="0" w:line="240" w:lineRule="auto"/>
              <w:rPr>
                <w:rFonts w:ascii="Arial" w:hAnsi="Arial" w:cs="Arial"/>
              </w:rPr>
            </w:pPr>
            <w:r w:rsidRPr="00FD1DF2">
              <w:rPr>
                <w:rFonts w:ascii="Arial" w:hAnsi="Arial" w:cs="Arial"/>
              </w:rPr>
              <w:t>Communication survey for students at the University of Chichester.</w:t>
            </w:r>
          </w:p>
        </w:tc>
        <w:tc>
          <w:tcPr>
            <w:tcW w:w="1701" w:type="dxa"/>
            <w:shd w:val="clear" w:color="auto" w:fill="auto"/>
            <w:vAlign w:val="center"/>
          </w:tcPr>
          <w:p w14:paraId="1F1951B1" w14:textId="065E1CBA" w:rsidR="00FD1DF2" w:rsidRPr="00FD1DF2" w:rsidRDefault="00FD1DF2" w:rsidP="00FD1DF2">
            <w:pPr>
              <w:spacing w:after="0" w:line="240" w:lineRule="auto"/>
              <w:jc w:val="center"/>
              <w:rPr>
                <w:rFonts w:ascii="Arial" w:hAnsi="Arial" w:cs="Arial"/>
              </w:rPr>
            </w:pPr>
            <w:r w:rsidRPr="00FD1DF2">
              <w:rPr>
                <w:rFonts w:ascii="Arial" w:hAnsi="Arial" w:cs="Arial"/>
              </w:rPr>
              <w:t>16 - 25 Sept 2024</w:t>
            </w:r>
          </w:p>
        </w:tc>
        <w:tc>
          <w:tcPr>
            <w:tcW w:w="4394" w:type="dxa"/>
            <w:shd w:val="clear" w:color="auto" w:fill="auto"/>
            <w:vAlign w:val="center"/>
          </w:tcPr>
          <w:p w14:paraId="295FB4DD" w14:textId="66285F19" w:rsidR="00FD1DF2" w:rsidRPr="00FD1DF2" w:rsidRDefault="00FD1DF2" w:rsidP="00FD1DF2">
            <w:pPr>
              <w:spacing w:after="0" w:line="240" w:lineRule="auto"/>
              <w:rPr>
                <w:rFonts w:ascii="Arial" w:hAnsi="Arial" w:cs="Arial"/>
              </w:rPr>
            </w:pPr>
            <w:r w:rsidRPr="00FD1DF2">
              <w:rPr>
                <w:rFonts w:ascii="Arial" w:hAnsi="Arial" w:cs="Arial"/>
              </w:rPr>
              <w:t xml:space="preserve">To gather feedback on ways the council communicates </w:t>
            </w:r>
            <w:r w:rsidR="00C020BC">
              <w:rPr>
                <w:rFonts w:ascii="Arial" w:hAnsi="Arial" w:cs="Arial"/>
              </w:rPr>
              <w:t xml:space="preserve">with </w:t>
            </w:r>
            <w:r w:rsidRPr="00FD1DF2">
              <w:rPr>
                <w:rFonts w:ascii="Arial" w:hAnsi="Arial" w:cs="Arial"/>
              </w:rPr>
              <w:t>and updates students.</w:t>
            </w:r>
          </w:p>
        </w:tc>
        <w:tc>
          <w:tcPr>
            <w:tcW w:w="2268" w:type="dxa"/>
            <w:shd w:val="clear" w:color="auto" w:fill="auto"/>
            <w:vAlign w:val="center"/>
          </w:tcPr>
          <w:p w14:paraId="57AA59A7" w14:textId="5BFA6EDE" w:rsidR="00FD1DF2" w:rsidRPr="00FD1DF2" w:rsidRDefault="00FD1DF2" w:rsidP="00FD1DF2">
            <w:pPr>
              <w:spacing w:after="0" w:line="240" w:lineRule="auto"/>
              <w:jc w:val="center"/>
              <w:rPr>
                <w:rFonts w:ascii="Arial" w:hAnsi="Arial" w:cs="Arial"/>
              </w:rPr>
            </w:pPr>
            <w:r w:rsidRPr="00FD1DF2">
              <w:rPr>
                <w:rFonts w:ascii="Arial" w:hAnsi="Arial" w:cs="Arial"/>
              </w:rPr>
              <w:t>Students at the University of Chichester Freshers’ Fair 2024.</w:t>
            </w:r>
          </w:p>
        </w:tc>
        <w:tc>
          <w:tcPr>
            <w:tcW w:w="4111" w:type="dxa"/>
            <w:shd w:val="clear" w:color="auto" w:fill="auto"/>
            <w:vAlign w:val="center"/>
          </w:tcPr>
          <w:p w14:paraId="3D3E2D91" w14:textId="17B9EA15" w:rsidR="00FD1DF2" w:rsidRPr="00FD1DF2" w:rsidRDefault="00C020BC" w:rsidP="00FD1DF2">
            <w:pPr>
              <w:spacing w:after="0" w:line="240" w:lineRule="auto"/>
              <w:rPr>
                <w:rFonts w:ascii="Arial" w:hAnsi="Arial" w:cs="Arial"/>
              </w:rPr>
            </w:pPr>
            <w:r>
              <w:rPr>
                <w:rFonts w:ascii="Arial" w:hAnsi="Arial" w:cs="Arial"/>
              </w:rPr>
              <w:t>F</w:t>
            </w:r>
            <w:r w:rsidR="00FD1DF2" w:rsidRPr="00FD1DF2">
              <w:rPr>
                <w:rFonts w:ascii="Arial" w:hAnsi="Arial" w:cs="Arial"/>
              </w:rPr>
              <w:t xml:space="preserve">eedback was considered by the Communications team and informed a new </w:t>
            </w:r>
            <w:r w:rsidR="00D71F3A" w:rsidRPr="00FD1DF2">
              <w:rPr>
                <w:rFonts w:ascii="Arial" w:hAnsi="Arial" w:cs="Arial"/>
              </w:rPr>
              <w:t>mini campaign</w:t>
            </w:r>
            <w:r w:rsidR="00FD1DF2" w:rsidRPr="00FD1DF2">
              <w:rPr>
                <w:rFonts w:ascii="Arial" w:hAnsi="Arial" w:cs="Arial"/>
              </w:rPr>
              <w:t xml:space="preserve"> to raise awareness of the services the council offers, a</w:t>
            </w:r>
            <w:r>
              <w:rPr>
                <w:rFonts w:ascii="Arial" w:hAnsi="Arial" w:cs="Arial"/>
              </w:rPr>
              <w:t xml:space="preserve">nd </w:t>
            </w:r>
            <w:r w:rsidR="00FD1DF2" w:rsidRPr="00FD1DF2">
              <w:rPr>
                <w:rFonts w:ascii="Arial" w:hAnsi="Arial" w:cs="Arial"/>
              </w:rPr>
              <w:t>events taking place in the district, that may be of interest to new students.</w:t>
            </w:r>
          </w:p>
        </w:tc>
      </w:tr>
      <w:tr w:rsidR="00FD1DF2" w:rsidRPr="003D1412" w14:paraId="37F42EB3" w14:textId="77777777" w:rsidTr="00256368">
        <w:tc>
          <w:tcPr>
            <w:tcW w:w="2836" w:type="dxa"/>
            <w:shd w:val="clear" w:color="auto" w:fill="auto"/>
            <w:vAlign w:val="center"/>
          </w:tcPr>
          <w:p w14:paraId="0624FBA8" w14:textId="252B2A58" w:rsidR="00FD1DF2" w:rsidRPr="00FD1DF2" w:rsidRDefault="00FD1DF2" w:rsidP="00FD1DF2">
            <w:pPr>
              <w:spacing w:after="0" w:line="240" w:lineRule="auto"/>
              <w:rPr>
                <w:rFonts w:ascii="Arial" w:hAnsi="Arial" w:cs="Arial"/>
              </w:rPr>
            </w:pPr>
            <w:r w:rsidRPr="00FD1DF2">
              <w:rPr>
                <w:rFonts w:ascii="Arial" w:hAnsi="Arial" w:cs="Arial"/>
              </w:rPr>
              <w:t>Chichester Skatepark event evaluation.</w:t>
            </w:r>
          </w:p>
        </w:tc>
        <w:tc>
          <w:tcPr>
            <w:tcW w:w="1701" w:type="dxa"/>
            <w:shd w:val="clear" w:color="auto" w:fill="auto"/>
            <w:vAlign w:val="center"/>
          </w:tcPr>
          <w:p w14:paraId="53D718DF" w14:textId="04042A8B" w:rsidR="00FD1DF2" w:rsidRPr="00FD1DF2" w:rsidRDefault="00FD1DF2" w:rsidP="00FD1DF2">
            <w:pPr>
              <w:spacing w:after="0" w:line="240" w:lineRule="auto"/>
              <w:jc w:val="center"/>
              <w:rPr>
                <w:rFonts w:ascii="Arial" w:hAnsi="Arial" w:cs="Arial"/>
              </w:rPr>
            </w:pPr>
            <w:r w:rsidRPr="00FD1DF2">
              <w:rPr>
                <w:rFonts w:ascii="Arial" w:hAnsi="Arial" w:cs="Arial"/>
              </w:rPr>
              <w:t>18 Sept - 1 Oct 2024</w:t>
            </w:r>
          </w:p>
        </w:tc>
        <w:tc>
          <w:tcPr>
            <w:tcW w:w="4394" w:type="dxa"/>
            <w:shd w:val="clear" w:color="auto" w:fill="auto"/>
            <w:vAlign w:val="center"/>
          </w:tcPr>
          <w:p w14:paraId="7DE20FBB" w14:textId="2EE0CF4B" w:rsidR="00FD1DF2" w:rsidRPr="00FD1DF2" w:rsidRDefault="00FD1DF2" w:rsidP="00FD1DF2">
            <w:pPr>
              <w:spacing w:after="0" w:line="240" w:lineRule="auto"/>
              <w:rPr>
                <w:rFonts w:ascii="Arial" w:hAnsi="Arial" w:cs="Arial"/>
              </w:rPr>
            </w:pPr>
            <w:r w:rsidRPr="00FD1DF2">
              <w:rPr>
                <w:rFonts w:ascii="Arial" w:hAnsi="Arial" w:cs="Arial"/>
              </w:rPr>
              <w:t>To gather feedback about the event.</w:t>
            </w:r>
          </w:p>
        </w:tc>
        <w:tc>
          <w:tcPr>
            <w:tcW w:w="2268" w:type="dxa"/>
            <w:shd w:val="clear" w:color="auto" w:fill="auto"/>
            <w:vAlign w:val="center"/>
          </w:tcPr>
          <w:p w14:paraId="64826846" w14:textId="017D3DF3" w:rsidR="00FD1DF2" w:rsidRPr="00FD1DF2" w:rsidRDefault="00FD1DF2" w:rsidP="00FD1DF2">
            <w:pPr>
              <w:spacing w:after="0" w:line="240" w:lineRule="auto"/>
              <w:jc w:val="center"/>
              <w:rPr>
                <w:rFonts w:ascii="Arial" w:hAnsi="Arial" w:cs="Arial"/>
              </w:rPr>
            </w:pPr>
            <w:r w:rsidRPr="00FD1DF2">
              <w:rPr>
                <w:rFonts w:ascii="Arial" w:hAnsi="Arial" w:cs="Arial"/>
              </w:rPr>
              <w:t>Visitors to the event.</w:t>
            </w:r>
          </w:p>
        </w:tc>
        <w:tc>
          <w:tcPr>
            <w:tcW w:w="4111" w:type="dxa"/>
            <w:shd w:val="clear" w:color="auto" w:fill="auto"/>
            <w:vAlign w:val="center"/>
          </w:tcPr>
          <w:p w14:paraId="79E742A2" w14:textId="552D4C70" w:rsidR="00FD1DF2" w:rsidRPr="00FD1DF2" w:rsidRDefault="00FD1DF2" w:rsidP="00FD1DF2">
            <w:pPr>
              <w:spacing w:after="0" w:line="240" w:lineRule="auto"/>
              <w:rPr>
                <w:rFonts w:ascii="Arial" w:hAnsi="Arial"/>
              </w:rPr>
            </w:pPr>
            <w:r w:rsidRPr="00FD1DF2">
              <w:rPr>
                <w:rFonts w:ascii="Arial" w:hAnsi="Arial" w:cs="Arial"/>
              </w:rPr>
              <w:t>The feedback was given to the Events team and suggestions and feedback considered.</w:t>
            </w:r>
          </w:p>
        </w:tc>
      </w:tr>
      <w:tr w:rsidR="00FD1DF2" w:rsidRPr="003D1412" w14:paraId="331ED1DF" w14:textId="77777777" w:rsidTr="00256368">
        <w:tc>
          <w:tcPr>
            <w:tcW w:w="2836" w:type="dxa"/>
            <w:shd w:val="clear" w:color="auto" w:fill="auto"/>
            <w:vAlign w:val="center"/>
          </w:tcPr>
          <w:p w14:paraId="7423B966" w14:textId="7452CF65" w:rsidR="00FD1DF2" w:rsidRPr="00FD1DF2" w:rsidRDefault="00FD1DF2" w:rsidP="00FD1DF2">
            <w:pPr>
              <w:spacing w:after="0" w:line="240" w:lineRule="auto"/>
              <w:rPr>
                <w:rFonts w:ascii="Arial" w:hAnsi="Arial" w:cs="Arial"/>
              </w:rPr>
            </w:pPr>
            <w:r w:rsidRPr="00FD1DF2">
              <w:rPr>
                <w:rFonts w:ascii="Arial" w:hAnsi="Arial" w:cs="Arial"/>
              </w:rPr>
              <w:t>Housing, Homeless</w:t>
            </w:r>
            <w:r w:rsidR="00C020BC">
              <w:rPr>
                <w:rFonts w:ascii="Arial" w:hAnsi="Arial" w:cs="Arial"/>
              </w:rPr>
              <w:t>ness</w:t>
            </w:r>
            <w:r w:rsidRPr="00FD1DF2">
              <w:rPr>
                <w:rFonts w:ascii="Arial" w:hAnsi="Arial" w:cs="Arial"/>
              </w:rPr>
              <w:t xml:space="preserve"> and Rough Sleeping Strategy 2025</w:t>
            </w:r>
            <w:r w:rsidR="00C020BC">
              <w:rPr>
                <w:rFonts w:ascii="Arial" w:hAnsi="Arial" w:cs="Arial"/>
              </w:rPr>
              <w:t xml:space="preserve"> </w:t>
            </w:r>
            <w:r w:rsidRPr="00FD1DF2">
              <w:rPr>
                <w:rFonts w:ascii="Arial" w:hAnsi="Arial" w:cs="Arial"/>
              </w:rPr>
              <w:t>-</w:t>
            </w:r>
            <w:r w:rsidR="00C020BC">
              <w:rPr>
                <w:rFonts w:ascii="Arial" w:hAnsi="Arial" w:cs="Arial"/>
              </w:rPr>
              <w:t xml:space="preserve"> </w:t>
            </w:r>
            <w:r w:rsidRPr="00FD1DF2">
              <w:rPr>
                <w:rFonts w:ascii="Arial" w:hAnsi="Arial" w:cs="Arial"/>
              </w:rPr>
              <w:t>2030 — employer survey.</w:t>
            </w:r>
          </w:p>
        </w:tc>
        <w:tc>
          <w:tcPr>
            <w:tcW w:w="1701" w:type="dxa"/>
            <w:shd w:val="clear" w:color="auto" w:fill="auto"/>
            <w:vAlign w:val="center"/>
          </w:tcPr>
          <w:p w14:paraId="198C6755" w14:textId="54419C27" w:rsidR="00FD1DF2" w:rsidRPr="00FD1DF2" w:rsidRDefault="00FD1DF2" w:rsidP="00FD1DF2">
            <w:pPr>
              <w:spacing w:after="0" w:line="240" w:lineRule="auto"/>
              <w:jc w:val="center"/>
              <w:rPr>
                <w:rFonts w:ascii="Arial" w:hAnsi="Arial" w:cs="Arial"/>
              </w:rPr>
            </w:pPr>
            <w:r w:rsidRPr="00FD1DF2">
              <w:rPr>
                <w:rFonts w:ascii="Arial" w:hAnsi="Arial" w:cs="Arial"/>
              </w:rPr>
              <w:t>1 Oct - 1 Nov 2024</w:t>
            </w:r>
          </w:p>
        </w:tc>
        <w:tc>
          <w:tcPr>
            <w:tcW w:w="4394" w:type="dxa"/>
            <w:shd w:val="clear" w:color="auto" w:fill="auto"/>
            <w:vAlign w:val="center"/>
          </w:tcPr>
          <w:p w14:paraId="3A64E34C" w14:textId="337AEC69" w:rsidR="00FD1DF2" w:rsidRPr="00FD1DF2" w:rsidRDefault="00FD1DF2" w:rsidP="00FD1DF2">
            <w:pPr>
              <w:spacing w:after="0" w:line="240" w:lineRule="auto"/>
              <w:rPr>
                <w:rFonts w:ascii="Arial" w:hAnsi="Arial" w:cs="Arial"/>
              </w:rPr>
            </w:pPr>
            <w:r w:rsidRPr="00FD1DF2">
              <w:rPr>
                <w:rFonts w:ascii="Arial" w:hAnsi="Arial" w:cs="Arial"/>
              </w:rPr>
              <w:t xml:space="preserve">To seek the views of district employers on the possible housing issues that may affect their employees and opportunities to recruit staff. </w:t>
            </w:r>
          </w:p>
        </w:tc>
        <w:tc>
          <w:tcPr>
            <w:tcW w:w="2268" w:type="dxa"/>
            <w:shd w:val="clear" w:color="auto" w:fill="auto"/>
            <w:vAlign w:val="center"/>
          </w:tcPr>
          <w:p w14:paraId="4B70B606" w14:textId="331B8297" w:rsidR="00FD1DF2" w:rsidRPr="00FD1DF2" w:rsidRDefault="00FD1DF2" w:rsidP="00FD1DF2">
            <w:pPr>
              <w:spacing w:after="0" w:line="240" w:lineRule="auto"/>
              <w:jc w:val="center"/>
              <w:rPr>
                <w:rFonts w:ascii="Arial" w:hAnsi="Arial" w:cs="Arial"/>
              </w:rPr>
            </w:pPr>
            <w:r w:rsidRPr="00FD1DF2">
              <w:rPr>
                <w:rFonts w:ascii="Arial" w:hAnsi="Arial" w:cs="Arial"/>
              </w:rPr>
              <w:t>Chichester District employers.</w:t>
            </w:r>
          </w:p>
        </w:tc>
        <w:tc>
          <w:tcPr>
            <w:tcW w:w="4111" w:type="dxa"/>
            <w:shd w:val="clear" w:color="auto" w:fill="auto"/>
            <w:vAlign w:val="center"/>
          </w:tcPr>
          <w:p w14:paraId="3E03CEBC" w14:textId="2A6F1747" w:rsidR="00FD1DF2" w:rsidRPr="00FD1DF2" w:rsidRDefault="00FD1DF2" w:rsidP="00FD1DF2">
            <w:pPr>
              <w:spacing w:after="0" w:line="240" w:lineRule="auto"/>
              <w:rPr>
                <w:rFonts w:ascii="Arial" w:hAnsi="Arial" w:cs="Arial"/>
              </w:rPr>
            </w:pPr>
            <w:r w:rsidRPr="00FD1DF2">
              <w:rPr>
                <w:rFonts w:ascii="Arial" w:hAnsi="Arial" w:cs="Arial"/>
              </w:rPr>
              <w:t>The results were provided to the Housing team to help inform the council’s draft new Housing, Homeless</w:t>
            </w:r>
            <w:r w:rsidR="00C020BC">
              <w:rPr>
                <w:rFonts w:ascii="Arial" w:hAnsi="Arial" w:cs="Arial"/>
              </w:rPr>
              <w:t>ness</w:t>
            </w:r>
            <w:r w:rsidRPr="00FD1DF2">
              <w:rPr>
                <w:rFonts w:ascii="Arial" w:hAnsi="Arial" w:cs="Arial"/>
              </w:rPr>
              <w:t xml:space="preserve"> and Rough Sleeping Strategy.</w:t>
            </w:r>
          </w:p>
        </w:tc>
      </w:tr>
    </w:tbl>
    <w:p w14:paraId="6FD83244" w14:textId="77777777" w:rsidR="00E84075" w:rsidRPr="00B526CB" w:rsidRDefault="00E84075" w:rsidP="00E84075">
      <w:pPr>
        <w:pStyle w:val="NoSpacing"/>
        <w:rPr>
          <w:sz w:val="16"/>
          <w:szCs w:val="16"/>
          <w:highlight w:val="yellow"/>
        </w:rPr>
      </w:pPr>
    </w:p>
    <w:p w14:paraId="540D4E64" w14:textId="77777777" w:rsidR="002201C1" w:rsidRDefault="002201C1" w:rsidP="00E84075">
      <w:pPr>
        <w:pStyle w:val="NoSpacing"/>
        <w:jc w:val="both"/>
        <w:rPr>
          <w:rFonts w:ascii="Arial" w:hAnsi="Arial" w:cs="Arial"/>
        </w:rPr>
      </w:pPr>
      <w:r w:rsidRPr="009111F6">
        <w:rPr>
          <w:rFonts w:ascii="Arial" w:hAnsi="Arial" w:cs="Arial"/>
        </w:rPr>
        <w:t>Each major consultation has a Communications Plan associated with it, which highlights how we intend to raise</w:t>
      </w:r>
      <w:r w:rsidR="00A54541" w:rsidRPr="009111F6">
        <w:rPr>
          <w:rFonts w:ascii="Arial" w:hAnsi="Arial" w:cs="Arial"/>
        </w:rPr>
        <w:t xml:space="preserve"> awareness </w:t>
      </w:r>
      <w:r w:rsidRPr="009111F6">
        <w:rPr>
          <w:rFonts w:ascii="Arial" w:hAnsi="Arial" w:cs="Arial"/>
        </w:rPr>
        <w:t xml:space="preserve">and target those who may be particularly affected. We use a wide variety of ways </w:t>
      </w:r>
      <w:r w:rsidR="0025439C" w:rsidRPr="009111F6">
        <w:rPr>
          <w:rFonts w:ascii="Arial" w:hAnsi="Arial" w:cs="Arial"/>
        </w:rPr>
        <w:t xml:space="preserve">to communicate </w:t>
      </w:r>
      <w:r w:rsidRPr="009111F6">
        <w:rPr>
          <w:rFonts w:ascii="Arial" w:hAnsi="Arial" w:cs="Arial"/>
        </w:rPr>
        <w:t>with people, including our ‘Let’s Talk’ panel, emails, social media, our website, exhibitions, focus groups, the local media and community gro</w:t>
      </w:r>
      <w:r w:rsidR="00A54541" w:rsidRPr="009111F6">
        <w:rPr>
          <w:rFonts w:ascii="Arial" w:hAnsi="Arial" w:cs="Arial"/>
        </w:rPr>
        <w:t>ups</w:t>
      </w:r>
      <w:r w:rsidRPr="009111F6">
        <w:rPr>
          <w:rFonts w:ascii="Arial" w:hAnsi="Arial" w:cs="Arial"/>
        </w:rPr>
        <w:t xml:space="preserve">. To find out more about how we consult with people, please visit </w:t>
      </w:r>
      <w:hyperlink r:id="rId11" w:history="1">
        <w:r w:rsidR="00493179" w:rsidRPr="009111F6">
          <w:rPr>
            <w:rStyle w:val="Hyperlink"/>
            <w:rFonts w:cs="Arial"/>
          </w:rPr>
          <w:t>www.chichester.gov.uk/letstalk</w:t>
        </w:r>
      </w:hyperlink>
    </w:p>
    <w:p w14:paraId="1D853D8E" w14:textId="77777777" w:rsidR="00E84075" w:rsidRPr="00CB13BD" w:rsidRDefault="00E84075" w:rsidP="00CB13BD">
      <w:pPr>
        <w:jc w:val="both"/>
        <w:rPr>
          <w:rFonts w:ascii="Arial" w:hAnsi="Arial" w:cs="Arial"/>
        </w:rPr>
      </w:pPr>
    </w:p>
    <w:sectPr w:rsidR="00E84075" w:rsidRPr="00CB13BD" w:rsidSect="008B754B">
      <w:type w:val="continuous"/>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0F1C" w14:textId="77777777" w:rsidR="00AE3A49" w:rsidRDefault="00AE3A49" w:rsidP="003F6F23">
      <w:pPr>
        <w:spacing w:after="0" w:line="240" w:lineRule="auto"/>
      </w:pPr>
      <w:r>
        <w:separator/>
      </w:r>
    </w:p>
  </w:endnote>
  <w:endnote w:type="continuationSeparator" w:id="0">
    <w:p w14:paraId="5D3887D5" w14:textId="77777777" w:rsidR="00AE3A49" w:rsidRDefault="00AE3A49" w:rsidP="003F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7360" w14:textId="77777777" w:rsidR="00651B91" w:rsidRDefault="00651B91">
    <w:pPr>
      <w:pStyle w:val="Footer"/>
      <w:jc w:val="center"/>
    </w:pPr>
    <w:r>
      <w:fldChar w:fldCharType="begin"/>
    </w:r>
    <w:r>
      <w:instrText xml:space="preserve"> PAGE   \* MERGEFORMAT </w:instrText>
    </w:r>
    <w:r>
      <w:fldChar w:fldCharType="separate"/>
    </w:r>
    <w:r>
      <w:rPr>
        <w:noProof/>
      </w:rPr>
      <w:t>25</w:t>
    </w:r>
    <w:r>
      <w:rPr>
        <w:noProof/>
      </w:rPr>
      <w:fldChar w:fldCharType="end"/>
    </w:r>
  </w:p>
  <w:p w14:paraId="6EF409EE" w14:textId="77777777" w:rsidR="00651B91" w:rsidRDefault="00651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214B" w14:textId="77777777" w:rsidR="00AE3A49" w:rsidRDefault="00AE3A49" w:rsidP="003F6F23">
      <w:pPr>
        <w:spacing w:after="0" w:line="240" w:lineRule="auto"/>
      </w:pPr>
      <w:r>
        <w:separator/>
      </w:r>
    </w:p>
  </w:footnote>
  <w:footnote w:type="continuationSeparator" w:id="0">
    <w:p w14:paraId="5CE25F7B" w14:textId="77777777" w:rsidR="00AE3A49" w:rsidRDefault="00AE3A49" w:rsidP="003F6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D53"/>
    <w:multiLevelType w:val="hybridMultilevel"/>
    <w:tmpl w:val="41CE0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E7070E"/>
    <w:multiLevelType w:val="hybridMultilevel"/>
    <w:tmpl w:val="A70AD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0A232C"/>
    <w:multiLevelType w:val="hybridMultilevel"/>
    <w:tmpl w:val="2A2ADCB8"/>
    <w:lvl w:ilvl="0" w:tplc="82B4A1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90A06"/>
    <w:multiLevelType w:val="hybridMultilevel"/>
    <w:tmpl w:val="C9C664F2"/>
    <w:lvl w:ilvl="0" w:tplc="82B4A1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10180"/>
    <w:multiLevelType w:val="hybridMultilevel"/>
    <w:tmpl w:val="4E22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740E4"/>
    <w:multiLevelType w:val="hybridMultilevel"/>
    <w:tmpl w:val="F1FA8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8C4289"/>
    <w:multiLevelType w:val="hybridMultilevel"/>
    <w:tmpl w:val="83721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A54880"/>
    <w:multiLevelType w:val="hybridMultilevel"/>
    <w:tmpl w:val="E35CE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97AC8"/>
    <w:multiLevelType w:val="hybridMultilevel"/>
    <w:tmpl w:val="E71A7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026C0E"/>
    <w:multiLevelType w:val="hybridMultilevel"/>
    <w:tmpl w:val="4C6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33601"/>
    <w:multiLevelType w:val="hybridMultilevel"/>
    <w:tmpl w:val="ED6E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101B2"/>
    <w:multiLevelType w:val="hybridMultilevel"/>
    <w:tmpl w:val="D536F6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C91E45"/>
    <w:multiLevelType w:val="hybridMultilevel"/>
    <w:tmpl w:val="065A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F0717"/>
    <w:multiLevelType w:val="hybridMultilevel"/>
    <w:tmpl w:val="F768F19C"/>
    <w:lvl w:ilvl="0" w:tplc="657E2EE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A1FF1"/>
    <w:multiLevelType w:val="hybridMultilevel"/>
    <w:tmpl w:val="0E54FD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BB62738"/>
    <w:multiLevelType w:val="hybridMultilevel"/>
    <w:tmpl w:val="B5D0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76862"/>
    <w:multiLevelType w:val="hybridMultilevel"/>
    <w:tmpl w:val="65A4CDD2"/>
    <w:lvl w:ilvl="0" w:tplc="657E2EE8">
      <w:numFmt w:val="bullet"/>
      <w:lvlText w:val="-"/>
      <w:lvlJc w:val="left"/>
      <w:pPr>
        <w:ind w:left="2160" w:hanging="360"/>
      </w:pPr>
      <w:rPr>
        <w:rFonts w:ascii="Calibri" w:eastAsia="Times New Roman"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2C02304"/>
    <w:multiLevelType w:val="hybridMultilevel"/>
    <w:tmpl w:val="2A6A6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F039CF"/>
    <w:multiLevelType w:val="hybridMultilevel"/>
    <w:tmpl w:val="ED241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4348A0"/>
    <w:multiLevelType w:val="hybridMultilevel"/>
    <w:tmpl w:val="EC22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02B15"/>
    <w:multiLevelType w:val="hybridMultilevel"/>
    <w:tmpl w:val="061C985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40BE699D"/>
    <w:multiLevelType w:val="hybridMultilevel"/>
    <w:tmpl w:val="E6725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4F24D99"/>
    <w:multiLevelType w:val="hybridMultilevel"/>
    <w:tmpl w:val="5206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AD309F"/>
    <w:multiLevelType w:val="hybridMultilevel"/>
    <w:tmpl w:val="FC3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02DDA"/>
    <w:multiLevelType w:val="hybridMultilevel"/>
    <w:tmpl w:val="07C68F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7B81A8D"/>
    <w:multiLevelType w:val="hybridMultilevel"/>
    <w:tmpl w:val="0984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F34677"/>
    <w:multiLevelType w:val="hybridMultilevel"/>
    <w:tmpl w:val="244C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AD4804"/>
    <w:multiLevelType w:val="hybridMultilevel"/>
    <w:tmpl w:val="1EC84B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F506775"/>
    <w:multiLevelType w:val="hybridMultilevel"/>
    <w:tmpl w:val="7ED2E4FC"/>
    <w:lvl w:ilvl="0" w:tplc="82B4A1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784DEE"/>
    <w:multiLevelType w:val="hybridMultilevel"/>
    <w:tmpl w:val="F090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D81AAC"/>
    <w:multiLevelType w:val="hybridMultilevel"/>
    <w:tmpl w:val="E0D60D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08D3D91"/>
    <w:multiLevelType w:val="hybridMultilevel"/>
    <w:tmpl w:val="CCCE79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70D558C0"/>
    <w:multiLevelType w:val="hybridMultilevel"/>
    <w:tmpl w:val="B262E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8A039F"/>
    <w:multiLevelType w:val="hybridMultilevel"/>
    <w:tmpl w:val="4E2C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7F0EBC"/>
    <w:multiLevelType w:val="hybridMultilevel"/>
    <w:tmpl w:val="0354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EF0FA7"/>
    <w:multiLevelType w:val="hybridMultilevel"/>
    <w:tmpl w:val="37E6D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A5E48FD"/>
    <w:multiLevelType w:val="hybridMultilevel"/>
    <w:tmpl w:val="603AF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A781C56"/>
    <w:multiLevelType w:val="hybridMultilevel"/>
    <w:tmpl w:val="906E3408"/>
    <w:lvl w:ilvl="0" w:tplc="72745CB8">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26540"/>
    <w:multiLevelType w:val="hybridMultilevel"/>
    <w:tmpl w:val="09AEB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353A2C"/>
    <w:multiLevelType w:val="hybridMultilevel"/>
    <w:tmpl w:val="39BE9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287B1F"/>
    <w:multiLevelType w:val="hybridMultilevel"/>
    <w:tmpl w:val="183E59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07627361">
    <w:abstractNumId w:val="32"/>
  </w:num>
  <w:num w:numId="2" w16cid:durableId="1915703622">
    <w:abstractNumId w:val="26"/>
  </w:num>
  <w:num w:numId="3" w16cid:durableId="708335331">
    <w:abstractNumId w:val="10"/>
  </w:num>
  <w:num w:numId="4" w16cid:durableId="7026372">
    <w:abstractNumId w:val="19"/>
  </w:num>
  <w:num w:numId="5" w16cid:durableId="1048383218">
    <w:abstractNumId w:val="17"/>
  </w:num>
  <w:num w:numId="6" w16cid:durableId="518937081">
    <w:abstractNumId w:val="0"/>
  </w:num>
  <w:num w:numId="7" w16cid:durableId="1744982087">
    <w:abstractNumId w:val="33"/>
  </w:num>
  <w:num w:numId="8" w16cid:durableId="147672502">
    <w:abstractNumId w:val="3"/>
  </w:num>
  <w:num w:numId="9" w16cid:durableId="380138103">
    <w:abstractNumId w:val="28"/>
  </w:num>
  <w:num w:numId="10" w16cid:durableId="463432312">
    <w:abstractNumId w:val="2"/>
  </w:num>
  <w:num w:numId="11" w16cid:durableId="1542860287">
    <w:abstractNumId w:val="11"/>
  </w:num>
  <w:num w:numId="12" w16cid:durableId="989596529">
    <w:abstractNumId w:val="25"/>
  </w:num>
  <w:num w:numId="13" w16cid:durableId="749691580">
    <w:abstractNumId w:val="20"/>
  </w:num>
  <w:num w:numId="14" w16cid:durableId="20982440">
    <w:abstractNumId w:val="30"/>
  </w:num>
  <w:num w:numId="15" w16cid:durableId="847016710">
    <w:abstractNumId w:val="13"/>
  </w:num>
  <w:num w:numId="16" w16cid:durableId="1978753431">
    <w:abstractNumId w:val="16"/>
  </w:num>
  <w:num w:numId="17" w16cid:durableId="945498387">
    <w:abstractNumId w:val="14"/>
  </w:num>
  <w:num w:numId="18" w16cid:durableId="1921986935">
    <w:abstractNumId w:val="1"/>
  </w:num>
  <w:num w:numId="19" w16cid:durableId="1609313592">
    <w:abstractNumId w:val="35"/>
  </w:num>
  <w:num w:numId="20" w16cid:durableId="1973553000">
    <w:abstractNumId w:val="9"/>
  </w:num>
  <w:num w:numId="21" w16cid:durableId="1097480613">
    <w:abstractNumId w:val="8"/>
  </w:num>
  <w:num w:numId="22" w16cid:durableId="661197621">
    <w:abstractNumId w:val="22"/>
  </w:num>
  <w:num w:numId="23" w16cid:durableId="512107144">
    <w:abstractNumId w:val="29"/>
  </w:num>
  <w:num w:numId="24" w16cid:durableId="26804448">
    <w:abstractNumId w:val="38"/>
  </w:num>
  <w:num w:numId="25" w16cid:durableId="1224680526">
    <w:abstractNumId w:val="23"/>
  </w:num>
  <w:num w:numId="26" w16cid:durableId="2121949465">
    <w:abstractNumId w:val="37"/>
  </w:num>
  <w:num w:numId="27" w16cid:durableId="1375226809">
    <w:abstractNumId w:val="5"/>
  </w:num>
  <w:num w:numId="28" w16cid:durableId="818965002">
    <w:abstractNumId w:val="31"/>
  </w:num>
  <w:num w:numId="29" w16cid:durableId="13940826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78778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5685071">
    <w:abstractNumId w:val="24"/>
  </w:num>
  <w:num w:numId="32" w16cid:durableId="1996950170">
    <w:abstractNumId w:val="7"/>
  </w:num>
  <w:num w:numId="33" w16cid:durableId="1998341813">
    <w:abstractNumId w:val="4"/>
  </w:num>
  <w:num w:numId="34" w16cid:durableId="1177042216">
    <w:abstractNumId w:val="15"/>
  </w:num>
  <w:num w:numId="35" w16cid:durableId="18079680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5165242">
    <w:abstractNumId w:val="31"/>
  </w:num>
  <w:num w:numId="37" w16cid:durableId="1095200829">
    <w:abstractNumId w:val="36"/>
  </w:num>
  <w:num w:numId="38" w16cid:durableId="909849061">
    <w:abstractNumId w:val="15"/>
  </w:num>
  <w:num w:numId="39" w16cid:durableId="1468162981">
    <w:abstractNumId w:val="21"/>
  </w:num>
  <w:num w:numId="40" w16cid:durableId="67073658">
    <w:abstractNumId w:val="39"/>
  </w:num>
  <w:num w:numId="41" w16cid:durableId="1915627822">
    <w:abstractNumId w:val="6"/>
  </w:num>
  <w:num w:numId="42" w16cid:durableId="233976786">
    <w:abstractNumId w:val="18"/>
  </w:num>
  <w:num w:numId="43" w16cid:durableId="1208298866">
    <w:abstractNumId w:val="34"/>
  </w:num>
  <w:num w:numId="44" w16cid:durableId="5822222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F9"/>
    <w:rsid w:val="00000247"/>
    <w:rsid w:val="00002241"/>
    <w:rsid w:val="000048E7"/>
    <w:rsid w:val="00005D18"/>
    <w:rsid w:val="00011843"/>
    <w:rsid w:val="0001306B"/>
    <w:rsid w:val="00015DF0"/>
    <w:rsid w:val="000175E6"/>
    <w:rsid w:val="00022360"/>
    <w:rsid w:val="00022EF0"/>
    <w:rsid w:val="00023CC5"/>
    <w:rsid w:val="00023D14"/>
    <w:rsid w:val="00025004"/>
    <w:rsid w:val="0002691F"/>
    <w:rsid w:val="00033862"/>
    <w:rsid w:val="000369CE"/>
    <w:rsid w:val="0003756A"/>
    <w:rsid w:val="000412CF"/>
    <w:rsid w:val="00041619"/>
    <w:rsid w:val="00042448"/>
    <w:rsid w:val="000427C0"/>
    <w:rsid w:val="000454A1"/>
    <w:rsid w:val="000466CF"/>
    <w:rsid w:val="0004774A"/>
    <w:rsid w:val="000519D4"/>
    <w:rsid w:val="00052FB5"/>
    <w:rsid w:val="0005455B"/>
    <w:rsid w:val="00055CBF"/>
    <w:rsid w:val="00057372"/>
    <w:rsid w:val="0006195E"/>
    <w:rsid w:val="000641F3"/>
    <w:rsid w:val="000647BC"/>
    <w:rsid w:val="0006605B"/>
    <w:rsid w:val="000709E0"/>
    <w:rsid w:val="000715D6"/>
    <w:rsid w:val="000722AE"/>
    <w:rsid w:val="00076B94"/>
    <w:rsid w:val="0007767D"/>
    <w:rsid w:val="00080E5A"/>
    <w:rsid w:val="00082429"/>
    <w:rsid w:val="00082B35"/>
    <w:rsid w:val="00082DF5"/>
    <w:rsid w:val="00082EEA"/>
    <w:rsid w:val="000836E5"/>
    <w:rsid w:val="00083A2E"/>
    <w:rsid w:val="00084693"/>
    <w:rsid w:val="00090FE1"/>
    <w:rsid w:val="000928E3"/>
    <w:rsid w:val="00092CB5"/>
    <w:rsid w:val="00092D68"/>
    <w:rsid w:val="0009475E"/>
    <w:rsid w:val="0009587D"/>
    <w:rsid w:val="00097894"/>
    <w:rsid w:val="000A01A6"/>
    <w:rsid w:val="000A03F0"/>
    <w:rsid w:val="000A17A1"/>
    <w:rsid w:val="000A3E29"/>
    <w:rsid w:val="000B1304"/>
    <w:rsid w:val="000B5E0E"/>
    <w:rsid w:val="000B66EA"/>
    <w:rsid w:val="000B6F7C"/>
    <w:rsid w:val="000C2CD4"/>
    <w:rsid w:val="000C5CE7"/>
    <w:rsid w:val="000C6934"/>
    <w:rsid w:val="000C7F16"/>
    <w:rsid w:val="000D05AA"/>
    <w:rsid w:val="000D168C"/>
    <w:rsid w:val="000D509C"/>
    <w:rsid w:val="000D5E57"/>
    <w:rsid w:val="000E6067"/>
    <w:rsid w:val="000E72AE"/>
    <w:rsid w:val="000E7ADE"/>
    <w:rsid w:val="000F1834"/>
    <w:rsid w:val="000F1EEB"/>
    <w:rsid w:val="000F24BD"/>
    <w:rsid w:val="000F3840"/>
    <w:rsid w:val="000F42A7"/>
    <w:rsid w:val="000F4684"/>
    <w:rsid w:val="001005B0"/>
    <w:rsid w:val="00103739"/>
    <w:rsid w:val="00104CF5"/>
    <w:rsid w:val="001056CC"/>
    <w:rsid w:val="00106EFA"/>
    <w:rsid w:val="001114E0"/>
    <w:rsid w:val="00113AFA"/>
    <w:rsid w:val="00116D5F"/>
    <w:rsid w:val="00122B6B"/>
    <w:rsid w:val="0012568A"/>
    <w:rsid w:val="00126456"/>
    <w:rsid w:val="00130C8A"/>
    <w:rsid w:val="00131243"/>
    <w:rsid w:val="00133459"/>
    <w:rsid w:val="00133A26"/>
    <w:rsid w:val="00136ABE"/>
    <w:rsid w:val="00141ED6"/>
    <w:rsid w:val="0014751E"/>
    <w:rsid w:val="001505CD"/>
    <w:rsid w:val="00153C6E"/>
    <w:rsid w:val="00153EE7"/>
    <w:rsid w:val="00161386"/>
    <w:rsid w:val="00171F60"/>
    <w:rsid w:val="00172CC6"/>
    <w:rsid w:val="00173446"/>
    <w:rsid w:val="00174CF2"/>
    <w:rsid w:val="00175016"/>
    <w:rsid w:val="001768CB"/>
    <w:rsid w:val="001774BC"/>
    <w:rsid w:val="001823E6"/>
    <w:rsid w:val="0018285D"/>
    <w:rsid w:val="0018462E"/>
    <w:rsid w:val="00186650"/>
    <w:rsid w:val="00192570"/>
    <w:rsid w:val="00194C2A"/>
    <w:rsid w:val="00194EA2"/>
    <w:rsid w:val="001A13CB"/>
    <w:rsid w:val="001A1B23"/>
    <w:rsid w:val="001A36BD"/>
    <w:rsid w:val="001A371C"/>
    <w:rsid w:val="001A3818"/>
    <w:rsid w:val="001A52A6"/>
    <w:rsid w:val="001A533F"/>
    <w:rsid w:val="001A6BA3"/>
    <w:rsid w:val="001A6FDB"/>
    <w:rsid w:val="001A7137"/>
    <w:rsid w:val="001A76A2"/>
    <w:rsid w:val="001B3166"/>
    <w:rsid w:val="001B3886"/>
    <w:rsid w:val="001B4287"/>
    <w:rsid w:val="001B55D9"/>
    <w:rsid w:val="001B63E6"/>
    <w:rsid w:val="001C0134"/>
    <w:rsid w:val="001C0D27"/>
    <w:rsid w:val="001C1971"/>
    <w:rsid w:val="001C31C7"/>
    <w:rsid w:val="001C3416"/>
    <w:rsid w:val="001C6945"/>
    <w:rsid w:val="001C747F"/>
    <w:rsid w:val="001D20A2"/>
    <w:rsid w:val="001D32B5"/>
    <w:rsid w:val="001D334B"/>
    <w:rsid w:val="001D5D13"/>
    <w:rsid w:val="001D64A9"/>
    <w:rsid w:val="001D6697"/>
    <w:rsid w:val="001E130D"/>
    <w:rsid w:val="001F16C6"/>
    <w:rsid w:val="001F287F"/>
    <w:rsid w:val="001F535A"/>
    <w:rsid w:val="001F60DC"/>
    <w:rsid w:val="001F69A1"/>
    <w:rsid w:val="001F6A33"/>
    <w:rsid w:val="001F7D51"/>
    <w:rsid w:val="0020192D"/>
    <w:rsid w:val="00201D95"/>
    <w:rsid w:val="00203461"/>
    <w:rsid w:val="00205EBC"/>
    <w:rsid w:val="00206BBA"/>
    <w:rsid w:val="002077EE"/>
    <w:rsid w:val="00207C0D"/>
    <w:rsid w:val="00210506"/>
    <w:rsid w:val="00210DB9"/>
    <w:rsid w:val="00213E3D"/>
    <w:rsid w:val="002145E4"/>
    <w:rsid w:val="00214AD1"/>
    <w:rsid w:val="00215C7B"/>
    <w:rsid w:val="002201C1"/>
    <w:rsid w:val="00220E26"/>
    <w:rsid w:val="0022154E"/>
    <w:rsid w:val="002239EF"/>
    <w:rsid w:val="00230977"/>
    <w:rsid w:val="0023226D"/>
    <w:rsid w:val="00233591"/>
    <w:rsid w:val="00233912"/>
    <w:rsid w:val="00234BB9"/>
    <w:rsid w:val="00235580"/>
    <w:rsid w:val="00236367"/>
    <w:rsid w:val="00242748"/>
    <w:rsid w:val="002450B3"/>
    <w:rsid w:val="002500CF"/>
    <w:rsid w:val="00251541"/>
    <w:rsid w:val="0025439C"/>
    <w:rsid w:val="002556C9"/>
    <w:rsid w:val="00256368"/>
    <w:rsid w:val="002577B8"/>
    <w:rsid w:val="00261939"/>
    <w:rsid w:val="0026342D"/>
    <w:rsid w:val="0026539D"/>
    <w:rsid w:val="0027392F"/>
    <w:rsid w:val="002739B1"/>
    <w:rsid w:val="00276FCD"/>
    <w:rsid w:val="00277BEF"/>
    <w:rsid w:val="00277CF6"/>
    <w:rsid w:val="002805BC"/>
    <w:rsid w:val="00283473"/>
    <w:rsid w:val="0028559E"/>
    <w:rsid w:val="00286770"/>
    <w:rsid w:val="00287472"/>
    <w:rsid w:val="00290927"/>
    <w:rsid w:val="00292EF4"/>
    <w:rsid w:val="0029474B"/>
    <w:rsid w:val="002951BE"/>
    <w:rsid w:val="002A1D78"/>
    <w:rsid w:val="002A26E7"/>
    <w:rsid w:val="002B14A9"/>
    <w:rsid w:val="002B1FC3"/>
    <w:rsid w:val="002C1527"/>
    <w:rsid w:val="002C1A04"/>
    <w:rsid w:val="002C1E3F"/>
    <w:rsid w:val="002C49E1"/>
    <w:rsid w:val="002C528D"/>
    <w:rsid w:val="002C5E98"/>
    <w:rsid w:val="002D345B"/>
    <w:rsid w:val="002D393A"/>
    <w:rsid w:val="002D49FD"/>
    <w:rsid w:val="002D4AF6"/>
    <w:rsid w:val="002D535F"/>
    <w:rsid w:val="002D6377"/>
    <w:rsid w:val="002E0456"/>
    <w:rsid w:val="002E285F"/>
    <w:rsid w:val="002E642D"/>
    <w:rsid w:val="002E6E4C"/>
    <w:rsid w:val="002F3999"/>
    <w:rsid w:val="002F5685"/>
    <w:rsid w:val="002F68FA"/>
    <w:rsid w:val="0030196F"/>
    <w:rsid w:val="003025C9"/>
    <w:rsid w:val="003053A4"/>
    <w:rsid w:val="0030670A"/>
    <w:rsid w:val="003073AA"/>
    <w:rsid w:val="00311DBF"/>
    <w:rsid w:val="00312A2A"/>
    <w:rsid w:val="00313134"/>
    <w:rsid w:val="0031344B"/>
    <w:rsid w:val="0031795B"/>
    <w:rsid w:val="00317F9A"/>
    <w:rsid w:val="00322300"/>
    <w:rsid w:val="003225F1"/>
    <w:rsid w:val="003273F8"/>
    <w:rsid w:val="00331D60"/>
    <w:rsid w:val="003323A2"/>
    <w:rsid w:val="0033306F"/>
    <w:rsid w:val="00333DD4"/>
    <w:rsid w:val="00333F9E"/>
    <w:rsid w:val="00335156"/>
    <w:rsid w:val="00337EFB"/>
    <w:rsid w:val="00342378"/>
    <w:rsid w:val="0034790E"/>
    <w:rsid w:val="0035378A"/>
    <w:rsid w:val="00353C07"/>
    <w:rsid w:val="003551A0"/>
    <w:rsid w:val="0035586F"/>
    <w:rsid w:val="00355F4A"/>
    <w:rsid w:val="0035745C"/>
    <w:rsid w:val="0036076B"/>
    <w:rsid w:val="00360D67"/>
    <w:rsid w:val="00365709"/>
    <w:rsid w:val="003663D7"/>
    <w:rsid w:val="003677EA"/>
    <w:rsid w:val="003718C5"/>
    <w:rsid w:val="00372119"/>
    <w:rsid w:val="0037212C"/>
    <w:rsid w:val="00374AFA"/>
    <w:rsid w:val="003750ED"/>
    <w:rsid w:val="00375547"/>
    <w:rsid w:val="00380C71"/>
    <w:rsid w:val="00383047"/>
    <w:rsid w:val="00383157"/>
    <w:rsid w:val="003831E2"/>
    <w:rsid w:val="003832CA"/>
    <w:rsid w:val="003856EF"/>
    <w:rsid w:val="0038570B"/>
    <w:rsid w:val="0038645C"/>
    <w:rsid w:val="0038670B"/>
    <w:rsid w:val="003870CC"/>
    <w:rsid w:val="0038778F"/>
    <w:rsid w:val="0039123C"/>
    <w:rsid w:val="00392617"/>
    <w:rsid w:val="00394D9D"/>
    <w:rsid w:val="00395650"/>
    <w:rsid w:val="0039673F"/>
    <w:rsid w:val="003A1F96"/>
    <w:rsid w:val="003A333B"/>
    <w:rsid w:val="003A66CD"/>
    <w:rsid w:val="003A7F93"/>
    <w:rsid w:val="003B3362"/>
    <w:rsid w:val="003B41BC"/>
    <w:rsid w:val="003B53C7"/>
    <w:rsid w:val="003C0B16"/>
    <w:rsid w:val="003C167D"/>
    <w:rsid w:val="003C195F"/>
    <w:rsid w:val="003C25B1"/>
    <w:rsid w:val="003C48B5"/>
    <w:rsid w:val="003D0E02"/>
    <w:rsid w:val="003D1412"/>
    <w:rsid w:val="003D27C3"/>
    <w:rsid w:val="003D384E"/>
    <w:rsid w:val="003E0635"/>
    <w:rsid w:val="003E1881"/>
    <w:rsid w:val="003E2A7F"/>
    <w:rsid w:val="003E345E"/>
    <w:rsid w:val="003E3F5A"/>
    <w:rsid w:val="003F1DFA"/>
    <w:rsid w:val="003F2740"/>
    <w:rsid w:val="003F5425"/>
    <w:rsid w:val="003F6F23"/>
    <w:rsid w:val="004005E0"/>
    <w:rsid w:val="00400F13"/>
    <w:rsid w:val="0040113A"/>
    <w:rsid w:val="004028AA"/>
    <w:rsid w:val="00404082"/>
    <w:rsid w:val="0040571E"/>
    <w:rsid w:val="00407BCF"/>
    <w:rsid w:val="0041159F"/>
    <w:rsid w:val="004134CB"/>
    <w:rsid w:val="004143A3"/>
    <w:rsid w:val="00415880"/>
    <w:rsid w:val="00415DCD"/>
    <w:rsid w:val="00416972"/>
    <w:rsid w:val="004173C1"/>
    <w:rsid w:val="004220F1"/>
    <w:rsid w:val="004230A9"/>
    <w:rsid w:val="00423B4A"/>
    <w:rsid w:val="0042427B"/>
    <w:rsid w:val="0042580A"/>
    <w:rsid w:val="00427303"/>
    <w:rsid w:val="004307CB"/>
    <w:rsid w:val="00432708"/>
    <w:rsid w:val="00434653"/>
    <w:rsid w:val="00434930"/>
    <w:rsid w:val="00435C5A"/>
    <w:rsid w:val="00437530"/>
    <w:rsid w:val="004415A1"/>
    <w:rsid w:val="004449A1"/>
    <w:rsid w:val="00445163"/>
    <w:rsid w:val="00446519"/>
    <w:rsid w:val="0045163B"/>
    <w:rsid w:val="0045184A"/>
    <w:rsid w:val="00452514"/>
    <w:rsid w:val="0045357F"/>
    <w:rsid w:val="004536FF"/>
    <w:rsid w:val="00460A5D"/>
    <w:rsid w:val="004639FC"/>
    <w:rsid w:val="00463FE3"/>
    <w:rsid w:val="00466D25"/>
    <w:rsid w:val="00470423"/>
    <w:rsid w:val="0047491A"/>
    <w:rsid w:val="0047671A"/>
    <w:rsid w:val="00481113"/>
    <w:rsid w:val="00481CFB"/>
    <w:rsid w:val="00481DEB"/>
    <w:rsid w:val="00483CD9"/>
    <w:rsid w:val="00483F33"/>
    <w:rsid w:val="00490103"/>
    <w:rsid w:val="004901CE"/>
    <w:rsid w:val="00491445"/>
    <w:rsid w:val="00493179"/>
    <w:rsid w:val="004935B0"/>
    <w:rsid w:val="004A2C61"/>
    <w:rsid w:val="004A2E98"/>
    <w:rsid w:val="004A4AE5"/>
    <w:rsid w:val="004A5A34"/>
    <w:rsid w:val="004A5C79"/>
    <w:rsid w:val="004B02C0"/>
    <w:rsid w:val="004B303E"/>
    <w:rsid w:val="004B456B"/>
    <w:rsid w:val="004C2019"/>
    <w:rsid w:val="004C59C2"/>
    <w:rsid w:val="004C6BF2"/>
    <w:rsid w:val="004C705C"/>
    <w:rsid w:val="004C7CD6"/>
    <w:rsid w:val="004D0417"/>
    <w:rsid w:val="004D0BFA"/>
    <w:rsid w:val="004D11DD"/>
    <w:rsid w:val="004D16E7"/>
    <w:rsid w:val="004D531F"/>
    <w:rsid w:val="004D6DCC"/>
    <w:rsid w:val="004D72AF"/>
    <w:rsid w:val="004E0144"/>
    <w:rsid w:val="004E3148"/>
    <w:rsid w:val="004E5E12"/>
    <w:rsid w:val="004E71E9"/>
    <w:rsid w:val="004E7201"/>
    <w:rsid w:val="004E7316"/>
    <w:rsid w:val="004F156B"/>
    <w:rsid w:val="004F490D"/>
    <w:rsid w:val="004F504D"/>
    <w:rsid w:val="004F7A0A"/>
    <w:rsid w:val="00500D33"/>
    <w:rsid w:val="00502501"/>
    <w:rsid w:val="00503BA5"/>
    <w:rsid w:val="00505A0E"/>
    <w:rsid w:val="00506468"/>
    <w:rsid w:val="005077FC"/>
    <w:rsid w:val="005123B3"/>
    <w:rsid w:val="00516BAF"/>
    <w:rsid w:val="00517DED"/>
    <w:rsid w:val="005220AF"/>
    <w:rsid w:val="00522609"/>
    <w:rsid w:val="00523C8E"/>
    <w:rsid w:val="0052526F"/>
    <w:rsid w:val="00525717"/>
    <w:rsid w:val="00525B14"/>
    <w:rsid w:val="005272DB"/>
    <w:rsid w:val="00530E8F"/>
    <w:rsid w:val="005333B5"/>
    <w:rsid w:val="0053411F"/>
    <w:rsid w:val="00534760"/>
    <w:rsid w:val="0053682D"/>
    <w:rsid w:val="0054088B"/>
    <w:rsid w:val="00541E2A"/>
    <w:rsid w:val="00542E93"/>
    <w:rsid w:val="005456BE"/>
    <w:rsid w:val="00551A2E"/>
    <w:rsid w:val="005522DE"/>
    <w:rsid w:val="00552598"/>
    <w:rsid w:val="00552D39"/>
    <w:rsid w:val="00552F5E"/>
    <w:rsid w:val="0055477D"/>
    <w:rsid w:val="00554954"/>
    <w:rsid w:val="0055565F"/>
    <w:rsid w:val="00557193"/>
    <w:rsid w:val="00557924"/>
    <w:rsid w:val="0056238D"/>
    <w:rsid w:val="0056302C"/>
    <w:rsid w:val="005634E3"/>
    <w:rsid w:val="005641A9"/>
    <w:rsid w:val="005648C3"/>
    <w:rsid w:val="00565346"/>
    <w:rsid w:val="0056730E"/>
    <w:rsid w:val="005700E5"/>
    <w:rsid w:val="00570267"/>
    <w:rsid w:val="005704E3"/>
    <w:rsid w:val="005729C4"/>
    <w:rsid w:val="00581558"/>
    <w:rsid w:val="0058254C"/>
    <w:rsid w:val="005832C3"/>
    <w:rsid w:val="00585913"/>
    <w:rsid w:val="00586CE8"/>
    <w:rsid w:val="00592B51"/>
    <w:rsid w:val="0059477E"/>
    <w:rsid w:val="00596DFF"/>
    <w:rsid w:val="005A014D"/>
    <w:rsid w:val="005A02DC"/>
    <w:rsid w:val="005A0AFB"/>
    <w:rsid w:val="005A128B"/>
    <w:rsid w:val="005A1A4F"/>
    <w:rsid w:val="005A3187"/>
    <w:rsid w:val="005A4789"/>
    <w:rsid w:val="005A650C"/>
    <w:rsid w:val="005A68F1"/>
    <w:rsid w:val="005B0325"/>
    <w:rsid w:val="005B6037"/>
    <w:rsid w:val="005B758A"/>
    <w:rsid w:val="005C15D7"/>
    <w:rsid w:val="005C1EB5"/>
    <w:rsid w:val="005C2A87"/>
    <w:rsid w:val="005C5026"/>
    <w:rsid w:val="005C5EE1"/>
    <w:rsid w:val="005C7BD3"/>
    <w:rsid w:val="005D3834"/>
    <w:rsid w:val="005D3DA5"/>
    <w:rsid w:val="005D3F99"/>
    <w:rsid w:val="005D4FA6"/>
    <w:rsid w:val="005D65A4"/>
    <w:rsid w:val="005D7457"/>
    <w:rsid w:val="005D764E"/>
    <w:rsid w:val="005D7782"/>
    <w:rsid w:val="005E0645"/>
    <w:rsid w:val="005E0662"/>
    <w:rsid w:val="005E3C9D"/>
    <w:rsid w:val="005E46FD"/>
    <w:rsid w:val="005E4E74"/>
    <w:rsid w:val="005E6074"/>
    <w:rsid w:val="005F073E"/>
    <w:rsid w:val="005F0906"/>
    <w:rsid w:val="005F12BE"/>
    <w:rsid w:val="005F44D2"/>
    <w:rsid w:val="005F4719"/>
    <w:rsid w:val="005F5E25"/>
    <w:rsid w:val="005F7BA2"/>
    <w:rsid w:val="005F7DC0"/>
    <w:rsid w:val="00603A0D"/>
    <w:rsid w:val="00603DEA"/>
    <w:rsid w:val="006074EE"/>
    <w:rsid w:val="006108CC"/>
    <w:rsid w:val="0061568C"/>
    <w:rsid w:val="00616FAE"/>
    <w:rsid w:val="0062008B"/>
    <w:rsid w:val="00624587"/>
    <w:rsid w:val="0062661F"/>
    <w:rsid w:val="00626ABC"/>
    <w:rsid w:val="00627E4C"/>
    <w:rsid w:val="00630970"/>
    <w:rsid w:val="006319A7"/>
    <w:rsid w:val="00631E00"/>
    <w:rsid w:val="00633B5A"/>
    <w:rsid w:val="00634412"/>
    <w:rsid w:val="00635771"/>
    <w:rsid w:val="00635D59"/>
    <w:rsid w:val="006360E7"/>
    <w:rsid w:val="006376B4"/>
    <w:rsid w:val="00642145"/>
    <w:rsid w:val="00651B91"/>
    <w:rsid w:val="006539CE"/>
    <w:rsid w:val="00655567"/>
    <w:rsid w:val="00660C3C"/>
    <w:rsid w:val="00666A9F"/>
    <w:rsid w:val="00667BAB"/>
    <w:rsid w:val="00671598"/>
    <w:rsid w:val="0067266A"/>
    <w:rsid w:val="0067348B"/>
    <w:rsid w:val="0067436B"/>
    <w:rsid w:val="00676223"/>
    <w:rsid w:val="0067749D"/>
    <w:rsid w:val="00681C49"/>
    <w:rsid w:val="00681CE6"/>
    <w:rsid w:val="00681DBC"/>
    <w:rsid w:val="00682F93"/>
    <w:rsid w:val="0068532B"/>
    <w:rsid w:val="00685891"/>
    <w:rsid w:val="006900BF"/>
    <w:rsid w:val="00693926"/>
    <w:rsid w:val="006943BA"/>
    <w:rsid w:val="00695042"/>
    <w:rsid w:val="006950AD"/>
    <w:rsid w:val="006954A4"/>
    <w:rsid w:val="006A50E8"/>
    <w:rsid w:val="006A7297"/>
    <w:rsid w:val="006A777A"/>
    <w:rsid w:val="006B0195"/>
    <w:rsid w:val="006B31CB"/>
    <w:rsid w:val="006B32D4"/>
    <w:rsid w:val="006B51E7"/>
    <w:rsid w:val="006B5337"/>
    <w:rsid w:val="006B61C0"/>
    <w:rsid w:val="006B6EB0"/>
    <w:rsid w:val="006B734D"/>
    <w:rsid w:val="006C00E1"/>
    <w:rsid w:val="006C41BF"/>
    <w:rsid w:val="006C46BD"/>
    <w:rsid w:val="006C6F2F"/>
    <w:rsid w:val="006C721A"/>
    <w:rsid w:val="006C7D94"/>
    <w:rsid w:val="006D0BD6"/>
    <w:rsid w:val="006D439B"/>
    <w:rsid w:val="006D47AC"/>
    <w:rsid w:val="006D705A"/>
    <w:rsid w:val="006E22E4"/>
    <w:rsid w:val="006E2388"/>
    <w:rsid w:val="006E2E25"/>
    <w:rsid w:val="006E4011"/>
    <w:rsid w:val="006E4887"/>
    <w:rsid w:val="006E50E1"/>
    <w:rsid w:val="006E60D9"/>
    <w:rsid w:val="006E71A9"/>
    <w:rsid w:val="006F0577"/>
    <w:rsid w:val="006F0C4A"/>
    <w:rsid w:val="006F3084"/>
    <w:rsid w:val="006F4B04"/>
    <w:rsid w:val="006F7653"/>
    <w:rsid w:val="006F7822"/>
    <w:rsid w:val="0070169D"/>
    <w:rsid w:val="00702783"/>
    <w:rsid w:val="00704833"/>
    <w:rsid w:val="00705F65"/>
    <w:rsid w:val="00706CDD"/>
    <w:rsid w:val="007133F7"/>
    <w:rsid w:val="0071688B"/>
    <w:rsid w:val="0071739A"/>
    <w:rsid w:val="007177D4"/>
    <w:rsid w:val="00720E6D"/>
    <w:rsid w:val="007236EE"/>
    <w:rsid w:val="007267D9"/>
    <w:rsid w:val="00727217"/>
    <w:rsid w:val="00730020"/>
    <w:rsid w:val="007312ED"/>
    <w:rsid w:val="00731642"/>
    <w:rsid w:val="00731719"/>
    <w:rsid w:val="00731BFB"/>
    <w:rsid w:val="007356F2"/>
    <w:rsid w:val="00736BD2"/>
    <w:rsid w:val="00741924"/>
    <w:rsid w:val="00745322"/>
    <w:rsid w:val="007473A6"/>
    <w:rsid w:val="00751E0D"/>
    <w:rsid w:val="00755359"/>
    <w:rsid w:val="007630D2"/>
    <w:rsid w:val="00763D3D"/>
    <w:rsid w:val="007646C3"/>
    <w:rsid w:val="007655FA"/>
    <w:rsid w:val="00766699"/>
    <w:rsid w:val="007701A8"/>
    <w:rsid w:val="007715B6"/>
    <w:rsid w:val="00774F8A"/>
    <w:rsid w:val="00777407"/>
    <w:rsid w:val="00777819"/>
    <w:rsid w:val="00780700"/>
    <w:rsid w:val="0078157C"/>
    <w:rsid w:val="0078250D"/>
    <w:rsid w:val="007832B1"/>
    <w:rsid w:val="007848C2"/>
    <w:rsid w:val="00784C0C"/>
    <w:rsid w:val="007857CB"/>
    <w:rsid w:val="0078718C"/>
    <w:rsid w:val="00787572"/>
    <w:rsid w:val="00790481"/>
    <w:rsid w:val="00793670"/>
    <w:rsid w:val="00793A83"/>
    <w:rsid w:val="00794AD7"/>
    <w:rsid w:val="00795259"/>
    <w:rsid w:val="007962CC"/>
    <w:rsid w:val="00796B3D"/>
    <w:rsid w:val="007A1B5F"/>
    <w:rsid w:val="007A4DC1"/>
    <w:rsid w:val="007A4EE9"/>
    <w:rsid w:val="007A5112"/>
    <w:rsid w:val="007A549D"/>
    <w:rsid w:val="007A584D"/>
    <w:rsid w:val="007B32FB"/>
    <w:rsid w:val="007B62BB"/>
    <w:rsid w:val="007C0E3C"/>
    <w:rsid w:val="007C376C"/>
    <w:rsid w:val="007C5556"/>
    <w:rsid w:val="007C65B1"/>
    <w:rsid w:val="007C70F1"/>
    <w:rsid w:val="007D1ECC"/>
    <w:rsid w:val="007D7A5E"/>
    <w:rsid w:val="007E1757"/>
    <w:rsid w:val="007E1A16"/>
    <w:rsid w:val="007E1FC4"/>
    <w:rsid w:val="007E497B"/>
    <w:rsid w:val="007E4D8E"/>
    <w:rsid w:val="007E60B6"/>
    <w:rsid w:val="007E7AF4"/>
    <w:rsid w:val="007F15BA"/>
    <w:rsid w:val="007F16E5"/>
    <w:rsid w:val="007F1C75"/>
    <w:rsid w:val="007F1F0E"/>
    <w:rsid w:val="007F4680"/>
    <w:rsid w:val="007F56E9"/>
    <w:rsid w:val="007F7C29"/>
    <w:rsid w:val="008007D4"/>
    <w:rsid w:val="008017C9"/>
    <w:rsid w:val="008017E4"/>
    <w:rsid w:val="0080245E"/>
    <w:rsid w:val="0080588F"/>
    <w:rsid w:val="0080729E"/>
    <w:rsid w:val="0080752A"/>
    <w:rsid w:val="00807D5D"/>
    <w:rsid w:val="00807E22"/>
    <w:rsid w:val="008131EB"/>
    <w:rsid w:val="00813480"/>
    <w:rsid w:val="00813B58"/>
    <w:rsid w:val="008140FB"/>
    <w:rsid w:val="00814AAB"/>
    <w:rsid w:val="00815BC8"/>
    <w:rsid w:val="00817EF8"/>
    <w:rsid w:val="00820671"/>
    <w:rsid w:val="00821A9C"/>
    <w:rsid w:val="00823E57"/>
    <w:rsid w:val="00824549"/>
    <w:rsid w:val="00826F14"/>
    <w:rsid w:val="008271B7"/>
    <w:rsid w:val="008278AD"/>
    <w:rsid w:val="00834FEC"/>
    <w:rsid w:val="00835F03"/>
    <w:rsid w:val="00836007"/>
    <w:rsid w:val="008376CF"/>
    <w:rsid w:val="008400A1"/>
    <w:rsid w:val="00840106"/>
    <w:rsid w:val="008403C6"/>
    <w:rsid w:val="00840575"/>
    <w:rsid w:val="00843A62"/>
    <w:rsid w:val="00846774"/>
    <w:rsid w:val="008500D3"/>
    <w:rsid w:val="00851496"/>
    <w:rsid w:val="008528C1"/>
    <w:rsid w:val="00852EDA"/>
    <w:rsid w:val="00855107"/>
    <w:rsid w:val="008558CD"/>
    <w:rsid w:val="008616BE"/>
    <w:rsid w:val="0086295F"/>
    <w:rsid w:val="0086493C"/>
    <w:rsid w:val="0086748A"/>
    <w:rsid w:val="008707A6"/>
    <w:rsid w:val="008713A6"/>
    <w:rsid w:val="00871D09"/>
    <w:rsid w:val="00874DE2"/>
    <w:rsid w:val="008752C9"/>
    <w:rsid w:val="0087772E"/>
    <w:rsid w:val="008801BB"/>
    <w:rsid w:val="00881848"/>
    <w:rsid w:val="008832E1"/>
    <w:rsid w:val="00884C0E"/>
    <w:rsid w:val="0088663B"/>
    <w:rsid w:val="0088730F"/>
    <w:rsid w:val="00890579"/>
    <w:rsid w:val="00892ACF"/>
    <w:rsid w:val="00894B0C"/>
    <w:rsid w:val="00895AA2"/>
    <w:rsid w:val="00896E67"/>
    <w:rsid w:val="00897030"/>
    <w:rsid w:val="008A35A3"/>
    <w:rsid w:val="008A3D00"/>
    <w:rsid w:val="008A67A4"/>
    <w:rsid w:val="008B0B22"/>
    <w:rsid w:val="008B1DC6"/>
    <w:rsid w:val="008B1FF5"/>
    <w:rsid w:val="008B2B21"/>
    <w:rsid w:val="008B3CF7"/>
    <w:rsid w:val="008B72DF"/>
    <w:rsid w:val="008B754B"/>
    <w:rsid w:val="008C327F"/>
    <w:rsid w:val="008C387E"/>
    <w:rsid w:val="008C3EBB"/>
    <w:rsid w:val="008C7E7C"/>
    <w:rsid w:val="008E1BC2"/>
    <w:rsid w:val="008E3666"/>
    <w:rsid w:val="008E665B"/>
    <w:rsid w:val="008E7C9F"/>
    <w:rsid w:val="008F5D30"/>
    <w:rsid w:val="008F645E"/>
    <w:rsid w:val="00902559"/>
    <w:rsid w:val="009029BC"/>
    <w:rsid w:val="00902A96"/>
    <w:rsid w:val="0090404B"/>
    <w:rsid w:val="0090408A"/>
    <w:rsid w:val="00907BD7"/>
    <w:rsid w:val="009111F6"/>
    <w:rsid w:val="009118AD"/>
    <w:rsid w:val="00915ACC"/>
    <w:rsid w:val="00917F80"/>
    <w:rsid w:val="00920DFD"/>
    <w:rsid w:val="00924887"/>
    <w:rsid w:val="00927BFC"/>
    <w:rsid w:val="00932303"/>
    <w:rsid w:val="00932B06"/>
    <w:rsid w:val="00934A31"/>
    <w:rsid w:val="00934C27"/>
    <w:rsid w:val="00941D87"/>
    <w:rsid w:val="00943188"/>
    <w:rsid w:val="00943759"/>
    <w:rsid w:val="00944AB7"/>
    <w:rsid w:val="00947BAC"/>
    <w:rsid w:val="00950FB4"/>
    <w:rsid w:val="00953389"/>
    <w:rsid w:val="00953466"/>
    <w:rsid w:val="009548D4"/>
    <w:rsid w:val="00954D11"/>
    <w:rsid w:val="0095550E"/>
    <w:rsid w:val="0095610F"/>
    <w:rsid w:val="0095725D"/>
    <w:rsid w:val="00971F7A"/>
    <w:rsid w:val="0097328D"/>
    <w:rsid w:val="00973CFC"/>
    <w:rsid w:val="0097677B"/>
    <w:rsid w:val="009800AA"/>
    <w:rsid w:val="00980B29"/>
    <w:rsid w:val="00981726"/>
    <w:rsid w:val="0098305F"/>
    <w:rsid w:val="00983498"/>
    <w:rsid w:val="00985079"/>
    <w:rsid w:val="00992D62"/>
    <w:rsid w:val="00993ADB"/>
    <w:rsid w:val="009941D0"/>
    <w:rsid w:val="00995A8E"/>
    <w:rsid w:val="00996346"/>
    <w:rsid w:val="00996F7E"/>
    <w:rsid w:val="009A1EF9"/>
    <w:rsid w:val="009A3FD8"/>
    <w:rsid w:val="009A4D3A"/>
    <w:rsid w:val="009A4FDE"/>
    <w:rsid w:val="009A5A00"/>
    <w:rsid w:val="009A6046"/>
    <w:rsid w:val="009A6908"/>
    <w:rsid w:val="009B02DD"/>
    <w:rsid w:val="009B17B1"/>
    <w:rsid w:val="009B1F8E"/>
    <w:rsid w:val="009B35D0"/>
    <w:rsid w:val="009B468E"/>
    <w:rsid w:val="009B6462"/>
    <w:rsid w:val="009B7397"/>
    <w:rsid w:val="009C0BE7"/>
    <w:rsid w:val="009C2E64"/>
    <w:rsid w:val="009D0328"/>
    <w:rsid w:val="009D287D"/>
    <w:rsid w:val="009D3F99"/>
    <w:rsid w:val="009D4ACC"/>
    <w:rsid w:val="009D4C2E"/>
    <w:rsid w:val="009D5284"/>
    <w:rsid w:val="009D54DE"/>
    <w:rsid w:val="009E4FDA"/>
    <w:rsid w:val="009E5488"/>
    <w:rsid w:val="009E5AC1"/>
    <w:rsid w:val="009E6EB2"/>
    <w:rsid w:val="009E6F9D"/>
    <w:rsid w:val="009F4D36"/>
    <w:rsid w:val="009F65A5"/>
    <w:rsid w:val="00A05F95"/>
    <w:rsid w:val="00A076C4"/>
    <w:rsid w:val="00A10E42"/>
    <w:rsid w:val="00A10FC7"/>
    <w:rsid w:val="00A1679C"/>
    <w:rsid w:val="00A21BB5"/>
    <w:rsid w:val="00A238F4"/>
    <w:rsid w:val="00A33DEF"/>
    <w:rsid w:val="00A346FA"/>
    <w:rsid w:val="00A349FB"/>
    <w:rsid w:val="00A36661"/>
    <w:rsid w:val="00A433D6"/>
    <w:rsid w:val="00A442CD"/>
    <w:rsid w:val="00A4792F"/>
    <w:rsid w:val="00A54541"/>
    <w:rsid w:val="00A557F5"/>
    <w:rsid w:val="00A55F80"/>
    <w:rsid w:val="00A64F38"/>
    <w:rsid w:val="00A66FD4"/>
    <w:rsid w:val="00A67FC2"/>
    <w:rsid w:val="00A70191"/>
    <w:rsid w:val="00A702FC"/>
    <w:rsid w:val="00A71FCE"/>
    <w:rsid w:val="00A73ED0"/>
    <w:rsid w:val="00A74CCC"/>
    <w:rsid w:val="00A7682E"/>
    <w:rsid w:val="00A77A06"/>
    <w:rsid w:val="00A82810"/>
    <w:rsid w:val="00A829FE"/>
    <w:rsid w:val="00A8547C"/>
    <w:rsid w:val="00A85846"/>
    <w:rsid w:val="00A9153B"/>
    <w:rsid w:val="00A923FD"/>
    <w:rsid w:val="00A95DB6"/>
    <w:rsid w:val="00AA0A7A"/>
    <w:rsid w:val="00AA1591"/>
    <w:rsid w:val="00AA1B54"/>
    <w:rsid w:val="00AA2B0E"/>
    <w:rsid w:val="00AA2C6A"/>
    <w:rsid w:val="00AA2C88"/>
    <w:rsid w:val="00AA3B4B"/>
    <w:rsid w:val="00AA3D13"/>
    <w:rsid w:val="00AA46F7"/>
    <w:rsid w:val="00AA49BA"/>
    <w:rsid w:val="00AA67B0"/>
    <w:rsid w:val="00AA793E"/>
    <w:rsid w:val="00AB516B"/>
    <w:rsid w:val="00AB74BA"/>
    <w:rsid w:val="00AC0526"/>
    <w:rsid w:val="00AC388F"/>
    <w:rsid w:val="00AC4E1A"/>
    <w:rsid w:val="00AC7803"/>
    <w:rsid w:val="00AD3A3C"/>
    <w:rsid w:val="00AD713A"/>
    <w:rsid w:val="00AE0A1A"/>
    <w:rsid w:val="00AE31B0"/>
    <w:rsid w:val="00AE3A49"/>
    <w:rsid w:val="00AE5ED0"/>
    <w:rsid w:val="00AF1D09"/>
    <w:rsid w:val="00AF207A"/>
    <w:rsid w:val="00AF7799"/>
    <w:rsid w:val="00B014E3"/>
    <w:rsid w:val="00B02080"/>
    <w:rsid w:val="00B03A23"/>
    <w:rsid w:val="00B050B9"/>
    <w:rsid w:val="00B109C1"/>
    <w:rsid w:val="00B13730"/>
    <w:rsid w:val="00B15FB4"/>
    <w:rsid w:val="00B160FF"/>
    <w:rsid w:val="00B20123"/>
    <w:rsid w:val="00B23C71"/>
    <w:rsid w:val="00B25350"/>
    <w:rsid w:val="00B25718"/>
    <w:rsid w:val="00B3542B"/>
    <w:rsid w:val="00B35531"/>
    <w:rsid w:val="00B37CC2"/>
    <w:rsid w:val="00B4025C"/>
    <w:rsid w:val="00B41AA9"/>
    <w:rsid w:val="00B41F6C"/>
    <w:rsid w:val="00B43CBA"/>
    <w:rsid w:val="00B444F9"/>
    <w:rsid w:val="00B44E0A"/>
    <w:rsid w:val="00B45891"/>
    <w:rsid w:val="00B46664"/>
    <w:rsid w:val="00B46EF6"/>
    <w:rsid w:val="00B517BB"/>
    <w:rsid w:val="00B51F83"/>
    <w:rsid w:val="00B526CB"/>
    <w:rsid w:val="00B53A8C"/>
    <w:rsid w:val="00B55CA7"/>
    <w:rsid w:val="00B56AF3"/>
    <w:rsid w:val="00B57A54"/>
    <w:rsid w:val="00B61B17"/>
    <w:rsid w:val="00B7469C"/>
    <w:rsid w:val="00B77E10"/>
    <w:rsid w:val="00B80370"/>
    <w:rsid w:val="00B81D2D"/>
    <w:rsid w:val="00B83A4C"/>
    <w:rsid w:val="00B840ED"/>
    <w:rsid w:val="00B862A7"/>
    <w:rsid w:val="00B929A1"/>
    <w:rsid w:val="00B94E09"/>
    <w:rsid w:val="00BA69FB"/>
    <w:rsid w:val="00BA779C"/>
    <w:rsid w:val="00BB0084"/>
    <w:rsid w:val="00BB1351"/>
    <w:rsid w:val="00BB2F23"/>
    <w:rsid w:val="00BB5BCC"/>
    <w:rsid w:val="00BC059A"/>
    <w:rsid w:val="00BC0B79"/>
    <w:rsid w:val="00BC0FE8"/>
    <w:rsid w:val="00BC129B"/>
    <w:rsid w:val="00BC1D7E"/>
    <w:rsid w:val="00BC3E6E"/>
    <w:rsid w:val="00BC5135"/>
    <w:rsid w:val="00BC5C62"/>
    <w:rsid w:val="00BC6770"/>
    <w:rsid w:val="00BD09A6"/>
    <w:rsid w:val="00BD0D64"/>
    <w:rsid w:val="00BD1225"/>
    <w:rsid w:val="00BD1BC3"/>
    <w:rsid w:val="00BD2B9E"/>
    <w:rsid w:val="00BD48FB"/>
    <w:rsid w:val="00BE02A6"/>
    <w:rsid w:val="00BE036D"/>
    <w:rsid w:val="00BE179C"/>
    <w:rsid w:val="00BE58F7"/>
    <w:rsid w:val="00BE757A"/>
    <w:rsid w:val="00BF7B3D"/>
    <w:rsid w:val="00C0028F"/>
    <w:rsid w:val="00C01000"/>
    <w:rsid w:val="00C020BC"/>
    <w:rsid w:val="00C04BE6"/>
    <w:rsid w:val="00C04DAE"/>
    <w:rsid w:val="00C0557C"/>
    <w:rsid w:val="00C06D1B"/>
    <w:rsid w:val="00C1142A"/>
    <w:rsid w:val="00C14FC0"/>
    <w:rsid w:val="00C20C73"/>
    <w:rsid w:val="00C230CB"/>
    <w:rsid w:val="00C2323B"/>
    <w:rsid w:val="00C24E4C"/>
    <w:rsid w:val="00C267FD"/>
    <w:rsid w:val="00C2699E"/>
    <w:rsid w:val="00C26B9D"/>
    <w:rsid w:val="00C27990"/>
    <w:rsid w:val="00C30DD7"/>
    <w:rsid w:val="00C344F4"/>
    <w:rsid w:val="00C35B71"/>
    <w:rsid w:val="00C3783E"/>
    <w:rsid w:val="00C40317"/>
    <w:rsid w:val="00C41EB8"/>
    <w:rsid w:val="00C46254"/>
    <w:rsid w:val="00C46290"/>
    <w:rsid w:val="00C4796C"/>
    <w:rsid w:val="00C51623"/>
    <w:rsid w:val="00C51C83"/>
    <w:rsid w:val="00C524CB"/>
    <w:rsid w:val="00C527D4"/>
    <w:rsid w:val="00C54731"/>
    <w:rsid w:val="00C57978"/>
    <w:rsid w:val="00C57BBA"/>
    <w:rsid w:val="00C63349"/>
    <w:rsid w:val="00C63B36"/>
    <w:rsid w:val="00C659FD"/>
    <w:rsid w:val="00C66B9F"/>
    <w:rsid w:val="00C70348"/>
    <w:rsid w:val="00C71E7E"/>
    <w:rsid w:val="00C72A2C"/>
    <w:rsid w:val="00C74B74"/>
    <w:rsid w:val="00C77ED6"/>
    <w:rsid w:val="00C86624"/>
    <w:rsid w:val="00C86F50"/>
    <w:rsid w:val="00C87627"/>
    <w:rsid w:val="00C877BC"/>
    <w:rsid w:val="00C93565"/>
    <w:rsid w:val="00C94A11"/>
    <w:rsid w:val="00C966EA"/>
    <w:rsid w:val="00C96840"/>
    <w:rsid w:val="00C97C57"/>
    <w:rsid w:val="00CA2F0B"/>
    <w:rsid w:val="00CA4A95"/>
    <w:rsid w:val="00CA4D1C"/>
    <w:rsid w:val="00CB13BD"/>
    <w:rsid w:val="00CB2032"/>
    <w:rsid w:val="00CB2BD8"/>
    <w:rsid w:val="00CB5E82"/>
    <w:rsid w:val="00CC0097"/>
    <w:rsid w:val="00CD5C98"/>
    <w:rsid w:val="00CD6011"/>
    <w:rsid w:val="00CD72C9"/>
    <w:rsid w:val="00CD7B1F"/>
    <w:rsid w:val="00CE2C11"/>
    <w:rsid w:val="00CE3EC6"/>
    <w:rsid w:val="00CE40F2"/>
    <w:rsid w:val="00CE4A35"/>
    <w:rsid w:val="00CE5079"/>
    <w:rsid w:val="00CE5A9A"/>
    <w:rsid w:val="00CE6660"/>
    <w:rsid w:val="00CF1426"/>
    <w:rsid w:val="00CF1AD3"/>
    <w:rsid w:val="00CF34E9"/>
    <w:rsid w:val="00CF5737"/>
    <w:rsid w:val="00CF595D"/>
    <w:rsid w:val="00CF653C"/>
    <w:rsid w:val="00D00F21"/>
    <w:rsid w:val="00D03A4A"/>
    <w:rsid w:val="00D04E78"/>
    <w:rsid w:val="00D05ABC"/>
    <w:rsid w:val="00D1781C"/>
    <w:rsid w:val="00D21418"/>
    <w:rsid w:val="00D21886"/>
    <w:rsid w:val="00D22E39"/>
    <w:rsid w:val="00D22EF4"/>
    <w:rsid w:val="00D26309"/>
    <w:rsid w:val="00D30FA6"/>
    <w:rsid w:val="00D3280F"/>
    <w:rsid w:val="00D33072"/>
    <w:rsid w:val="00D33233"/>
    <w:rsid w:val="00D34871"/>
    <w:rsid w:val="00D3575A"/>
    <w:rsid w:val="00D362A8"/>
    <w:rsid w:val="00D375A0"/>
    <w:rsid w:val="00D37F0D"/>
    <w:rsid w:val="00D42921"/>
    <w:rsid w:val="00D44BA8"/>
    <w:rsid w:val="00D460F9"/>
    <w:rsid w:val="00D5001E"/>
    <w:rsid w:val="00D5057E"/>
    <w:rsid w:val="00D52684"/>
    <w:rsid w:val="00D540F0"/>
    <w:rsid w:val="00D55163"/>
    <w:rsid w:val="00D6375A"/>
    <w:rsid w:val="00D7042C"/>
    <w:rsid w:val="00D71F3A"/>
    <w:rsid w:val="00D72D27"/>
    <w:rsid w:val="00D74C81"/>
    <w:rsid w:val="00D770C0"/>
    <w:rsid w:val="00D81B7C"/>
    <w:rsid w:val="00D83B39"/>
    <w:rsid w:val="00D84537"/>
    <w:rsid w:val="00D86D66"/>
    <w:rsid w:val="00D8771E"/>
    <w:rsid w:val="00D94AC5"/>
    <w:rsid w:val="00D9795C"/>
    <w:rsid w:val="00DB1A95"/>
    <w:rsid w:val="00DB2B4A"/>
    <w:rsid w:val="00DB2C29"/>
    <w:rsid w:val="00DB2DD8"/>
    <w:rsid w:val="00DB47AF"/>
    <w:rsid w:val="00DC486E"/>
    <w:rsid w:val="00DC561B"/>
    <w:rsid w:val="00DD127C"/>
    <w:rsid w:val="00DD1BAD"/>
    <w:rsid w:val="00DD3152"/>
    <w:rsid w:val="00DD363B"/>
    <w:rsid w:val="00DD4B15"/>
    <w:rsid w:val="00DD67D3"/>
    <w:rsid w:val="00DD6FC3"/>
    <w:rsid w:val="00DD75F3"/>
    <w:rsid w:val="00DE39DB"/>
    <w:rsid w:val="00DE556E"/>
    <w:rsid w:val="00DE58BD"/>
    <w:rsid w:val="00DF3CC6"/>
    <w:rsid w:val="00DF56F6"/>
    <w:rsid w:val="00DF6683"/>
    <w:rsid w:val="00DF7660"/>
    <w:rsid w:val="00DF7F16"/>
    <w:rsid w:val="00E04042"/>
    <w:rsid w:val="00E118F4"/>
    <w:rsid w:val="00E12968"/>
    <w:rsid w:val="00E15A02"/>
    <w:rsid w:val="00E2038E"/>
    <w:rsid w:val="00E22B16"/>
    <w:rsid w:val="00E22CC9"/>
    <w:rsid w:val="00E2371E"/>
    <w:rsid w:val="00E24D82"/>
    <w:rsid w:val="00E24FC6"/>
    <w:rsid w:val="00E26AFB"/>
    <w:rsid w:val="00E27B97"/>
    <w:rsid w:val="00E30E97"/>
    <w:rsid w:val="00E3174A"/>
    <w:rsid w:val="00E335DD"/>
    <w:rsid w:val="00E34152"/>
    <w:rsid w:val="00E348A1"/>
    <w:rsid w:val="00E36186"/>
    <w:rsid w:val="00E367EA"/>
    <w:rsid w:val="00E36941"/>
    <w:rsid w:val="00E374A2"/>
    <w:rsid w:val="00E430DD"/>
    <w:rsid w:val="00E448D3"/>
    <w:rsid w:val="00E5075F"/>
    <w:rsid w:val="00E52739"/>
    <w:rsid w:val="00E53699"/>
    <w:rsid w:val="00E54E8E"/>
    <w:rsid w:val="00E558FD"/>
    <w:rsid w:val="00E56456"/>
    <w:rsid w:val="00E56BB5"/>
    <w:rsid w:val="00E57B4E"/>
    <w:rsid w:val="00E60B46"/>
    <w:rsid w:val="00E62ECA"/>
    <w:rsid w:val="00E63D1C"/>
    <w:rsid w:val="00E67158"/>
    <w:rsid w:val="00E67AAE"/>
    <w:rsid w:val="00E71758"/>
    <w:rsid w:val="00E71E3E"/>
    <w:rsid w:val="00E76AE9"/>
    <w:rsid w:val="00E77C2E"/>
    <w:rsid w:val="00E77E1C"/>
    <w:rsid w:val="00E82071"/>
    <w:rsid w:val="00E84075"/>
    <w:rsid w:val="00E86B07"/>
    <w:rsid w:val="00E87624"/>
    <w:rsid w:val="00E91279"/>
    <w:rsid w:val="00E9638D"/>
    <w:rsid w:val="00EA0AAA"/>
    <w:rsid w:val="00EA210B"/>
    <w:rsid w:val="00EA50F9"/>
    <w:rsid w:val="00EA6624"/>
    <w:rsid w:val="00EB0CD3"/>
    <w:rsid w:val="00EB0F91"/>
    <w:rsid w:val="00EB1DA0"/>
    <w:rsid w:val="00EB2165"/>
    <w:rsid w:val="00EB2180"/>
    <w:rsid w:val="00EB2A32"/>
    <w:rsid w:val="00EC293F"/>
    <w:rsid w:val="00EC2AA1"/>
    <w:rsid w:val="00EC42B3"/>
    <w:rsid w:val="00EC4E48"/>
    <w:rsid w:val="00EC5A5A"/>
    <w:rsid w:val="00ED0344"/>
    <w:rsid w:val="00ED562E"/>
    <w:rsid w:val="00ED6279"/>
    <w:rsid w:val="00ED71D9"/>
    <w:rsid w:val="00EE097C"/>
    <w:rsid w:val="00EE16C8"/>
    <w:rsid w:val="00EE3187"/>
    <w:rsid w:val="00EE7E07"/>
    <w:rsid w:val="00EF01F8"/>
    <w:rsid w:val="00EF6FA8"/>
    <w:rsid w:val="00EF746A"/>
    <w:rsid w:val="00EF7CCD"/>
    <w:rsid w:val="00F01F0A"/>
    <w:rsid w:val="00F03A89"/>
    <w:rsid w:val="00F05BF9"/>
    <w:rsid w:val="00F0668D"/>
    <w:rsid w:val="00F07028"/>
    <w:rsid w:val="00F07F1C"/>
    <w:rsid w:val="00F12078"/>
    <w:rsid w:val="00F1441A"/>
    <w:rsid w:val="00F16E9A"/>
    <w:rsid w:val="00F16EF4"/>
    <w:rsid w:val="00F17A3E"/>
    <w:rsid w:val="00F21CDB"/>
    <w:rsid w:val="00F23D7F"/>
    <w:rsid w:val="00F2473C"/>
    <w:rsid w:val="00F26AF1"/>
    <w:rsid w:val="00F26D75"/>
    <w:rsid w:val="00F26DF4"/>
    <w:rsid w:val="00F26FF4"/>
    <w:rsid w:val="00F32215"/>
    <w:rsid w:val="00F3226A"/>
    <w:rsid w:val="00F32444"/>
    <w:rsid w:val="00F32AF3"/>
    <w:rsid w:val="00F3488E"/>
    <w:rsid w:val="00F402D9"/>
    <w:rsid w:val="00F41945"/>
    <w:rsid w:val="00F427CC"/>
    <w:rsid w:val="00F44970"/>
    <w:rsid w:val="00F450A6"/>
    <w:rsid w:val="00F4538D"/>
    <w:rsid w:val="00F46E77"/>
    <w:rsid w:val="00F47DD9"/>
    <w:rsid w:val="00F47E06"/>
    <w:rsid w:val="00F5164E"/>
    <w:rsid w:val="00F53E99"/>
    <w:rsid w:val="00F560AD"/>
    <w:rsid w:val="00F61162"/>
    <w:rsid w:val="00F6165A"/>
    <w:rsid w:val="00F632EA"/>
    <w:rsid w:val="00F718AB"/>
    <w:rsid w:val="00F7662B"/>
    <w:rsid w:val="00F838F8"/>
    <w:rsid w:val="00F83C5C"/>
    <w:rsid w:val="00F86763"/>
    <w:rsid w:val="00F87FB9"/>
    <w:rsid w:val="00F90A5E"/>
    <w:rsid w:val="00F9113D"/>
    <w:rsid w:val="00F92417"/>
    <w:rsid w:val="00F95670"/>
    <w:rsid w:val="00F95A59"/>
    <w:rsid w:val="00F95CA5"/>
    <w:rsid w:val="00FA0009"/>
    <w:rsid w:val="00FA1B3D"/>
    <w:rsid w:val="00FA22B9"/>
    <w:rsid w:val="00FA46A5"/>
    <w:rsid w:val="00FA4FA1"/>
    <w:rsid w:val="00FA61B7"/>
    <w:rsid w:val="00FA6CD8"/>
    <w:rsid w:val="00FB08EE"/>
    <w:rsid w:val="00FB2EC3"/>
    <w:rsid w:val="00FB398E"/>
    <w:rsid w:val="00FB5078"/>
    <w:rsid w:val="00FB68C3"/>
    <w:rsid w:val="00FB7177"/>
    <w:rsid w:val="00FC0FE4"/>
    <w:rsid w:val="00FC13E6"/>
    <w:rsid w:val="00FC1D73"/>
    <w:rsid w:val="00FC375D"/>
    <w:rsid w:val="00FC3E96"/>
    <w:rsid w:val="00FD004F"/>
    <w:rsid w:val="00FD1DF2"/>
    <w:rsid w:val="00FD25D5"/>
    <w:rsid w:val="00FD4E56"/>
    <w:rsid w:val="00FD7069"/>
    <w:rsid w:val="00FE024A"/>
    <w:rsid w:val="00FF1CE5"/>
    <w:rsid w:val="00FF3291"/>
    <w:rsid w:val="00FF3530"/>
    <w:rsid w:val="00FF6E1A"/>
    <w:rsid w:val="00FF7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359D"/>
  <w15:docId w15:val="{713179DE-80B9-490C-A110-573AF72F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B6F7C"/>
    <w:pPr>
      <w:spacing w:after="0"/>
      <w:jc w:val="center"/>
      <w:outlineLvl w:val="0"/>
    </w:pPr>
    <w:rPr>
      <w:rFonts w:ascii="Arial" w:hAnsi="Arial" w:cs="Arial"/>
      <w:sz w:val="28"/>
      <w:szCs w:val="48"/>
    </w:rPr>
  </w:style>
  <w:style w:type="paragraph" w:styleId="Heading2">
    <w:name w:val="heading 2"/>
    <w:basedOn w:val="Normal"/>
    <w:next w:val="Normal"/>
    <w:link w:val="Heading2Char"/>
    <w:uiPriority w:val="9"/>
    <w:unhideWhenUsed/>
    <w:qFormat/>
    <w:rsid w:val="000B6F7C"/>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0B6F7C"/>
    <w:pPr>
      <w:keepNext/>
      <w:keepLines/>
      <w:spacing w:before="40" w:after="0"/>
      <w:outlineLvl w:val="2"/>
    </w:pPr>
    <w:rPr>
      <w:rFonts w:ascii="Arial" w:eastAsiaTheme="majorEastAsia" w:hAnsi="Arial" w:cstheme="majorBidi"/>
      <w:b/>
      <w:szCs w:val="24"/>
    </w:rPr>
  </w:style>
  <w:style w:type="paragraph" w:styleId="Heading4">
    <w:name w:val="heading 4"/>
    <w:basedOn w:val="Normal"/>
    <w:next w:val="Normal"/>
    <w:link w:val="Heading4Char"/>
    <w:qFormat/>
    <w:rsid w:val="00FA22B9"/>
    <w:pPr>
      <w:keepNext/>
      <w:spacing w:before="240" w:after="60" w:line="240" w:lineRule="auto"/>
      <w:outlineLvl w:val="3"/>
    </w:pPr>
    <w:rPr>
      <w:rFonts w:ascii="Arial" w:eastAsia="Times New Roman" w:hAnsi="Arial"/>
      <w:b/>
      <w:bCs/>
      <w:sz w:val="24"/>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BF9"/>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F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BF9"/>
    <w:pPr>
      <w:ind w:left="720"/>
      <w:contextualSpacing/>
    </w:pPr>
  </w:style>
  <w:style w:type="paragraph" w:styleId="NormalWeb">
    <w:name w:val="Normal (Web)"/>
    <w:basedOn w:val="Normal"/>
    <w:uiPriority w:val="99"/>
    <w:unhideWhenUsed/>
    <w:rsid w:val="000F1EEB"/>
    <w:pPr>
      <w:spacing w:after="225" w:line="240" w:lineRule="auto"/>
    </w:pPr>
    <w:rPr>
      <w:rFonts w:ascii="Times New Roman" w:eastAsia="Times New Roman" w:hAnsi="Times New Roman"/>
      <w:sz w:val="24"/>
      <w:szCs w:val="24"/>
      <w:lang w:eastAsia="en-GB"/>
    </w:rPr>
  </w:style>
  <w:style w:type="character" w:styleId="Strong">
    <w:name w:val="Strong"/>
    <w:uiPriority w:val="22"/>
    <w:qFormat/>
    <w:rsid w:val="000F1EEB"/>
    <w:rPr>
      <w:b/>
      <w:bCs/>
    </w:rPr>
  </w:style>
  <w:style w:type="character" w:customStyle="1" w:styleId="Heading4Char">
    <w:name w:val="Heading 4 Char"/>
    <w:link w:val="Heading4"/>
    <w:rsid w:val="00FA22B9"/>
    <w:rPr>
      <w:rFonts w:ascii="Arial" w:eastAsia="Times New Roman" w:hAnsi="Arial" w:cs="Times New Roman"/>
      <w:b/>
      <w:bCs/>
      <w:sz w:val="24"/>
      <w:szCs w:val="28"/>
      <w:lang w:val="x-none"/>
    </w:rPr>
  </w:style>
  <w:style w:type="character" w:styleId="Hyperlink">
    <w:name w:val="Hyperlink"/>
    <w:semiHidden/>
    <w:rsid w:val="00FA22B9"/>
    <w:rPr>
      <w:rFonts w:ascii="Arial" w:hAnsi="Arial"/>
      <w:color w:val="0000FF"/>
      <w:u w:val="single"/>
    </w:rPr>
  </w:style>
  <w:style w:type="paragraph" w:styleId="BodyText">
    <w:name w:val="Body Text"/>
    <w:basedOn w:val="Normal"/>
    <w:link w:val="BodyTextChar"/>
    <w:semiHidden/>
    <w:rsid w:val="00AB74BA"/>
    <w:pPr>
      <w:spacing w:after="0" w:line="240" w:lineRule="auto"/>
    </w:pPr>
    <w:rPr>
      <w:rFonts w:ascii="Arial" w:eastAsia="Times New Roman" w:hAnsi="Arial"/>
      <w:i/>
      <w:iCs/>
      <w:sz w:val="24"/>
      <w:szCs w:val="24"/>
    </w:rPr>
  </w:style>
  <w:style w:type="character" w:customStyle="1" w:styleId="BodyTextChar">
    <w:name w:val="Body Text Char"/>
    <w:link w:val="BodyText"/>
    <w:semiHidden/>
    <w:rsid w:val="00AB74BA"/>
    <w:rPr>
      <w:rFonts w:ascii="Arial" w:eastAsia="Times New Roman" w:hAnsi="Arial" w:cs="Times New Roman"/>
      <w:i/>
      <w:iCs/>
      <w:sz w:val="24"/>
      <w:szCs w:val="24"/>
    </w:rPr>
  </w:style>
  <w:style w:type="paragraph" w:styleId="Header">
    <w:name w:val="header"/>
    <w:basedOn w:val="Normal"/>
    <w:link w:val="HeaderChar"/>
    <w:uiPriority w:val="99"/>
    <w:unhideWhenUsed/>
    <w:rsid w:val="003F6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23"/>
  </w:style>
  <w:style w:type="paragraph" w:styleId="Footer">
    <w:name w:val="footer"/>
    <w:basedOn w:val="Normal"/>
    <w:link w:val="FooterChar"/>
    <w:uiPriority w:val="99"/>
    <w:unhideWhenUsed/>
    <w:rsid w:val="003F6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23"/>
  </w:style>
  <w:style w:type="paragraph" w:styleId="BalloonText">
    <w:name w:val="Balloon Text"/>
    <w:basedOn w:val="Normal"/>
    <w:link w:val="BalloonTextChar"/>
    <w:uiPriority w:val="99"/>
    <w:semiHidden/>
    <w:unhideWhenUsed/>
    <w:rsid w:val="00BE757A"/>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BE757A"/>
    <w:rPr>
      <w:rFonts w:ascii="Tahoma" w:eastAsia="Times New Roman" w:hAnsi="Tahoma" w:cs="Tahoma"/>
      <w:sz w:val="16"/>
      <w:szCs w:val="16"/>
    </w:rPr>
  </w:style>
  <w:style w:type="paragraph" w:styleId="Revision">
    <w:name w:val="Revision"/>
    <w:hidden/>
    <w:uiPriority w:val="99"/>
    <w:semiHidden/>
    <w:rsid w:val="00BE757A"/>
    <w:rPr>
      <w:rFonts w:ascii="Arial" w:eastAsia="Times New Roman" w:hAnsi="Arial"/>
      <w:sz w:val="24"/>
      <w:szCs w:val="24"/>
      <w:lang w:eastAsia="en-US"/>
    </w:rPr>
  </w:style>
  <w:style w:type="character" w:customStyle="1" w:styleId="tgc">
    <w:name w:val="_tgc"/>
    <w:basedOn w:val="DefaultParagraphFont"/>
    <w:rsid w:val="008A3D00"/>
  </w:style>
  <w:style w:type="character" w:styleId="CommentReference">
    <w:name w:val="annotation reference"/>
    <w:uiPriority w:val="99"/>
    <w:semiHidden/>
    <w:unhideWhenUsed/>
    <w:rsid w:val="00E54E8E"/>
    <w:rPr>
      <w:sz w:val="16"/>
      <w:szCs w:val="16"/>
    </w:rPr>
  </w:style>
  <w:style w:type="paragraph" w:styleId="CommentText">
    <w:name w:val="annotation text"/>
    <w:basedOn w:val="Normal"/>
    <w:link w:val="CommentTextChar"/>
    <w:uiPriority w:val="99"/>
    <w:semiHidden/>
    <w:unhideWhenUsed/>
    <w:rsid w:val="00E54E8E"/>
    <w:pPr>
      <w:spacing w:line="240" w:lineRule="auto"/>
    </w:pPr>
    <w:rPr>
      <w:sz w:val="20"/>
      <w:szCs w:val="20"/>
    </w:rPr>
  </w:style>
  <w:style w:type="character" w:customStyle="1" w:styleId="CommentTextChar">
    <w:name w:val="Comment Text Char"/>
    <w:link w:val="CommentText"/>
    <w:uiPriority w:val="99"/>
    <w:semiHidden/>
    <w:rsid w:val="00E54E8E"/>
    <w:rPr>
      <w:sz w:val="20"/>
      <w:szCs w:val="20"/>
    </w:rPr>
  </w:style>
  <w:style w:type="paragraph" w:styleId="CommentSubject">
    <w:name w:val="annotation subject"/>
    <w:basedOn w:val="CommentText"/>
    <w:next w:val="CommentText"/>
    <w:link w:val="CommentSubjectChar"/>
    <w:uiPriority w:val="99"/>
    <w:semiHidden/>
    <w:unhideWhenUsed/>
    <w:rsid w:val="00E54E8E"/>
    <w:rPr>
      <w:b/>
      <w:bCs/>
    </w:rPr>
  </w:style>
  <w:style w:type="character" w:customStyle="1" w:styleId="CommentSubjectChar">
    <w:name w:val="Comment Subject Char"/>
    <w:link w:val="CommentSubject"/>
    <w:uiPriority w:val="99"/>
    <w:semiHidden/>
    <w:rsid w:val="00E54E8E"/>
    <w:rPr>
      <w:b/>
      <w:bCs/>
      <w:sz w:val="20"/>
      <w:szCs w:val="20"/>
    </w:rPr>
  </w:style>
  <w:style w:type="paragraph" w:customStyle="1" w:styleId="ListParagraph1">
    <w:name w:val="List Paragraph_1"/>
    <w:basedOn w:val="Normal"/>
    <w:rsid w:val="00996346"/>
    <w:pPr>
      <w:spacing w:after="0" w:line="240" w:lineRule="auto"/>
      <w:ind w:left="720"/>
      <w:contextualSpacing/>
    </w:pPr>
    <w:rPr>
      <w:rFonts w:ascii="Arial" w:eastAsia="Times New Roman" w:hAnsi="Arial"/>
      <w:sz w:val="24"/>
      <w:szCs w:val="24"/>
      <w:lang w:eastAsia="en-GB"/>
    </w:rPr>
  </w:style>
  <w:style w:type="paragraph" w:styleId="NoSpacing">
    <w:name w:val="No Spacing"/>
    <w:basedOn w:val="Normal"/>
    <w:uiPriority w:val="1"/>
    <w:qFormat/>
    <w:rsid w:val="000048E7"/>
    <w:pPr>
      <w:spacing w:after="0" w:line="240" w:lineRule="auto"/>
    </w:pPr>
    <w:rPr>
      <w:rFonts w:cs="Calibri"/>
    </w:rPr>
  </w:style>
  <w:style w:type="character" w:styleId="FollowedHyperlink">
    <w:name w:val="FollowedHyperlink"/>
    <w:uiPriority w:val="99"/>
    <w:semiHidden/>
    <w:unhideWhenUsed/>
    <w:rsid w:val="006C46BD"/>
    <w:rPr>
      <w:color w:val="800080"/>
      <w:u w:val="single"/>
    </w:rPr>
  </w:style>
  <w:style w:type="character" w:customStyle="1" w:styleId="fontstyle21">
    <w:name w:val="fontstyle21"/>
    <w:rsid w:val="00AA1B54"/>
    <w:rPr>
      <w:rFonts w:ascii="Arial" w:hAnsi="Arial" w:cs="Arial" w:hint="default"/>
      <w:b w:val="0"/>
      <w:bCs w:val="0"/>
      <w:i w:val="0"/>
      <w:iCs w:val="0"/>
      <w:color w:val="000000"/>
      <w:sz w:val="22"/>
      <w:szCs w:val="22"/>
    </w:rPr>
  </w:style>
  <w:style w:type="character" w:customStyle="1" w:styleId="ilfuvd">
    <w:name w:val="ilfuvd"/>
    <w:basedOn w:val="DefaultParagraphFont"/>
    <w:rsid w:val="00C57978"/>
  </w:style>
  <w:style w:type="paragraph" w:customStyle="1" w:styleId="Normal1">
    <w:name w:val="Normal_1"/>
    <w:qFormat/>
    <w:rsid w:val="00C57978"/>
    <w:rPr>
      <w:rFonts w:ascii="Times New Roman" w:eastAsia="Times New Roman" w:hAnsi="Times New Roman"/>
      <w:sz w:val="24"/>
      <w:szCs w:val="24"/>
    </w:rPr>
  </w:style>
  <w:style w:type="character" w:styleId="Emphasis">
    <w:name w:val="Emphasis"/>
    <w:uiPriority w:val="20"/>
    <w:qFormat/>
    <w:rsid w:val="00586CE8"/>
    <w:rPr>
      <w:b/>
      <w:bCs/>
      <w:i w:val="0"/>
      <w:iCs w:val="0"/>
    </w:rPr>
  </w:style>
  <w:style w:type="character" w:customStyle="1" w:styleId="st1">
    <w:name w:val="st1"/>
    <w:basedOn w:val="DefaultParagraphFont"/>
    <w:rsid w:val="00586CE8"/>
  </w:style>
  <w:style w:type="character" w:customStyle="1" w:styleId="fontstyle01">
    <w:name w:val="fontstyle01"/>
    <w:rsid w:val="00230977"/>
    <w:rPr>
      <w:rFonts w:ascii="Arial" w:hAnsi="Arial" w:cs="Arial" w:hint="default"/>
      <w:b w:val="0"/>
      <w:bCs w:val="0"/>
      <w:i w:val="0"/>
      <w:iCs w:val="0"/>
      <w:color w:val="000000"/>
      <w:sz w:val="22"/>
      <w:szCs w:val="22"/>
    </w:rPr>
  </w:style>
  <w:style w:type="character" w:customStyle="1" w:styleId="Heading1Char">
    <w:name w:val="Heading 1 Char"/>
    <w:link w:val="Heading1"/>
    <w:uiPriority w:val="9"/>
    <w:rsid w:val="000B6F7C"/>
    <w:rPr>
      <w:rFonts w:ascii="Arial" w:hAnsi="Arial" w:cs="Arial"/>
      <w:sz w:val="28"/>
      <w:szCs w:val="48"/>
      <w:lang w:eastAsia="en-US"/>
    </w:rPr>
  </w:style>
  <w:style w:type="character" w:customStyle="1" w:styleId="Heading2Char">
    <w:name w:val="Heading 2 Char"/>
    <w:basedOn w:val="DefaultParagraphFont"/>
    <w:link w:val="Heading2"/>
    <w:uiPriority w:val="9"/>
    <w:rsid w:val="000B6F7C"/>
    <w:rPr>
      <w:rFonts w:ascii="Arial" w:eastAsiaTheme="majorEastAsia" w:hAnsi="Arial" w:cstheme="majorBidi"/>
      <w:b/>
      <w:sz w:val="24"/>
      <w:szCs w:val="26"/>
      <w:lang w:eastAsia="en-US"/>
    </w:rPr>
  </w:style>
  <w:style w:type="character" w:customStyle="1" w:styleId="Heading3Char">
    <w:name w:val="Heading 3 Char"/>
    <w:basedOn w:val="DefaultParagraphFont"/>
    <w:link w:val="Heading3"/>
    <w:uiPriority w:val="9"/>
    <w:rsid w:val="000B6F7C"/>
    <w:rPr>
      <w:rFonts w:ascii="Arial" w:eastAsiaTheme="majorEastAsia" w:hAnsi="Arial" w:cstheme="majorBidi"/>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22">
      <w:bodyDiv w:val="1"/>
      <w:marLeft w:val="0"/>
      <w:marRight w:val="0"/>
      <w:marTop w:val="0"/>
      <w:marBottom w:val="0"/>
      <w:divBdr>
        <w:top w:val="none" w:sz="0" w:space="0" w:color="auto"/>
        <w:left w:val="none" w:sz="0" w:space="0" w:color="auto"/>
        <w:bottom w:val="none" w:sz="0" w:space="0" w:color="auto"/>
        <w:right w:val="none" w:sz="0" w:space="0" w:color="auto"/>
      </w:divBdr>
    </w:div>
    <w:div w:id="14119351">
      <w:bodyDiv w:val="1"/>
      <w:marLeft w:val="0"/>
      <w:marRight w:val="0"/>
      <w:marTop w:val="0"/>
      <w:marBottom w:val="0"/>
      <w:divBdr>
        <w:top w:val="none" w:sz="0" w:space="0" w:color="auto"/>
        <w:left w:val="none" w:sz="0" w:space="0" w:color="auto"/>
        <w:bottom w:val="none" w:sz="0" w:space="0" w:color="auto"/>
        <w:right w:val="none" w:sz="0" w:space="0" w:color="auto"/>
      </w:divBdr>
    </w:div>
    <w:div w:id="20667601">
      <w:bodyDiv w:val="1"/>
      <w:marLeft w:val="0"/>
      <w:marRight w:val="0"/>
      <w:marTop w:val="0"/>
      <w:marBottom w:val="0"/>
      <w:divBdr>
        <w:top w:val="none" w:sz="0" w:space="0" w:color="auto"/>
        <w:left w:val="none" w:sz="0" w:space="0" w:color="auto"/>
        <w:bottom w:val="none" w:sz="0" w:space="0" w:color="auto"/>
        <w:right w:val="none" w:sz="0" w:space="0" w:color="auto"/>
      </w:divBdr>
    </w:div>
    <w:div w:id="34281754">
      <w:bodyDiv w:val="1"/>
      <w:marLeft w:val="0"/>
      <w:marRight w:val="0"/>
      <w:marTop w:val="0"/>
      <w:marBottom w:val="0"/>
      <w:divBdr>
        <w:top w:val="none" w:sz="0" w:space="0" w:color="auto"/>
        <w:left w:val="none" w:sz="0" w:space="0" w:color="auto"/>
        <w:bottom w:val="none" w:sz="0" w:space="0" w:color="auto"/>
        <w:right w:val="none" w:sz="0" w:space="0" w:color="auto"/>
      </w:divBdr>
    </w:div>
    <w:div w:id="42407318">
      <w:bodyDiv w:val="1"/>
      <w:marLeft w:val="0"/>
      <w:marRight w:val="0"/>
      <w:marTop w:val="0"/>
      <w:marBottom w:val="0"/>
      <w:divBdr>
        <w:top w:val="none" w:sz="0" w:space="0" w:color="auto"/>
        <w:left w:val="none" w:sz="0" w:space="0" w:color="auto"/>
        <w:bottom w:val="none" w:sz="0" w:space="0" w:color="auto"/>
        <w:right w:val="none" w:sz="0" w:space="0" w:color="auto"/>
      </w:divBdr>
    </w:div>
    <w:div w:id="46612215">
      <w:bodyDiv w:val="1"/>
      <w:marLeft w:val="0"/>
      <w:marRight w:val="0"/>
      <w:marTop w:val="0"/>
      <w:marBottom w:val="0"/>
      <w:divBdr>
        <w:top w:val="none" w:sz="0" w:space="0" w:color="auto"/>
        <w:left w:val="none" w:sz="0" w:space="0" w:color="auto"/>
        <w:bottom w:val="none" w:sz="0" w:space="0" w:color="auto"/>
        <w:right w:val="none" w:sz="0" w:space="0" w:color="auto"/>
      </w:divBdr>
    </w:div>
    <w:div w:id="67264889">
      <w:bodyDiv w:val="1"/>
      <w:marLeft w:val="0"/>
      <w:marRight w:val="0"/>
      <w:marTop w:val="0"/>
      <w:marBottom w:val="0"/>
      <w:divBdr>
        <w:top w:val="none" w:sz="0" w:space="0" w:color="auto"/>
        <w:left w:val="none" w:sz="0" w:space="0" w:color="auto"/>
        <w:bottom w:val="none" w:sz="0" w:space="0" w:color="auto"/>
        <w:right w:val="none" w:sz="0" w:space="0" w:color="auto"/>
      </w:divBdr>
    </w:div>
    <w:div w:id="68694363">
      <w:bodyDiv w:val="1"/>
      <w:marLeft w:val="0"/>
      <w:marRight w:val="0"/>
      <w:marTop w:val="0"/>
      <w:marBottom w:val="0"/>
      <w:divBdr>
        <w:top w:val="none" w:sz="0" w:space="0" w:color="auto"/>
        <w:left w:val="none" w:sz="0" w:space="0" w:color="auto"/>
        <w:bottom w:val="none" w:sz="0" w:space="0" w:color="auto"/>
        <w:right w:val="none" w:sz="0" w:space="0" w:color="auto"/>
      </w:divBdr>
    </w:div>
    <w:div w:id="101075993">
      <w:bodyDiv w:val="1"/>
      <w:marLeft w:val="0"/>
      <w:marRight w:val="0"/>
      <w:marTop w:val="0"/>
      <w:marBottom w:val="0"/>
      <w:divBdr>
        <w:top w:val="none" w:sz="0" w:space="0" w:color="auto"/>
        <w:left w:val="none" w:sz="0" w:space="0" w:color="auto"/>
        <w:bottom w:val="none" w:sz="0" w:space="0" w:color="auto"/>
        <w:right w:val="none" w:sz="0" w:space="0" w:color="auto"/>
      </w:divBdr>
    </w:div>
    <w:div w:id="101849709">
      <w:bodyDiv w:val="1"/>
      <w:marLeft w:val="0"/>
      <w:marRight w:val="0"/>
      <w:marTop w:val="0"/>
      <w:marBottom w:val="0"/>
      <w:divBdr>
        <w:top w:val="none" w:sz="0" w:space="0" w:color="auto"/>
        <w:left w:val="none" w:sz="0" w:space="0" w:color="auto"/>
        <w:bottom w:val="none" w:sz="0" w:space="0" w:color="auto"/>
        <w:right w:val="none" w:sz="0" w:space="0" w:color="auto"/>
      </w:divBdr>
    </w:div>
    <w:div w:id="108936898">
      <w:bodyDiv w:val="1"/>
      <w:marLeft w:val="0"/>
      <w:marRight w:val="0"/>
      <w:marTop w:val="0"/>
      <w:marBottom w:val="0"/>
      <w:divBdr>
        <w:top w:val="none" w:sz="0" w:space="0" w:color="auto"/>
        <w:left w:val="none" w:sz="0" w:space="0" w:color="auto"/>
        <w:bottom w:val="none" w:sz="0" w:space="0" w:color="auto"/>
        <w:right w:val="none" w:sz="0" w:space="0" w:color="auto"/>
      </w:divBdr>
    </w:div>
    <w:div w:id="141586885">
      <w:bodyDiv w:val="1"/>
      <w:marLeft w:val="0"/>
      <w:marRight w:val="0"/>
      <w:marTop w:val="0"/>
      <w:marBottom w:val="0"/>
      <w:divBdr>
        <w:top w:val="none" w:sz="0" w:space="0" w:color="auto"/>
        <w:left w:val="none" w:sz="0" w:space="0" w:color="auto"/>
        <w:bottom w:val="none" w:sz="0" w:space="0" w:color="auto"/>
        <w:right w:val="none" w:sz="0" w:space="0" w:color="auto"/>
      </w:divBdr>
    </w:div>
    <w:div w:id="178399849">
      <w:bodyDiv w:val="1"/>
      <w:marLeft w:val="0"/>
      <w:marRight w:val="0"/>
      <w:marTop w:val="0"/>
      <w:marBottom w:val="0"/>
      <w:divBdr>
        <w:top w:val="none" w:sz="0" w:space="0" w:color="auto"/>
        <w:left w:val="none" w:sz="0" w:space="0" w:color="auto"/>
        <w:bottom w:val="none" w:sz="0" w:space="0" w:color="auto"/>
        <w:right w:val="none" w:sz="0" w:space="0" w:color="auto"/>
      </w:divBdr>
    </w:div>
    <w:div w:id="180823590">
      <w:bodyDiv w:val="1"/>
      <w:marLeft w:val="0"/>
      <w:marRight w:val="0"/>
      <w:marTop w:val="0"/>
      <w:marBottom w:val="0"/>
      <w:divBdr>
        <w:top w:val="none" w:sz="0" w:space="0" w:color="auto"/>
        <w:left w:val="none" w:sz="0" w:space="0" w:color="auto"/>
        <w:bottom w:val="none" w:sz="0" w:space="0" w:color="auto"/>
        <w:right w:val="none" w:sz="0" w:space="0" w:color="auto"/>
      </w:divBdr>
    </w:div>
    <w:div w:id="192693075">
      <w:bodyDiv w:val="1"/>
      <w:marLeft w:val="0"/>
      <w:marRight w:val="0"/>
      <w:marTop w:val="0"/>
      <w:marBottom w:val="0"/>
      <w:divBdr>
        <w:top w:val="none" w:sz="0" w:space="0" w:color="auto"/>
        <w:left w:val="none" w:sz="0" w:space="0" w:color="auto"/>
        <w:bottom w:val="none" w:sz="0" w:space="0" w:color="auto"/>
        <w:right w:val="none" w:sz="0" w:space="0" w:color="auto"/>
      </w:divBdr>
    </w:div>
    <w:div w:id="198443109">
      <w:bodyDiv w:val="1"/>
      <w:marLeft w:val="0"/>
      <w:marRight w:val="0"/>
      <w:marTop w:val="0"/>
      <w:marBottom w:val="0"/>
      <w:divBdr>
        <w:top w:val="none" w:sz="0" w:space="0" w:color="auto"/>
        <w:left w:val="none" w:sz="0" w:space="0" w:color="auto"/>
        <w:bottom w:val="none" w:sz="0" w:space="0" w:color="auto"/>
        <w:right w:val="none" w:sz="0" w:space="0" w:color="auto"/>
      </w:divBdr>
    </w:div>
    <w:div w:id="205676867">
      <w:bodyDiv w:val="1"/>
      <w:marLeft w:val="0"/>
      <w:marRight w:val="0"/>
      <w:marTop w:val="0"/>
      <w:marBottom w:val="0"/>
      <w:divBdr>
        <w:top w:val="none" w:sz="0" w:space="0" w:color="auto"/>
        <w:left w:val="none" w:sz="0" w:space="0" w:color="auto"/>
        <w:bottom w:val="none" w:sz="0" w:space="0" w:color="auto"/>
        <w:right w:val="none" w:sz="0" w:space="0" w:color="auto"/>
      </w:divBdr>
    </w:div>
    <w:div w:id="211382165">
      <w:bodyDiv w:val="1"/>
      <w:marLeft w:val="0"/>
      <w:marRight w:val="0"/>
      <w:marTop w:val="0"/>
      <w:marBottom w:val="0"/>
      <w:divBdr>
        <w:top w:val="none" w:sz="0" w:space="0" w:color="auto"/>
        <w:left w:val="none" w:sz="0" w:space="0" w:color="auto"/>
        <w:bottom w:val="none" w:sz="0" w:space="0" w:color="auto"/>
        <w:right w:val="none" w:sz="0" w:space="0" w:color="auto"/>
      </w:divBdr>
    </w:div>
    <w:div w:id="229313063">
      <w:bodyDiv w:val="1"/>
      <w:marLeft w:val="0"/>
      <w:marRight w:val="0"/>
      <w:marTop w:val="0"/>
      <w:marBottom w:val="0"/>
      <w:divBdr>
        <w:top w:val="none" w:sz="0" w:space="0" w:color="auto"/>
        <w:left w:val="none" w:sz="0" w:space="0" w:color="auto"/>
        <w:bottom w:val="none" w:sz="0" w:space="0" w:color="auto"/>
        <w:right w:val="none" w:sz="0" w:space="0" w:color="auto"/>
      </w:divBdr>
    </w:div>
    <w:div w:id="241260278">
      <w:bodyDiv w:val="1"/>
      <w:marLeft w:val="0"/>
      <w:marRight w:val="0"/>
      <w:marTop w:val="0"/>
      <w:marBottom w:val="0"/>
      <w:divBdr>
        <w:top w:val="none" w:sz="0" w:space="0" w:color="auto"/>
        <w:left w:val="none" w:sz="0" w:space="0" w:color="auto"/>
        <w:bottom w:val="none" w:sz="0" w:space="0" w:color="auto"/>
        <w:right w:val="none" w:sz="0" w:space="0" w:color="auto"/>
      </w:divBdr>
    </w:div>
    <w:div w:id="257519417">
      <w:bodyDiv w:val="1"/>
      <w:marLeft w:val="0"/>
      <w:marRight w:val="0"/>
      <w:marTop w:val="0"/>
      <w:marBottom w:val="0"/>
      <w:divBdr>
        <w:top w:val="none" w:sz="0" w:space="0" w:color="auto"/>
        <w:left w:val="none" w:sz="0" w:space="0" w:color="auto"/>
        <w:bottom w:val="none" w:sz="0" w:space="0" w:color="auto"/>
        <w:right w:val="none" w:sz="0" w:space="0" w:color="auto"/>
      </w:divBdr>
    </w:div>
    <w:div w:id="264504221">
      <w:bodyDiv w:val="1"/>
      <w:marLeft w:val="0"/>
      <w:marRight w:val="0"/>
      <w:marTop w:val="0"/>
      <w:marBottom w:val="0"/>
      <w:divBdr>
        <w:top w:val="none" w:sz="0" w:space="0" w:color="auto"/>
        <w:left w:val="none" w:sz="0" w:space="0" w:color="auto"/>
        <w:bottom w:val="none" w:sz="0" w:space="0" w:color="auto"/>
        <w:right w:val="none" w:sz="0" w:space="0" w:color="auto"/>
      </w:divBdr>
    </w:div>
    <w:div w:id="274679260">
      <w:bodyDiv w:val="1"/>
      <w:marLeft w:val="0"/>
      <w:marRight w:val="0"/>
      <w:marTop w:val="0"/>
      <w:marBottom w:val="0"/>
      <w:divBdr>
        <w:top w:val="none" w:sz="0" w:space="0" w:color="auto"/>
        <w:left w:val="none" w:sz="0" w:space="0" w:color="auto"/>
        <w:bottom w:val="none" w:sz="0" w:space="0" w:color="auto"/>
        <w:right w:val="none" w:sz="0" w:space="0" w:color="auto"/>
      </w:divBdr>
    </w:div>
    <w:div w:id="281691222">
      <w:bodyDiv w:val="1"/>
      <w:marLeft w:val="0"/>
      <w:marRight w:val="0"/>
      <w:marTop w:val="0"/>
      <w:marBottom w:val="0"/>
      <w:divBdr>
        <w:top w:val="none" w:sz="0" w:space="0" w:color="auto"/>
        <w:left w:val="none" w:sz="0" w:space="0" w:color="auto"/>
        <w:bottom w:val="none" w:sz="0" w:space="0" w:color="auto"/>
        <w:right w:val="none" w:sz="0" w:space="0" w:color="auto"/>
      </w:divBdr>
    </w:div>
    <w:div w:id="289628993">
      <w:bodyDiv w:val="1"/>
      <w:marLeft w:val="0"/>
      <w:marRight w:val="0"/>
      <w:marTop w:val="0"/>
      <w:marBottom w:val="0"/>
      <w:divBdr>
        <w:top w:val="none" w:sz="0" w:space="0" w:color="auto"/>
        <w:left w:val="none" w:sz="0" w:space="0" w:color="auto"/>
        <w:bottom w:val="none" w:sz="0" w:space="0" w:color="auto"/>
        <w:right w:val="none" w:sz="0" w:space="0" w:color="auto"/>
      </w:divBdr>
    </w:div>
    <w:div w:id="300813557">
      <w:bodyDiv w:val="1"/>
      <w:marLeft w:val="0"/>
      <w:marRight w:val="0"/>
      <w:marTop w:val="0"/>
      <w:marBottom w:val="0"/>
      <w:divBdr>
        <w:top w:val="none" w:sz="0" w:space="0" w:color="auto"/>
        <w:left w:val="none" w:sz="0" w:space="0" w:color="auto"/>
        <w:bottom w:val="none" w:sz="0" w:space="0" w:color="auto"/>
        <w:right w:val="none" w:sz="0" w:space="0" w:color="auto"/>
      </w:divBdr>
    </w:div>
    <w:div w:id="301427333">
      <w:bodyDiv w:val="1"/>
      <w:marLeft w:val="0"/>
      <w:marRight w:val="0"/>
      <w:marTop w:val="0"/>
      <w:marBottom w:val="0"/>
      <w:divBdr>
        <w:top w:val="none" w:sz="0" w:space="0" w:color="auto"/>
        <w:left w:val="none" w:sz="0" w:space="0" w:color="auto"/>
        <w:bottom w:val="none" w:sz="0" w:space="0" w:color="auto"/>
        <w:right w:val="none" w:sz="0" w:space="0" w:color="auto"/>
      </w:divBdr>
    </w:div>
    <w:div w:id="304356155">
      <w:bodyDiv w:val="1"/>
      <w:marLeft w:val="0"/>
      <w:marRight w:val="0"/>
      <w:marTop w:val="0"/>
      <w:marBottom w:val="0"/>
      <w:divBdr>
        <w:top w:val="none" w:sz="0" w:space="0" w:color="auto"/>
        <w:left w:val="none" w:sz="0" w:space="0" w:color="auto"/>
        <w:bottom w:val="none" w:sz="0" w:space="0" w:color="auto"/>
        <w:right w:val="none" w:sz="0" w:space="0" w:color="auto"/>
      </w:divBdr>
    </w:div>
    <w:div w:id="317151177">
      <w:bodyDiv w:val="1"/>
      <w:marLeft w:val="0"/>
      <w:marRight w:val="0"/>
      <w:marTop w:val="0"/>
      <w:marBottom w:val="0"/>
      <w:divBdr>
        <w:top w:val="none" w:sz="0" w:space="0" w:color="auto"/>
        <w:left w:val="none" w:sz="0" w:space="0" w:color="auto"/>
        <w:bottom w:val="none" w:sz="0" w:space="0" w:color="auto"/>
        <w:right w:val="none" w:sz="0" w:space="0" w:color="auto"/>
      </w:divBdr>
    </w:div>
    <w:div w:id="317614508">
      <w:bodyDiv w:val="1"/>
      <w:marLeft w:val="0"/>
      <w:marRight w:val="0"/>
      <w:marTop w:val="0"/>
      <w:marBottom w:val="0"/>
      <w:divBdr>
        <w:top w:val="none" w:sz="0" w:space="0" w:color="auto"/>
        <w:left w:val="none" w:sz="0" w:space="0" w:color="auto"/>
        <w:bottom w:val="none" w:sz="0" w:space="0" w:color="auto"/>
        <w:right w:val="none" w:sz="0" w:space="0" w:color="auto"/>
      </w:divBdr>
    </w:div>
    <w:div w:id="321393589">
      <w:bodyDiv w:val="1"/>
      <w:marLeft w:val="0"/>
      <w:marRight w:val="0"/>
      <w:marTop w:val="0"/>
      <w:marBottom w:val="0"/>
      <w:divBdr>
        <w:top w:val="none" w:sz="0" w:space="0" w:color="auto"/>
        <w:left w:val="none" w:sz="0" w:space="0" w:color="auto"/>
        <w:bottom w:val="none" w:sz="0" w:space="0" w:color="auto"/>
        <w:right w:val="none" w:sz="0" w:space="0" w:color="auto"/>
      </w:divBdr>
    </w:div>
    <w:div w:id="331875484">
      <w:bodyDiv w:val="1"/>
      <w:marLeft w:val="0"/>
      <w:marRight w:val="0"/>
      <w:marTop w:val="0"/>
      <w:marBottom w:val="0"/>
      <w:divBdr>
        <w:top w:val="none" w:sz="0" w:space="0" w:color="auto"/>
        <w:left w:val="none" w:sz="0" w:space="0" w:color="auto"/>
        <w:bottom w:val="none" w:sz="0" w:space="0" w:color="auto"/>
        <w:right w:val="none" w:sz="0" w:space="0" w:color="auto"/>
      </w:divBdr>
    </w:div>
    <w:div w:id="332802448">
      <w:bodyDiv w:val="1"/>
      <w:marLeft w:val="0"/>
      <w:marRight w:val="0"/>
      <w:marTop w:val="0"/>
      <w:marBottom w:val="0"/>
      <w:divBdr>
        <w:top w:val="none" w:sz="0" w:space="0" w:color="auto"/>
        <w:left w:val="none" w:sz="0" w:space="0" w:color="auto"/>
        <w:bottom w:val="none" w:sz="0" w:space="0" w:color="auto"/>
        <w:right w:val="none" w:sz="0" w:space="0" w:color="auto"/>
      </w:divBdr>
    </w:div>
    <w:div w:id="344090719">
      <w:bodyDiv w:val="1"/>
      <w:marLeft w:val="0"/>
      <w:marRight w:val="0"/>
      <w:marTop w:val="0"/>
      <w:marBottom w:val="0"/>
      <w:divBdr>
        <w:top w:val="none" w:sz="0" w:space="0" w:color="auto"/>
        <w:left w:val="none" w:sz="0" w:space="0" w:color="auto"/>
        <w:bottom w:val="none" w:sz="0" w:space="0" w:color="auto"/>
        <w:right w:val="none" w:sz="0" w:space="0" w:color="auto"/>
      </w:divBdr>
    </w:div>
    <w:div w:id="392630334">
      <w:bodyDiv w:val="1"/>
      <w:marLeft w:val="0"/>
      <w:marRight w:val="0"/>
      <w:marTop w:val="0"/>
      <w:marBottom w:val="0"/>
      <w:divBdr>
        <w:top w:val="none" w:sz="0" w:space="0" w:color="auto"/>
        <w:left w:val="none" w:sz="0" w:space="0" w:color="auto"/>
        <w:bottom w:val="none" w:sz="0" w:space="0" w:color="auto"/>
        <w:right w:val="none" w:sz="0" w:space="0" w:color="auto"/>
      </w:divBdr>
    </w:div>
    <w:div w:id="403727781">
      <w:bodyDiv w:val="1"/>
      <w:marLeft w:val="0"/>
      <w:marRight w:val="0"/>
      <w:marTop w:val="0"/>
      <w:marBottom w:val="0"/>
      <w:divBdr>
        <w:top w:val="none" w:sz="0" w:space="0" w:color="auto"/>
        <w:left w:val="none" w:sz="0" w:space="0" w:color="auto"/>
        <w:bottom w:val="none" w:sz="0" w:space="0" w:color="auto"/>
        <w:right w:val="none" w:sz="0" w:space="0" w:color="auto"/>
      </w:divBdr>
    </w:div>
    <w:div w:id="419986610">
      <w:bodyDiv w:val="1"/>
      <w:marLeft w:val="0"/>
      <w:marRight w:val="0"/>
      <w:marTop w:val="0"/>
      <w:marBottom w:val="0"/>
      <w:divBdr>
        <w:top w:val="none" w:sz="0" w:space="0" w:color="auto"/>
        <w:left w:val="none" w:sz="0" w:space="0" w:color="auto"/>
        <w:bottom w:val="none" w:sz="0" w:space="0" w:color="auto"/>
        <w:right w:val="none" w:sz="0" w:space="0" w:color="auto"/>
      </w:divBdr>
    </w:div>
    <w:div w:id="438650359">
      <w:bodyDiv w:val="1"/>
      <w:marLeft w:val="0"/>
      <w:marRight w:val="0"/>
      <w:marTop w:val="0"/>
      <w:marBottom w:val="0"/>
      <w:divBdr>
        <w:top w:val="none" w:sz="0" w:space="0" w:color="auto"/>
        <w:left w:val="none" w:sz="0" w:space="0" w:color="auto"/>
        <w:bottom w:val="none" w:sz="0" w:space="0" w:color="auto"/>
        <w:right w:val="none" w:sz="0" w:space="0" w:color="auto"/>
      </w:divBdr>
    </w:div>
    <w:div w:id="445851039">
      <w:bodyDiv w:val="1"/>
      <w:marLeft w:val="0"/>
      <w:marRight w:val="0"/>
      <w:marTop w:val="0"/>
      <w:marBottom w:val="0"/>
      <w:divBdr>
        <w:top w:val="none" w:sz="0" w:space="0" w:color="auto"/>
        <w:left w:val="none" w:sz="0" w:space="0" w:color="auto"/>
        <w:bottom w:val="none" w:sz="0" w:space="0" w:color="auto"/>
        <w:right w:val="none" w:sz="0" w:space="0" w:color="auto"/>
      </w:divBdr>
    </w:div>
    <w:div w:id="449398004">
      <w:bodyDiv w:val="1"/>
      <w:marLeft w:val="0"/>
      <w:marRight w:val="0"/>
      <w:marTop w:val="0"/>
      <w:marBottom w:val="0"/>
      <w:divBdr>
        <w:top w:val="none" w:sz="0" w:space="0" w:color="auto"/>
        <w:left w:val="none" w:sz="0" w:space="0" w:color="auto"/>
        <w:bottom w:val="none" w:sz="0" w:space="0" w:color="auto"/>
        <w:right w:val="none" w:sz="0" w:space="0" w:color="auto"/>
      </w:divBdr>
    </w:div>
    <w:div w:id="461656810">
      <w:bodyDiv w:val="1"/>
      <w:marLeft w:val="0"/>
      <w:marRight w:val="0"/>
      <w:marTop w:val="0"/>
      <w:marBottom w:val="0"/>
      <w:divBdr>
        <w:top w:val="none" w:sz="0" w:space="0" w:color="auto"/>
        <w:left w:val="none" w:sz="0" w:space="0" w:color="auto"/>
        <w:bottom w:val="none" w:sz="0" w:space="0" w:color="auto"/>
        <w:right w:val="none" w:sz="0" w:space="0" w:color="auto"/>
      </w:divBdr>
    </w:div>
    <w:div w:id="471168801">
      <w:bodyDiv w:val="1"/>
      <w:marLeft w:val="0"/>
      <w:marRight w:val="0"/>
      <w:marTop w:val="0"/>
      <w:marBottom w:val="0"/>
      <w:divBdr>
        <w:top w:val="none" w:sz="0" w:space="0" w:color="auto"/>
        <w:left w:val="none" w:sz="0" w:space="0" w:color="auto"/>
        <w:bottom w:val="none" w:sz="0" w:space="0" w:color="auto"/>
        <w:right w:val="none" w:sz="0" w:space="0" w:color="auto"/>
      </w:divBdr>
    </w:div>
    <w:div w:id="476266291">
      <w:bodyDiv w:val="1"/>
      <w:marLeft w:val="0"/>
      <w:marRight w:val="0"/>
      <w:marTop w:val="0"/>
      <w:marBottom w:val="0"/>
      <w:divBdr>
        <w:top w:val="none" w:sz="0" w:space="0" w:color="auto"/>
        <w:left w:val="none" w:sz="0" w:space="0" w:color="auto"/>
        <w:bottom w:val="none" w:sz="0" w:space="0" w:color="auto"/>
        <w:right w:val="none" w:sz="0" w:space="0" w:color="auto"/>
      </w:divBdr>
    </w:div>
    <w:div w:id="496657107">
      <w:bodyDiv w:val="1"/>
      <w:marLeft w:val="0"/>
      <w:marRight w:val="0"/>
      <w:marTop w:val="0"/>
      <w:marBottom w:val="0"/>
      <w:divBdr>
        <w:top w:val="none" w:sz="0" w:space="0" w:color="auto"/>
        <w:left w:val="none" w:sz="0" w:space="0" w:color="auto"/>
        <w:bottom w:val="none" w:sz="0" w:space="0" w:color="auto"/>
        <w:right w:val="none" w:sz="0" w:space="0" w:color="auto"/>
      </w:divBdr>
    </w:div>
    <w:div w:id="496963962">
      <w:bodyDiv w:val="1"/>
      <w:marLeft w:val="0"/>
      <w:marRight w:val="0"/>
      <w:marTop w:val="0"/>
      <w:marBottom w:val="0"/>
      <w:divBdr>
        <w:top w:val="none" w:sz="0" w:space="0" w:color="auto"/>
        <w:left w:val="none" w:sz="0" w:space="0" w:color="auto"/>
        <w:bottom w:val="none" w:sz="0" w:space="0" w:color="auto"/>
        <w:right w:val="none" w:sz="0" w:space="0" w:color="auto"/>
      </w:divBdr>
    </w:div>
    <w:div w:id="537544494">
      <w:bodyDiv w:val="1"/>
      <w:marLeft w:val="0"/>
      <w:marRight w:val="0"/>
      <w:marTop w:val="0"/>
      <w:marBottom w:val="0"/>
      <w:divBdr>
        <w:top w:val="none" w:sz="0" w:space="0" w:color="auto"/>
        <w:left w:val="none" w:sz="0" w:space="0" w:color="auto"/>
        <w:bottom w:val="none" w:sz="0" w:space="0" w:color="auto"/>
        <w:right w:val="none" w:sz="0" w:space="0" w:color="auto"/>
      </w:divBdr>
    </w:div>
    <w:div w:id="539361814">
      <w:bodyDiv w:val="1"/>
      <w:marLeft w:val="0"/>
      <w:marRight w:val="0"/>
      <w:marTop w:val="0"/>
      <w:marBottom w:val="0"/>
      <w:divBdr>
        <w:top w:val="none" w:sz="0" w:space="0" w:color="auto"/>
        <w:left w:val="none" w:sz="0" w:space="0" w:color="auto"/>
        <w:bottom w:val="none" w:sz="0" w:space="0" w:color="auto"/>
        <w:right w:val="none" w:sz="0" w:space="0" w:color="auto"/>
      </w:divBdr>
    </w:div>
    <w:div w:id="557057257">
      <w:bodyDiv w:val="1"/>
      <w:marLeft w:val="0"/>
      <w:marRight w:val="0"/>
      <w:marTop w:val="0"/>
      <w:marBottom w:val="0"/>
      <w:divBdr>
        <w:top w:val="none" w:sz="0" w:space="0" w:color="auto"/>
        <w:left w:val="none" w:sz="0" w:space="0" w:color="auto"/>
        <w:bottom w:val="none" w:sz="0" w:space="0" w:color="auto"/>
        <w:right w:val="none" w:sz="0" w:space="0" w:color="auto"/>
      </w:divBdr>
    </w:div>
    <w:div w:id="559900063">
      <w:bodyDiv w:val="1"/>
      <w:marLeft w:val="0"/>
      <w:marRight w:val="0"/>
      <w:marTop w:val="0"/>
      <w:marBottom w:val="0"/>
      <w:divBdr>
        <w:top w:val="none" w:sz="0" w:space="0" w:color="auto"/>
        <w:left w:val="none" w:sz="0" w:space="0" w:color="auto"/>
        <w:bottom w:val="none" w:sz="0" w:space="0" w:color="auto"/>
        <w:right w:val="none" w:sz="0" w:space="0" w:color="auto"/>
      </w:divBdr>
    </w:div>
    <w:div w:id="564537209">
      <w:bodyDiv w:val="1"/>
      <w:marLeft w:val="0"/>
      <w:marRight w:val="0"/>
      <w:marTop w:val="0"/>
      <w:marBottom w:val="0"/>
      <w:divBdr>
        <w:top w:val="none" w:sz="0" w:space="0" w:color="auto"/>
        <w:left w:val="none" w:sz="0" w:space="0" w:color="auto"/>
        <w:bottom w:val="none" w:sz="0" w:space="0" w:color="auto"/>
        <w:right w:val="none" w:sz="0" w:space="0" w:color="auto"/>
      </w:divBdr>
    </w:div>
    <w:div w:id="582640626">
      <w:bodyDiv w:val="1"/>
      <w:marLeft w:val="0"/>
      <w:marRight w:val="0"/>
      <w:marTop w:val="0"/>
      <w:marBottom w:val="0"/>
      <w:divBdr>
        <w:top w:val="none" w:sz="0" w:space="0" w:color="auto"/>
        <w:left w:val="none" w:sz="0" w:space="0" w:color="auto"/>
        <w:bottom w:val="none" w:sz="0" w:space="0" w:color="auto"/>
        <w:right w:val="none" w:sz="0" w:space="0" w:color="auto"/>
      </w:divBdr>
    </w:div>
    <w:div w:id="591593966">
      <w:bodyDiv w:val="1"/>
      <w:marLeft w:val="0"/>
      <w:marRight w:val="0"/>
      <w:marTop w:val="0"/>
      <w:marBottom w:val="0"/>
      <w:divBdr>
        <w:top w:val="none" w:sz="0" w:space="0" w:color="auto"/>
        <w:left w:val="none" w:sz="0" w:space="0" w:color="auto"/>
        <w:bottom w:val="none" w:sz="0" w:space="0" w:color="auto"/>
        <w:right w:val="none" w:sz="0" w:space="0" w:color="auto"/>
      </w:divBdr>
    </w:div>
    <w:div w:id="593901665">
      <w:bodyDiv w:val="1"/>
      <w:marLeft w:val="0"/>
      <w:marRight w:val="0"/>
      <w:marTop w:val="0"/>
      <w:marBottom w:val="0"/>
      <w:divBdr>
        <w:top w:val="none" w:sz="0" w:space="0" w:color="auto"/>
        <w:left w:val="none" w:sz="0" w:space="0" w:color="auto"/>
        <w:bottom w:val="none" w:sz="0" w:space="0" w:color="auto"/>
        <w:right w:val="none" w:sz="0" w:space="0" w:color="auto"/>
      </w:divBdr>
    </w:div>
    <w:div w:id="626619227">
      <w:bodyDiv w:val="1"/>
      <w:marLeft w:val="0"/>
      <w:marRight w:val="0"/>
      <w:marTop w:val="0"/>
      <w:marBottom w:val="0"/>
      <w:divBdr>
        <w:top w:val="none" w:sz="0" w:space="0" w:color="auto"/>
        <w:left w:val="none" w:sz="0" w:space="0" w:color="auto"/>
        <w:bottom w:val="none" w:sz="0" w:space="0" w:color="auto"/>
        <w:right w:val="none" w:sz="0" w:space="0" w:color="auto"/>
      </w:divBdr>
    </w:div>
    <w:div w:id="627202002">
      <w:bodyDiv w:val="1"/>
      <w:marLeft w:val="0"/>
      <w:marRight w:val="0"/>
      <w:marTop w:val="0"/>
      <w:marBottom w:val="0"/>
      <w:divBdr>
        <w:top w:val="none" w:sz="0" w:space="0" w:color="auto"/>
        <w:left w:val="none" w:sz="0" w:space="0" w:color="auto"/>
        <w:bottom w:val="none" w:sz="0" w:space="0" w:color="auto"/>
        <w:right w:val="none" w:sz="0" w:space="0" w:color="auto"/>
      </w:divBdr>
    </w:div>
    <w:div w:id="638729023">
      <w:bodyDiv w:val="1"/>
      <w:marLeft w:val="0"/>
      <w:marRight w:val="0"/>
      <w:marTop w:val="0"/>
      <w:marBottom w:val="0"/>
      <w:divBdr>
        <w:top w:val="none" w:sz="0" w:space="0" w:color="auto"/>
        <w:left w:val="none" w:sz="0" w:space="0" w:color="auto"/>
        <w:bottom w:val="none" w:sz="0" w:space="0" w:color="auto"/>
        <w:right w:val="none" w:sz="0" w:space="0" w:color="auto"/>
      </w:divBdr>
    </w:div>
    <w:div w:id="646250702">
      <w:bodyDiv w:val="1"/>
      <w:marLeft w:val="0"/>
      <w:marRight w:val="0"/>
      <w:marTop w:val="0"/>
      <w:marBottom w:val="0"/>
      <w:divBdr>
        <w:top w:val="none" w:sz="0" w:space="0" w:color="auto"/>
        <w:left w:val="none" w:sz="0" w:space="0" w:color="auto"/>
        <w:bottom w:val="none" w:sz="0" w:space="0" w:color="auto"/>
        <w:right w:val="none" w:sz="0" w:space="0" w:color="auto"/>
      </w:divBdr>
    </w:div>
    <w:div w:id="676470505">
      <w:bodyDiv w:val="1"/>
      <w:marLeft w:val="0"/>
      <w:marRight w:val="0"/>
      <w:marTop w:val="0"/>
      <w:marBottom w:val="0"/>
      <w:divBdr>
        <w:top w:val="none" w:sz="0" w:space="0" w:color="auto"/>
        <w:left w:val="none" w:sz="0" w:space="0" w:color="auto"/>
        <w:bottom w:val="none" w:sz="0" w:space="0" w:color="auto"/>
        <w:right w:val="none" w:sz="0" w:space="0" w:color="auto"/>
      </w:divBdr>
    </w:div>
    <w:div w:id="692805898">
      <w:bodyDiv w:val="1"/>
      <w:marLeft w:val="0"/>
      <w:marRight w:val="0"/>
      <w:marTop w:val="0"/>
      <w:marBottom w:val="0"/>
      <w:divBdr>
        <w:top w:val="none" w:sz="0" w:space="0" w:color="auto"/>
        <w:left w:val="none" w:sz="0" w:space="0" w:color="auto"/>
        <w:bottom w:val="none" w:sz="0" w:space="0" w:color="auto"/>
        <w:right w:val="none" w:sz="0" w:space="0" w:color="auto"/>
      </w:divBdr>
    </w:div>
    <w:div w:id="700857584">
      <w:bodyDiv w:val="1"/>
      <w:marLeft w:val="0"/>
      <w:marRight w:val="0"/>
      <w:marTop w:val="0"/>
      <w:marBottom w:val="0"/>
      <w:divBdr>
        <w:top w:val="none" w:sz="0" w:space="0" w:color="auto"/>
        <w:left w:val="none" w:sz="0" w:space="0" w:color="auto"/>
        <w:bottom w:val="none" w:sz="0" w:space="0" w:color="auto"/>
        <w:right w:val="none" w:sz="0" w:space="0" w:color="auto"/>
      </w:divBdr>
    </w:div>
    <w:div w:id="713651676">
      <w:bodyDiv w:val="1"/>
      <w:marLeft w:val="0"/>
      <w:marRight w:val="0"/>
      <w:marTop w:val="0"/>
      <w:marBottom w:val="0"/>
      <w:divBdr>
        <w:top w:val="none" w:sz="0" w:space="0" w:color="auto"/>
        <w:left w:val="none" w:sz="0" w:space="0" w:color="auto"/>
        <w:bottom w:val="none" w:sz="0" w:space="0" w:color="auto"/>
        <w:right w:val="none" w:sz="0" w:space="0" w:color="auto"/>
      </w:divBdr>
    </w:div>
    <w:div w:id="746659125">
      <w:bodyDiv w:val="1"/>
      <w:marLeft w:val="0"/>
      <w:marRight w:val="0"/>
      <w:marTop w:val="0"/>
      <w:marBottom w:val="0"/>
      <w:divBdr>
        <w:top w:val="none" w:sz="0" w:space="0" w:color="auto"/>
        <w:left w:val="none" w:sz="0" w:space="0" w:color="auto"/>
        <w:bottom w:val="none" w:sz="0" w:space="0" w:color="auto"/>
        <w:right w:val="none" w:sz="0" w:space="0" w:color="auto"/>
      </w:divBdr>
    </w:div>
    <w:div w:id="786042481">
      <w:bodyDiv w:val="1"/>
      <w:marLeft w:val="0"/>
      <w:marRight w:val="0"/>
      <w:marTop w:val="0"/>
      <w:marBottom w:val="0"/>
      <w:divBdr>
        <w:top w:val="none" w:sz="0" w:space="0" w:color="auto"/>
        <w:left w:val="none" w:sz="0" w:space="0" w:color="auto"/>
        <w:bottom w:val="none" w:sz="0" w:space="0" w:color="auto"/>
        <w:right w:val="none" w:sz="0" w:space="0" w:color="auto"/>
      </w:divBdr>
    </w:div>
    <w:div w:id="786434694">
      <w:bodyDiv w:val="1"/>
      <w:marLeft w:val="0"/>
      <w:marRight w:val="0"/>
      <w:marTop w:val="0"/>
      <w:marBottom w:val="0"/>
      <w:divBdr>
        <w:top w:val="none" w:sz="0" w:space="0" w:color="auto"/>
        <w:left w:val="none" w:sz="0" w:space="0" w:color="auto"/>
        <w:bottom w:val="none" w:sz="0" w:space="0" w:color="auto"/>
        <w:right w:val="none" w:sz="0" w:space="0" w:color="auto"/>
      </w:divBdr>
    </w:div>
    <w:div w:id="788670152">
      <w:bodyDiv w:val="1"/>
      <w:marLeft w:val="0"/>
      <w:marRight w:val="0"/>
      <w:marTop w:val="0"/>
      <w:marBottom w:val="0"/>
      <w:divBdr>
        <w:top w:val="none" w:sz="0" w:space="0" w:color="auto"/>
        <w:left w:val="none" w:sz="0" w:space="0" w:color="auto"/>
        <w:bottom w:val="none" w:sz="0" w:space="0" w:color="auto"/>
        <w:right w:val="none" w:sz="0" w:space="0" w:color="auto"/>
      </w:divBdr>
    </w:div>
    <w:div w:id="803233674">
      <w:bodyDiv w:val="1"/>
      <w:marLeft w:val="0"/>
      <w:marRight w:val="0"/>
      <w:marTop w:val="0"/>
      <w:marBottom w:val="0"/>
      <w:divBdr>
        <w:top w:val="none" w:sz="0" w:space="0" w:color="auto"/>
        <w:left w:val="none" w:sz="0" w:space="0" w:color="auto"/>
        <w:bottom w:val="none" w:sz="0" w:space="0" w:color="auto"/>
        <w:right w:val="none" w:sz="0" w:space="0" w:color="auto"/>
      </w:divBdr>
    </w:div>
    <w:div w:id="810630826">
      <w:bodyDiv w:val="1"/>
      <w:marLeft w:val="0"/>
      <w:marRight w:val="0"/>
      <w:marTop w:val="0"/>
      <w:marBottom w:val="0"/>
      <w:divBdr>
        <w:top w:val="none" w:sz="0" w:space="0" w:color="auto"/>
        <w:left w:val="none" w:sz="0" w:space="0" w:color="auto"/>
        <w:bottom w:val="none" w:sz="0" w:space="0" w:color="auto"/>
        <w:right w:val="none" w:sz="0" w:space="0" w:color="auto"/>
      </w:divBdr>
    </w:div>
    <w:div w:id="813376060">
      <w:bodyDiv w:val="1"/>
      <w:marLeft w:val="0"/>
      <w:marRight w:val="0"/>
      <w:marTop w:val="0"/>
      <w:marBottom w:val="0"/>
      <w:divBdr>
        <w:top w:val="none" w:sz="0" w:space="0" w:color="auto"/>
        <w:left w:val="none" w:sz="0" w:space="0" w:color="auto"/>
        <w:bottom w:val="none" w:sz="0" w:space="0" w:color="auto"/>
        <w:right w:val="none" w:sz="0" w:space="0" w:color="auto"/>
      </w:divBdr>
    </w:div>
    <w:div w:id="822818973">
      <w:bodyDiv w:val="1"/>
      <w:marLeft w:val="0"/>
      <w:marRight w:val="0"/>
      <w:marTop w:val="0"/>
      <w:marBottom w:val="0"/>
      <w:divBdr>
        <w:top w:val="none" w:sz="0" w:space="0" w:color="auto"/>
        <w:left w:val="none" w:sz="0" w:space="0" w:color="auto"/>
        <w:bottom w:val="none" w:sz="0" w:space="0" w:color="auto"/>
        <w:right w:val="none" w:sz="0" w:space="0" w:color="auto"/>
      </w:divBdr>
    </w:div>
    <w:div w:id="844245536">
      <w:bodyDiv w:val="1"/>
      <w:marLeft w:val="0"/>
      <w:marRight w:val="0"/>
      <w:marTop w:val="0"/>
      <w:marBottom w:val="0"/>
      <w:divBdr>
        <w:top w:val="none" w:sz="0" w:space="0" w:color="auto"/>
        <w:left w:val="none" w:sz="0" w:space="0" w:color="auto"/>
        <w:bottom w:val="none" w:sz="0" w:space="0" w:color="auto"/>
        <w:right w:val="none" w:sz="0" w:space="0" w:color="auto"/>
      </w:divBdr>
    </w:div>
    <w:div w:id="904877573">
      <w:bodyDiv w:val="1"/>
      <w:marLeft w:val="0"/>
      <w:marRight w:val="0"/>
      <w:marTop w:val="0"/>
      <w:marBottom w:val="0"/>
      <w:divBdr>
        <w:top w:val="none" w:sz="0" w:space="0" w:color="auto"/>
        <w:left w:val="none" w:sz="0" w:space="0" w:color="auto"/>
        <w:bottom w:val="none" w:sz="0" w:space="0" w:color="auto"/>
        <w:right w:val="none" w:sz="0" w:space="0" w:color="auto"/>
      </w:divBdr>
    </w:div>
    <w:div w:id="908424064">
      <w:bodyDiv w:val="1"/>
      <w:marLeft w:val="0"/>
      <w:marRight w:val="0"/>
      <w:marTop w:val="0"/>
      <w:marBottom w:val="0"/>
      <w:divBdr>
        <w:top w:val="none" w:sz="0" w:space="0" w:color="auto"/>
        <w:left w:val="none" w:sz="0" w:space="0" w:color="auto"/>
        <w:bottom w:val="none" w:sz="0" w:space="0" w:color="auto"/>
        <w:right w:val="none" w:sz="0" w:space="0" w:color="auto"/>
      </w:divBdr>
    </w:div>
    <w:div w:id="918100498">
      <w:bodyDiv w:val="1"/>
      <w:marLeft w:val="0"/>
      <w:marRight w:val="0"/>
      <w:marTop w:val="0"/>
      <w:marBottom w:val="0"/>
      <w:divBdr>
        <w:top w:val="none" w:sz="0" w:space="0" w:color="auto"/>
        <w:left w:val="none" w:sz="0" w:space="0" w:color="auto"/>
        <w:bottom w:val="none" w:sz="0" w:space="0" w:color="auto"/>
        <w:right w:val="none" w:sz="0" w:space="0" w:color="auto"/>
      </w:divBdr>
    </w:div>
    <w:div w:id="960654209">
      <w:bodyDiv w:val="1"/>
      <w:marLeft w:val="0"/>
      <w:marRight w:val="0"/>
      <w:marTop w:val="0"/>
      <w:marBottom w:val="0"/>
      <w:divBdr>
        <w:top w:val="none" w:sz="0" w:space="0" w:color="auto"/>
        <w:left w:val="none" w:sz="0" w:space="0" w:color="auto"/>
        <w:bottom w:val="none" w:sz="0" w:space="0" w:color="auto"/>
        <w:right w:val="none" w:sz="0" w:space="0" w:color="auto"/>
      </w:divBdr>
    </w:div>
    <w:div w:id="980812363">
      <w:bodyDiv w:val="1"/>
      <w:marLeft w:val="0"/>
      <w:marRight w:val="0"/>
      <w:marTop w:val="0"/>
      <w:marBottom w:val="0"/>
      <w:divBdr>
        <w:top w:val="none" w:sz="0" w:space="0" w:color="auto"/>
        <w:left w:val="none" w:sz="0" w:space="0" w:color="auto"/>
        <w:bottom w:val="none" w:sz="0" w:space="0" w:color="auto"/>
        <w:right w:val="none" w:sz="0" w:space="0" w:color="auto"/>
      </w:divBdr>
    </w:div>
    <w:div w:id="1004668672">
      <w:bodyDiv w:val="1"/>
      <w:marLeft w:val="0"/>
      <w:marRight w:val="0"/>
      <w:marTop w:val="0"/>
      <w:marBottom w:val="0"/>
      <w:divBdr>
        <w:top w:val="none" w:sz="0" w:space="0" w:color="auto"/>
        <w:left w:val="none" w:sz="0" w:space="0" w:color="auto"/>
        <w:bottom w:val="none" w:sz="0" w:space="0" w:color="auto"/>
        <w:right w:val="none" w:sz="0" w:space="0" w:color="auto"/>
      </w:divBdr>
    </w:div>
    <w:div w:id="1019159759">
      <w:bodyDiv w:val="1"/>
      <w:marLeft w:val="0"/>
      <w:marRight w:val="0"/>
      <w:marTop w:val="0"/>
      <w:marBottom w:val="0"/>
      <w:divBdr>
        <w:top w:val="none" w:sz="0" w:space="0" w:color="auto"/>
        <w:left w:val="none" w:sz="0" w:space="0" w:color="auto"/>
        <w:bottom w:val="none" w:sz="0" w:space="0" w:color="auto"/>
        <w:right w:val="none" w:sz="0" w:space="0" w:color="auto"/>
      </w:divBdr>
    </w:div>
    <w:div w:id="1019967440">
      <w:bodyDiv w:val="1"/>
      <w:marLeft w:val="0"/>
      <w:marRight w:val="0"/>
      <w:marTop w:val="0"/>
      <w:marBottom w:val="0"/>
      <w:divBdr>
        <w:top w:val="none" w:sz="0" w:space="0" w:color="auto"/>
        <w:left w:val="none" w:sz="0" w:space="0" w:color="auto"/>
        <w:bottom w:val="none" w:sz="0" w:space="0" w:color="auto"/>
        <w:right w:val="none" w:sz="0" w:space="0" w:color="auto"/>
      </w:divBdr>
    </w:div>
    <w:div w:id="1087111825">
      <w:bodyDiv w:val="1"/>
      <w:marLeft w:val="0"/>
      <w:marRight w:val="0"/>
      <w:marTop w:val="0"/>
      <w:marBottom w:val="0"/>
      <w:divBdr>
        <w:top w:val="none" w:sz="0" w:space="0" w:color="auto"/>
        <w:left w:val="none" w:sz="0" w:space="0" w:color="auto"/>
        <w:bottom w:val="none" w:sz="0" w:space="0" w:color="auto"/>
        <w:right w:val="none" w:sz="0" w:space="0" w:color="auto"/>
      </w:divBdr>
    </w:div>
    <w:div w:id="1096946367">
      <w:bodyDiv w:val="1"/>
      <w:marLeft w:val="0"/>
      <w:marRight w:val="0"/>
      <w:marTop w:val="0"/>
      <w:marBottom w:val="0"/>
      <w:divBdr>
        <w:top w:val="none" w:sz="0" w:space="0" w:color="auto"/>
        <w:left w:val="none" w:sz="0" w:space="0" w:color="auto"/>
        <w:bottom w:val="none" w:sz="0" w:space="0" w:color="auto"/>
        <w:right w:val="none" w:sz="0" w:space="0" w:color="auto"/>
      </w:divBdr>
    </w:div>
    <w:div w:id="1114860927">
      <w:bodyDiv w:val="1"/>
      <w:marLeft w:val="0"/>
      <w:marRight w:val="0"/>
      <w:marTop w:val="0"/>
      <w:marBottom w:val="0"/>
      <w:divBdr>
        <w:top w:val="none" w:sz="0" w:space="0" w:color="auto"/>
        <w:left w:val="none" w:sz="0" w:space="0" w:color="auto"/>
        <w:bottom w:val="none" w:sz="0" w:space="0" w:color="auto"/>
        <w:right w:val="none" w:sz="0" w:space="0" w:color="auto"/>
      </w:divBdr>
    </w:div>
    <w:div w:id="1133208351">
      <w:bodyDiv w:val="1"/>
      <w:marLeft w:val="0"/>
      <w:marRight w:val="0"/>
      <w:marTop w:val="0"/>
      <w:marBottom w:val="0"/>
      <w:divBdr>
        <w:top w:val="none" w:sz="0" w:space="0" w:color="auto"/>
        <w:left w:val="none" w:sz="0" w:space="0" w:color="auto"/>
        <w:bottom w:val="none" w:sz="0" w:space="0" w:color="auto"/>
        <w:right w:val="none" w:sz="0" w:space="0" w:color="auto"/>
      </w:divBdr>
    </w:div>
    <w:div w:id="1149400347">
      <w:bodyDiv w:val="1"/>
      <w:marLeft w:val="0"/>
      <w:marRight w:val="0"/>
      <w:marTop w:val="0"/>
      <w:marBottom w:val="0"/>
      <w:divBdr>
        <w:top w:val="none" w:sz="0" w:space="0" w:color="auto"/>
        <w:left w:val="none" w:sz="0" w:space="0" w:color="auto"/>
        <w:bottom w:val="none" w:sz="0" w:space="0" w:color="auto"/>
        <w:right w:val="none" w:sz="0" w:space="0" w:color="auto"/>
      </w:divBdr>
    </w:div>
    <w:div w:id="1153060640">
      <w:bodyDiv w:val="1"/>
      <w:marLeft w:val="0"/>
      <w:marRight w:val="0"/>
      <w:marTop w:val="0"/>
      <w:marBottom w:val="0"/>
      <w:divBdr>
        <w:top w:val="none" w:sz="0" w:space="0" w:color="auto"/>
        <w:left w:val="none" w:sz="0" w:space="0" w:color="auto"/>
        <w:bottom w:val="none" w:sz="0" w:space="0" w:color="auto"/>
        <w:right w:val="none" w:sz="0" w:space="0" w:color="auto"/>
      </w:divBdr>
    </w:div>
    <w:div w:id="1154301130">
      <w:bodyDiv w:val="1"/>
      <w:marLeft w:val="0"/>
      <w:marRight w:val="0"/>
      <w:marTop w:val="0"/>
      <w:marBottom w:val="0"/>
      <w:divBdr>
        <w:top w:val="none" w:sz="0" w:space="0" w:color="auto"/>
        <w:left w:val="none" w:sz="0" w:space="0" w:color="auto"/>
        <w:bottom w:val="none" w:sz="0" w:space="0" w:color="auto"/>
        <w:right w:val="none" w:sz="0" w:space="0" w:color="auto"/>
      </w:divBdr>
    </w:div>
    <w:div w:id="1179351056">
      <w:bodyDiv w:val="1"/>
      <w:marLeft w:val="0"/>
      <w:marRight w:val="0"/>
      <w:marTop w:val="0"/>
      <w:marBottom w:val="0"/>
      <w:divBdr>
        <w:top w:val="none" w:sz="0" w:space="0" w:color="auto"/>
        <w:left w:val="none" w:sz="0" w:space="0" w:color="auto"/>
        <w:bottom w:val="none" w:sz="0" w:space="0" w:color="auto"/>
        <w:right w:val="none" w:sz="0" w:space="0" w:color="auto"/>
      </w:divBdr>
    </w:div>
    <w:div w:id="1189443275">
      <w:bodyDiv w:val="1"/>
      <w:marLeft w:val="0"/>
      <w:marRight w:val="0"/>
      <w:marTop w:val="0"/>
      <w:marBottom w:val="0"/>
      <w:divBdr>
        <w:top w:val="none" w:sz="0" w:space="0" w:color="auto"/>
        <w:left w:val="none" w:sz="0" w:space="0" w:color="auto"/>
        <w:bottom w:val="none" w:sz="0" w:space="0" w:color="auto"/>
        <w:right w:val="none" w:sz="0" w:space="0" w:color="auto"/>
      </w:divBdr>
    </w:div>
    <w:div w:id="1227185924">
      <w:bodyDiv w:val="1"/>
      <w:marLeft w:val="0"/>
      <w:marRight w:val="0"/>
      <w:marTop w:val="0"/>
      <w:marBottom w:val="0"/>
      <w:divBdr>
        <w:top w:val="none" w:sz="0" w:space="0" w:color="auto"/>
        <w:left w:val="none" w:sz="0" w:space="0" w:color="auto"/>
        <w:bottom w:val="none" w:sz="0" w:space="0" w:color="auto"/>
        <w:right w:val="none" w:sz="0" w:space="0" w:color="auto"/>
      </w:divBdr>
    </w:div>
    <w:div w:id="1248468002">
      <w:bodyDiv w:val="1"/>
      <w:marLeft w:val="0"/>
      <w:marRight w:val="0"/>
      <w:marTop w:val="0"/>
      <w:marBottom w:val="0"/>
      <w:divBdr>
        <w:top w:val="none" w:sz="0" w:space="0" w:color="auto"/>
        <w:left w:val="none" w:sz="0" w:space="0" w:color="auto"/>
        <w:bottom w:val="none" w:sz="0" w:space="0" w:color="auto"/>
        <w:right w:val="none" w:sz="0" w:space="0" w:color="auto"/>
      </w:divBdr>
    </w:div>
    <w:div w:id="1256282545">
      <w:bodyDiv w:val="1"/>
      <w:marLeft w:val="0"/>
      <w:marRight w:val="0"/>
      <w:marTop w:val="0"/>
      <w:marBottom w:val="0"/>
      <w:divBdr>
        <w:top w:val="none" w:sz="0" w:space="0" w:color="auto"/>
        <w:left w:val="none" w:sz="0" w:space="0" w:color="auto"/>
        <w:bottom w:val="none" w:sz="0" w:space="0" w:color="auto"/>
        <w:right w:val="none" w:sz="0" w:space="0" w:color="auto"/>
      </w:divBdr>
    </w:div>
    <w:div w:id="1300303619">
      <w:bodyDiv w:val="1"/>
      <w:marLeft w:val="0"/>
      <w:marRight w:val="0"/>
      <w:marTop w:val="0"/>
      <w:marBottom w:val="0"/>
      <w:divBdr>
        <w:top w:val="none" w:sz="0" w:space="0" w:color="auto"/>
        <w:left w:val="none" w:sz="0" w:space="0" w:color="auto"/>
        <w:bottom w:val="none" w:sz="0" w:space="0" w:color="auto"/>
        <w:right w:val="none" w:sz="0" w:space="0" w:color="auto"/>
      </w:divBdr>
    </w:div>
    <w:div w:id="1347950318">
      <w:bodyDiv w:val="1"/>
      <w:marLeft w:val="0"/>
      <w:marRight w:val="0"/>
      <w:marTop w:val="0"/>
      <w:marBottom w:val="0"/>
      <w:divBdr>
        <w:top w:val="none" w:sz="0" w:space="0" w:color="auto"/>
        <w:left w:val="none" w:sz="0" w:space="0" w:color="auto"/>
        <w:bottom w:val="none" w:sz="0" w:space="0" w:color="auto"/>
        <w:right w:val="none" w:sz="0" w:space="0" w:color="auto"/>
      </w:divBdr>
    </w:div>
    <w:div w:id="1350184030">
      <w:bodyDiv w:val="1"/>
      <w:marLeft w:val="0"/>
      <w:marRight w:val="0"/>
      <w:marTop w:val="0"/>
      <w:marBottom w:val="0"/>
      <w:divBdr>
        <w:top w:val="none" w:sz="0" w:space="0" w:color="auto"/>
        <w:left w:val="none" w:sz="0" w:space="0" w:color="auto"/>
        <w:bottom w:val="none" w:sz="0" w:space="0" w:color="auto"/>
        <w:right w:val="none" w:sz="0" w:space="0" w:color="auto"/>
      </w:divBdr>
    </w:div>
    <w:div w:id="1350642975">
      <w:bodyDiv w:val="1"/>
      <w:marLeft w:val="0"/>
      <w:marRight w:val="0"/>
      <w:marTop w:val="0"/>
      <w:marBottom w:val="0"/>
      <w:divBdr>
        <w:top w:val="none" w:sz="0" w:space="0" w:color="auto"/>
        <w:left w:val="none" w:sz="0" w:space="0" w:color="auto"/>
        <w:bottom w:val="none" w:sz="0" w:space="0" w:color="auto"/>
        <w:right w:val="none" w:sz="0" w:space="0" w:color="auto"/>
      </w:divBdr>
    </w:div>
    <w:div w:id="1371343215">
      <w:bodyDiv w:val="1"/>
      <w:marLeft w:val="0"/>
      <w:marRight w:val="0"/>
      <w:marTop w:val="0"/>
      <w:marBottom w:val="0"/>
      <w:divBdr>
        <w:top w:val="none" w:sz="0" w:space="0" w:color="auto"/>
        <w:left w:val="none" w:sz="0" w:space="0" w:color="auto"/>
        <w:bottom w:val="none" w:sz="0" w:space="0" w:color="auto"/>
        <w:right w:val="none" w:sz="0" w:space="0" w:color="auto"/>
      </w:divBdr>
    </w:div>
    <w:div w:id="1395010233">
      <w:bodyDiv w:val="1"/>
      <w:marLeft w:val="0"/>
      <w:marRight w:val="0"/>
      <w:marTop w:val="0"/>
      <w:marBottom w:val="0"/>
      <w:divBdr>
        <w:top w:val="none" w:sz="0" w:space="0" w:color="auto"/>
        <w:left w:val="none" w:sz="0" w:space="0" w:color="auto"/>
        <w:bottom w:val="none" w:sz="0" w:space="0" w:color="auto"/>
        <w:right w:val="none" w:sz="0" w:space="0" w:color="auto"/>
      </w:divBdr>
    </w:div>
    <w:div w:id="1399018784">
      <w:bodyDiv w:val="1"/>
      <w:marLeft w:val="0"/>
      <w:marRight w:val="0"/>
      <w:marTop w:val="0"/>
      <w:marBottom w:val="0"/>
      <w:divBdr>
        <w:top w:val="none" w:sz="0" w:space="0" w:color="auto"/>
        <w:left w:val="none" w:sz="0" w:space="0" w:color="auto"/>
        <w:bottom w:val="none" w:sz="0" w:space="0" w:color="auto"/>
        <w:right w:val="none" w:sz="0" w:space="0" w:color="auto"/>
      </w:divBdr>
    </w:div>
    <w:div w:id="1464957516">
      <w:bodyDiv w:val="1"/>
      <w:marLeft w:val="0"/>
      <w:marRight w:val="0"/>
      <w:marTop w:val="0"/>
      <w:marBottom w:val="0"/>
      <w:divBdr>
        <w:top w:val="none" w:sz="0" w:space="0" w:color="auto"/>
        <w:left w:val="none" w:sz="0" w:space="0" w:color="auto"/>
        <w:bottom w:val="none" w:sz="0" w:space="0" w:color="auto"/>
        <w:right w:val="none" w:sz="0" w:space="0" w:color="auto"/>
      </w:divBdr>
    </w:div>
    <w:div w:id="1500384559">
      <w:bodyDiv w:val="1"/>
      <w:marLeft w:val="0"/>
      <w:marRight w:val="0"/>
      <w:marTop w:val="0"/>
      <w:marBottom w:val="0"/>
      <w:divBdr>
        <w:top w:val="none" w:sz="0" w:space="0" w:color="auto"/>
        <w:left w:val="none" w:sz="0" w:space="0" w:color="auto"/>
        <w:bottom w:val="none" w:sz="0" w:space="0" w:color="auto"/>
        <w:right w:val="none" w:sz="0" w:space="0" w:color="auto"/>
      </w:divBdr>
    </w:div>
    <w:div w:id="1501116286">
      <w:bodyDiv w:val="1"/>
      <w:marLeft w:val="0"/>
      <w:marRight w:val="0"/>
      <w:marTop w:val="0"/>
      <w:marBottom w:val="0"/>
      <w:divBdr>
        <w:top w:val="none" w:sz="0" w:space="0" w:color="auto"/>
        <w:left w:val="none" w:sz="0" w:space="0" w:color="auto"/>
        <w:bottom w:val="none" w:sz="0" w:space="0" w:color="auto"/>
        <w:right w:val="none" w:sz="0" w:space="0" w:color="auto"/>
      </w:divBdr>
    </w:div>
    <w:div w:id="1516503189">
      <w:bodyDiv w:val="1"/>
      <w:marLeft w:val="0"/>
      <w:marRight w:val="0"/>
      <w:marTop w:val="0"/>
      <w:marBottom w:val="0"/>
      <w:divBdr>
        <w:top w:val="none" w:sz="0" w:space="0" w:color="auto"/>
        <w:left w:val="none" w:sz="0" w:space="0" w:color="auto"/>
        <w:bottom w:val="none" w:sz="0" w:space="0" w:color="auto"/>
        <w:right w:val="none" w:sz="0" w:space="0" w:color="auto"/>
      </w:divBdr>
    </w:div>
    <w:div w:id="1560634667">
      <w:bodyDiv w:val="1"/>
      <w:marLeft w:val="0"/>
      <w:marRight w:val="0"/>
      <w:marTop w:val="0"/>
      <w:marBottom w:val="0"/>
      <w:divBdr>
        <w:top w:val="none" w:sz="0" w:space="0" w:color="auto"/>
        <w:left w:val="none" w:sz="0" w:space="0" w:color="auto"/>
        <w:bottom w:val="none" w:sz="0" w:space="0" w:color="auto"/>
        <w:right w:val="none" w:sz="0" w:space="0" w:color="auto"/>
      </w:divBdr>
    </w:div>
    <w:div w:id="1568804245">
      <w:bodyDiv w:val="1"/>
      <w:marLeft w:val="0"/>
      <w:marRight w:val="0"/>
      <w:marTop w:val="0"/>
      <w:marBottom w:val="0"/>
      <w:divBdr>
        <w:top w:val="none" w:sz="0" w:space="0" w:color="auto"/>
        <w:left w:val="none" w:sz="0" w:space="0" w:color="auto"/>
        <w:bottom w:val="none" w:sz="0" w:space="0" w:color="auto"/>
        <w:right w:val="none" w:sz="0" w:space="0" w:color="auto"/>
      </w:divBdr>
    </w:div>
    <w:div w:id="1574311211">
      <w:bodyDiv w:val="1"/>
      <w:marLeft w:val="0"/>
      <w:marRight w:val="0"/>
      <w:marTop w:val="0"/>
      <w:marBottom w:val="0"/>
      <w:divBdr>
        <w:top w:val="none" w:sz="0" w:space="0" w:color="auto"/>
        <w:left w:val="none" w:sz="0" w:space="0" w:color="auto"/>
        <w:bottom w:val="none" w:sz="0" w:space="0" w:color="auto"/>
        <w:right w:val="none" w:sz="0" w:space="0" w:color="auto"/>
      </w:divBdr>
    </w:div>
    <w:div w:id="1609778534">
      <w:bodyDiv w:val="1"/>
      <w:marLeft w:val="0"/>
      <w:marRight w:val="0"/>
      <w:marTop w:val="0"/>
      <w:marBottom w:val="0"/>
      <w:divBdr>
        <w:top w:val="none" w:sz="0" w:space="0" w:color="auto"/>
        <w:left w:val="none" w:sz="0" w:space="0" w:color="auto"/>
        <w:bottom w:val="none" w:sz="0" w:space="0" w:color="auto"/>
        <w:right w:val="none" w:sz="0" w:space="0" w:color="auto"/>
      </w:divBdr>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
    <w:div w:id="1633973295">
      <w:bodyDiv w:val="1"/>
      <w:marLeft w:val="0"/>
      <w:marRight w:val="0"/>
      <w:marTop w:val="0"/>
      <w:marBottom w:val="0"/>
      <w:divBdr>
        <w:top w:val="none" w:sz="0" w:space="0" w:color="auto"/>
        <w:left w:val="none" w:sz="0" w:space="0" w:color="auto"/>
        <w:bottom w:val="none" w:sz="0" w:space="0" w:color="auto"/>
        <w:right w:val="none" w:sz="0" w:space="0" w:color="auto"/>
      </w:divBdr>
    </w:div>
    <w:div w:id="1642033478">
      <w:bodyDiv w:val="1"/>
      <w:marLeft w:val="0"/>
      <w:marRight w:val="0"/>
      <w:marTop w:val="0"/>
      <w:marBottom w:val="0"/>
      <w:divBdr>
        <w:top w:val="none" w:sz="0" w:space="0" w:color="auto"/>
        <w:left w:val="none" w:sz="0" w:space="0" w:color="auto"/>
        <w:bottom w:val="none" w:sz="0" w:space="0" w:color="auto"/>
        <w:right w:val="none" w:sz="0" w:space="0" w:color="auto"/>
      </w:divBdr>
    </w:div>
    <w:div w:id="1642269529">
      <w:bodyDiv w:val="1"/>
      <w:marLeft w:val="0"/>
      <w:marRight w:val="0"/>
      <w:marTop w:val="0"/>
      <w:marBottom w:val="0"/>
      <w:divBdr>
        <w:top w:val="none" w:sz="0" w:space="0" w:color="auto"/>
        <w:left w:val="none" w:sz="0" w:space="0" w:color="auto"/>
        <w:bottom w:val="none" w:sz="0" w:space="0" w:color="auto"/>
        <w:right w:val="none" w:sz="0" w:space="0" w:color="auto"/>
      </w:divBdr>
    </w:div>
    <w:div w:id="1647198093">
      <w:bodyDiv w:val="1"/>
      <w:marLeft w:val="0"/>
      <w:marRight w:val="0"/>
      <w:marTop w:val="0"/>
      <w:marBottom w:val="0"/>
      <w:divBdr>
        <w:top w:val="none" w:sz="0" w:space="0" w:color="auto"/>
        <w:left w:val="none" w:sz="0" w:space="0" w:color="auto"/>
        <w:bottom w:val="none" w:sz="0" w:space="0" w:color="auto"/>
        <w:right w:val="none" w:sz="0" w:space="0" w:color="auto"/>
      </w:divBdr>
    </w:div>
    <w:div w:id="1657369733">
      <w:bodyDiv w:val="1"/>
      <w:marLeft w:val="0"/>
      <w:marRight w:val="0"/>
      <w:marTop w:val="0"/>
      <w:marBottom w:val="0"/>
      <w:divBdr>
        <w:top w:val="none" w:sz="0" w:space="0" w:color="auto"/>
        <w:left w:val="none" w:sz="0" w:space="0" w:color="auto"/>
        <w:bottom w:val="none" w:sz="0" w:space="0" w:color="auto"/>
        <w:right w:val="none" w:sz="0" w:space="0" w:color="auto"/>
      </w:divBdr>
    </w:div>
    <w:div w:id="1658797491">
      <w:bodyDiv w:val="1"/>
      <w:marLeft w:val="0"/>
      <w:marRight w:val="0"/>
      <w:marTop w:val="0"/>
      <w:marBottom w:val="0"/>
      <w:divBdr>
        <w:top w:val="none" w:sz="0" w:space="0" w:color="auto"/>
        <w:left w:val="none" w:sz="0" w:space="0" w:color="auto"/>
        <w:bottom w:val="none" w:sz="0" w:space="0" w:color="auto"/>
        <w:right w:val="none" w:sz="0" w:space="0" w:color="auto"/>
      </w:divBdr>
    </w:div>
    <w:div w:id="1663191357">
      <w:bodyDiv w:val="1"/>
      <w:marLeft w:val="0"/>
      <w:marRight w:val="0"/>
      <w:marTop w:val="0"/>
      <w:marBottom w:val="0"/>
      <w:divBdr>
        <w:top w:val="none" w:sz="0" w:space="0" w:color="auto"/>
        <w:left w:val="none" w:sz="0" w:space="0" w:color="auto"/>
        <w:bottom w:val="none" w:sz="0" w:space="0" w:color="auto"/>
        <w:right w:val="none" w:sz="0" w:space="0" w:color="auto"/>
      </w:divBdr>
    </w:div>
    <w:div w:id="1699349947">
      <w:bodyDiv w:val="1"/>
      <w:marLeft w:val="0"/>
      <w:marRight w:val="0"/>
      <w:marTop w:val="0"/>
      <w:marBottom w:val="0"/>
      <w:divBdr>
        <w:top w:val="none" w:sz="0" w:space="0" w:color="auto"/>
        <w:left w:val="none" w:sz="0" w:space="0" w:color="auto"/>
        <w:bottom w:val="none" w:sz="0" w:space="0" w:color="auto"/>
        <w:right w:val="none" w:sz="0" w:space="0" w:color="auto"/>
      </w:divBdr>
    </w:div>
    <w:div w:id="1729299147">
      <w:bodyDiv w:val="1"/>
      <w:marLeft w:val="0"/>
      <w:marRight w:val="0"/>
      <w:marTop w:val="0"/>
      <w:marBottom w:val="0"/>
      <w:divBdr>
        <w:top w:val="none" w:sz="0" w:space="0" w:color="auto"/>
        <w:left w:val="none" w:sz="0" w:space="0" w:color="auto"/>
        <w:bottom w:val="none" w:sz="0" w:space="0" w:color="auto"/>
        <w:right w:val="none" w:sz="0" w:space="0" w:color="auto"/>
      </w:divBdr>
    </w:div>
    <w:div w:id="1756314921">
      <w:bodyDiv w:val="1"/>
      <w:marLeft w:val="0"/>
      <w:marRight w:val="0"/>
      <w:marTop w:val="0"/>
      <w:marBottom w:val="0"/>
      <w:divBdr>
        <w:top w:val="none" w:sz="0" w:space="0" w:color="auto"/>
        <w:left w:val="none" w:sz="0" w:space="0" w:color="auto"/>
        <w:bottom w:val="none" w:sz="0" w:space="0" w:color="auto"/>
        <w:right w:val="none" w:sz="0" w:space="0" w:color="auto"/>
      </w:divBdr>
    </w:div>
    <w:div w:id="1768425271">
      <w:bodyDiv w:val="1"/>
      <w:marLeft w:val="0"/>
      <w:marRight w:val="0"/>
      <w:marTop w:val="0"/>
      <w:marBottom w:val="0"/>
      <w:divBdr>
        <w:top w:val="none" w:sz="0" w:space="0" w:color="auto"/>
        <w:left w:val="none" w:sz="0" w:space="0" w:color="auto"/>
        <w:bottom w:val="none" w:sz="0" w:space="0" w:color="auto"/>
        <w:right w:val="none" w:sz="0" w:space="0" w:color="auto"/>
      </w:divBdr>
    </w:div>
    <w:div w:id="1793593074">
      <w:bodyDiv w:val="1"/>
      <w:marLeft w:val="0"/>
      <w:marRight w:val="0"/>
      <w:marTop w:val="0"/>
      <w:marBottom w:val="0"/>
      <w:divBdr>
        <w:top w:val="none" w:sz="0" w:space="0" w:color="auto"/>
        <w:left w:val="none" w:sz="0" w:space="0" w:color="auto"/>
        <w:bottom w:val="none" w:sz="0" w:space="0" w:color="auto"/>
        <w:right w:val="none" w:sz="0" w:space="0" w:color="auto"/>
      </w:divBdr>
    </w:div>
    <w:div w:id="1820150541">
      <w:bodyDiv w:val="1"/>
      <w:marLeft w:val="0"/>
      <w:marRight w:val="0"/>
      <w:marTop w:val="0"/>
      <w:marBottom w:val="0"/>
      <w:divBdr>
        <w:top w:val="none" w:sz="0" w:space="0" w:color="auto"/>
        <w:left w:val="none" w:sz="0" w:space="0" w:color="auto"/>
        <w:bottom w:val="none" w:sz="0" w:space="0" w:color="auto"/>
        <w:right w:val="none" w:sz="0" w:space="0" w:color="auto"/>
      </w:divBdr>
    </w:div>
    <w:div w:id="1825587979">
      <w:bodyDiv w:val="1"/>
      <w:marLeft w:val="0"/>
      <w:marRight w:val="0"/>
      <w:marTop w:val="0"/>
      <w:marBottom w:val="0"/>
      <w:divBdr>
        <w:top w:val="none" w:sz="0" w:space="0" w:color="auto"/>
        <w:left w:val="none" w:sz="0" w:space="0" w:color="auto"/>
        <w:bottom w:val="none" w:sz="0" w:space="0" w:color="auto"/>
        <w:right w:val="none" w:sz="0" w:space="0" w:color="auto"/>
      </w:divBdr>
    </w:div>
    <w:div w:id="1829396226">
      <w:bodyDiv w:val="1"/>
      <w:marLeft w:val="0"/>
      <w:marRight w:val="0"/>
      <w:marTop w:val="0"/>
      <w:marBottom w:val="0"/>
      <w:divBdr>
        <w:top w:val="none" w:sz="0" w:space="0" w:color="auto"/>
        <w:left w:val="none" w:sz="0" w:space="0" w:color="auto"/>
        <w:bottom w:val="none" w:sz="0" w:space="0" w:color="auto"/>
        <w:right w:val="none" w:sz="0" w:space="0" w:color="auto"/>
      </w:divBdr>
    </w:div>
    <w:div w:id="1836190261">
      <w:bodyDiv w:val="1"/>
      <w:marLeft w:val="0"/>
      <w:marRight w:val="0"/>
      <w:marTop w:val="0"/>
      <w:marBottom w:val="0"/>
      <w:divBdr>
        <w:top w:val="none" w:sz="0" w:space="0" w:color="auto"/>
        <w:left w:val="none" w:sz="0" w:space="0" w:color="auto"/>
        <w:bottom w:val="none" w:sz="0" w:space="0" w:color="auto"/>
        <w:right w:val="none" w:sz="0" w:space="0" w:color="auto"/>
      </w:divBdr>
    </w:div>
    <w:div w:id="1862861353">
      <w:bodyDiv w:val="1"/>
      <w:marLeft w:val="0"/>
      <w:marRight w:val="0"/>
      <w:marTop w:val="0"/>
      <w:marBottom w:val="0"/>
      <w:divBdr>
        <w:top w:val="none" w:sz="0" w:space="0" w:color="auto"/>
        <w:left w:val="none" w:sz="0" w:space="0" w:color="auto"/>
        <w:bottom w:val="none" w:sz="0" w:space="0" w:color="auto"/>
        <w:right w:val="none" w:sz="0" w:space="0" w:color="auto"/>
      </w:divBdr>
    </w:div>
    <w:div w:id="1874464308">
      <w:bodyDiv w:val="1"/>
      <w:marLeft w:val="0"/>
      <w:marRight w:val="0"/>
      <w:marTop w:val="0"/>
      <w:marBottom w:val="0"/>
      <w:divBdr>
        <w:top w:val="none" w:sz="0" w:space="0" w:color="auto"/>
        <w:left w:val="none" w:sz="0" w:space="0" w:color="auto"/>
        <w:bottom w:val="none" w:sz="0" w:space="0" w:color="auto"/>
        <w:right w:val="none" w:sz="0" w:space="0" w:color="auto"/>
      </w:divBdr>
    </w:div>
    <w:div w:id="1878543850">
      <w:bodyDiv w:val="1"/>
      <w:marLeft w:val="0"/>
      <w:marRight w:val="0"/>
      <w:marTop w:val="0"/>
      <w:marBottom w:val="0"/>
      <w:divBdr>
        <w:top w:val="none" w:sz="0" w:space="0" w:color="auto"/>
        <w:left w:val="none" w:sz="0" w:space="0" w:color="auto"/>
        <w:bottom w:val="none" w:sz="0" w:space="0" w:color="auto"/>
        <w:right w:val="none" w:sz="0" w:space="0" w:color="auto"/>
      </w:divBdr>
    </w:div>
    <w:div w:id="1893148664">
      <w:bodyDiv w:val="1"/>
      <w:marLeft w:val="0"/>
      <w:marRight w:val="0"/>
      <w:marTop w:val="0"/>
      <w:marBottom w:val="0"/>
      <w:divBdr>
        <w:top w:val="none" w:sz="0" w:space="0" w:color="auto"/>
        <w:left w:val="none" w:sz="0" w:space="0" w:color="auto"/>
        <w:bottom w:val="none" w:sz="0" w:space="0" w:color="auto"/>
        <w:right w:val="none" w:sz="0" w:space="0" w:color="auto"/>
      </w:divBdr>
    </w:div>
    <w:div w:id="1896815258">
      <w:bodyDiv w:val="1"/>
      <w:marLeft w:val="0"/>
      <w:marRight w:val="0"/>
      <w:marTop w:val="0"/>
      <w:marBottom w:val="0"/>
      <w:divBdr>
        <w:top w:val="none" w:sz="0" w:space="0" w:color="auto"/>
        <w:left w:val="none" w:sz="0" w:space="0" w:color="auto"/>
        <w:bottom w:val="none" w:sz="0" w:space="0" w:color="auto"/>
        <w:right w:val="none" w:sz="0" w:space="0" w:color="auto"/>
      </w:divBdr>
    </w:div>
    <w:div w:id="1921256660">
      <w:bodyDiv w:val="1"/>
      <w:marLeft w:val="0"/>
      <w:marRight w:val="0"/>
      <w:marTop w:val="0"/>
      <w:marBottom w:val="0"/>
      <w:divBdr>
        <w:top w:val="none" w:sz="0" w:space="0" w:color="auto"/>
        <w:left w:val="none" w:sz="0" w:space="0" w:color="auto"/>
        <w:bottom w:val="none" w:sz="0" w:space="0" w:color="auto"/>
        <w:right w:val="none" w:sz="0" w:space="0" w:color="auto"/>
      </w:divBdr>
    </w:div>
    <w:div w:id="1923759969">
      <w:bodyDiv w:val="1"/>
      <w:marLeft w:val="0"/>
      <w:marRight w:val="0"/>
      <w:marTop w:val="0"/>
      <w:marBottom w:val="0"/>
      <w:divBdr>
        <w:top w:val="none" w:sz="0" w:space="0" w:color="auto"/>
        <w:left w:val="none" w:sz="0" w:space="0" w:color="auto"/>
        <w:bottom w:val="none" w:sz="0" w:space="0" w:color="auto"/>
        <w:right w:val="none" w:sz="0" w:space="0" w:color="auto"/>
      </w:divBdr>
    </w:div>
    <w:div w:id="1928340585">
      <w:bodyDiv w:val="1"/>
      <w:marLeft w:val="0"/>
      <w:marRight w:val="0"/>
      <w:marTop w:val="0"/>
      <w:marBottom w:val="0"/>
      <w:divBdr>
        <w:top w:val="none" w:sz="0" w:space="0" w:color="auto"/>
        <w:left w:val="none" w:sz="0" w:space="0" w:color="auto"/>
        <w:bottom w:val="none" w:sz="0" w:space="0" w:color="auto"/>
        <w:right w:val="none" w:sz="0" w:space="0" w:color="auto"/>
      </w:divBdr>
    </w:div>
    <w:div w:id="1947425414">
      <w:bodyDiv w:val="1"/>
      <w:marLeft w:val="0"/>
      <w:marRight w:val="0"/>
      <w:marTop w:val="0"/>
      <w:marBottom w:val="0"/>
      <w:divBdr>
        <w:top w:val="none" w:sz="0" w:space="0" w:color="auto"/>
        <w:left w:val="none" w:sz="0" w:space="0" w:color="auto"/>
        <w:bottom w:val="none" w:sz="0" w:space="0" w:color="auto"/>
        <w:right w:val="none" w:sz="0" w:space="0" w:color="auto"/>
      </w:divBdr>
    </w:div>
    <w:div w:id="1954703603">
      <w:bodyDiv w:val="1"/>
      <w:marLeft w:val="0"/>
      <w:marRight w:val="0"/>
      <w:marTop w:val="0"/>
      <w:marBottom w:val="0"/>
      <w:divBdr>
        <w:top w:val="none" w:sz="0" w:space="0" w:color="auto"/>
        <w:left w:val="none" w:sz="0" w:space="0" w:color="auto"/>
        <w:bottom w:val="none" w:sz="0" w:space="0" w:color="auto"/>
        <w:right w:val="none" w:sz="0" w:space="0" w:color="auto"/>
      </w:divBdr>
    </w:div>
    <w:div w:id="1967463063">
      <w:bodyDiv w:val="1"/>
      <w:marLeft w:val="0"/>
      <w:marRight w:val="0"/>
      <w:marTop w:val="0"/>
      <w:marBottom w:val="0"/>
      <w:divBdr>
        <w:top w:val="none" w:sz="0" w:space="0" w:color="auto"/>
        <w:left w:val="none" w:sz="0" w:space="0" w:color="auto"/>
        <w:bottom w:val="none" w:sz="0" w:space="0" w:color="auto"/>
        <w:right w:val="none" w:sz="0" w:space="0" w:color="auto"/>
      </w:divBdr>
    </w:div>
    <w:div w:id="2012098200">
      <w:bodyDiv w:val="1"/>
      <w:marLeft w:val="0"/>
      <w:marRight w:val="0"/>
      <w:marTop w:val="0"/>
      <w:marBottom w:val="0"/>
      <w:divBdr>
        <w:top w:val="none" w:sz="0" w:space="0" w:color="auto"/>
        <w:left w:val="none" w:sz="0" w:space="0" w:color="auto"/>
        <w:bottom w:val="none" w:sz="0" w:space="0" w:color="auto"/>
        <w:right w:val="none" w:sz="0" w:space="0" w:color="auto"/>
      </w:divBdr>
    </w:div>
    <w:div w:id="2028750788">
      <w:bodyDiv w:val="1"/>
      <w:marLeft w:val="0"/>
      <w:marRight w:val="0"/>
      <w:marTop w:val="0"/>
      <w:marBottom w:val="0"/>
      <w:divBdr>
        <w:top w:val="none" w:sz="0" w:space="0" w:color="auto"/>
        <w:left w:val="none" w:sz="0" w:space="0" w:color="auto"/>
        <w:bottom w:val="none" w:sz="0" w:space="0" w:color="auto"/>
        <w:right w:val="none" w:sz="0" w:space="0" w:color="auto"/>
      </w:divBdr>
    </w:div>
    <w:div w:id="2035572176">
      <w:bodyDiv w:val="1"/>
      <w:marLeft w:val="0"/>
      <w:marRight w:val="0"/>
      <w:marTop w:val="0"/>
      <w:marBottom w:val="0"/>
      <w:divBdr>
        <w:top w:val="none" w:sz="0" w:space="0" w:color="auto"/>
        <w:left w:val="none" w:sz="0" w:space="0" w:color="auto"/>
        <w:bottom w:val="none" w:sz="0" w:space="0" w:color="auto"/>
        <w:right w:val="none" w:sz="0" w:space="0" w:color="auto"/>
      </w:divBdr>
    </w:div>
    <w:div w:id="2044016099">
      <w:bodyDiv w:val="1"/>
      <w:marLeft w:val="0"/>
      <w:marRight w:val="0"/>
      <w:marTop w:val="0"/>
      <w:marBottom w:val="0"/>
      <w:divBdr>
        <w:top w:val="none" w:sz="0" w:space="0" w:color="auto"/>
        <w:left w:val="none" w:sz="0" w:space="0" w:color="auto"/>
        <w:bottom w:val="none" w:sz="0" w:space="0" w:color="auto"/>
        <w:right w:val="none" w:sz="0" w:space="0" w:color="auto"/>
      </w:divBdr>
    </w:div>
    <w:div w:id="2064255741">
      <w:bodyDiv w:val="1"/>
      <w:marLeft w:val="0"/>
      <w:marRight w:val="0"/>
      <w:marTop w:val="0"/>
      <w:marBottom w:val="0"/>
      <w:divBdr>
        <w:top w:val="none" w:sz="0" w:space="0" w:color="auto"/>
        <w:left w:val="none" w:sz="0" w:space="0" w:color="auto"/>
        <w:bottom w:val="none" w:sz="0" w:space="0" w:color="auto"/>
        <w:right w:val="none" w:sz="0" w:space="0" w:color="auto"/>
      </w:divBdr>
    </w:div>
    <w:div w:id="2070615843">
      <w:bodyDiv w:val="1"/>
      <w:marLeft w:val="0"/>
      <w:marRight w:val="0"/>
      <w:marTop w:val="0"/>
      <w:marBottom w:val="0"/>
      <w:divBdr>
        <w:top w:val="none" w:sz="0" w:space="0" w:color="auto"/>
        <w:left w:val="none" w:sz="0" w:space="0" w:color="auto"/>
        <w:bottom w:val="none" w:sz="0" w:space="0" w:color="auto"/>
        <w:right w:val="none" w:sz="0" w:space="0" w:color="auto"/>
      </w:divBdr>
    </w:div>
    <w:div w:id="2073506856">
      <w:bodyDiv w:val="1"/>
      <w:marLeft w:val="0"/>
      <w:marRight w:val="0"/>
      <w:marTop w:val="0"/>
      <w:marBottom w:val="0"/>
      <w:divBdr>
        <w:top w:val="none" w:sz="0" w:space="0" w:color="auto"/>
        <w:left w:val="none" w:sz="0" w:space="0" w:color="auto"/>
        <w:bottom w:val="none" w:sz="0" w:space="0" w:color="auto"/>
        <w:right w:val="none" w:sz="0" w:space="0" w:color="auto"/>
      </w:divBdr>
    </w:div>
    <w:div w:id="2088337396">
      <w:bodyDiv w:val="1"/>
      <w:marLeft w:val="0"/>
      <w:marRight w:val="0"/>
      <w:marTop w:val="0"/>
      <w:marBottom w:val="0"/>
      <w:divBdr>
        <w:top w:val="none" w:sz="0" w:space="0" w:color="auto"/>
        <w:left w:val="none" w:sz="0" w:space="0" w:color="auto"/>
        <w:bottom w:val="none" w:sz="0" w:space="0" w:color="auto"/>
        <w:right w:val="none" w:sz="0" w:space="0" w:color="auto"/>
      </w:divBdr>
    </w:div>
    <w:div w:id="2091349362">
      <w:bodyDiv w:val="1"/>
      <w:marLeft w:val="0"/>
      <w:marRight w:val="0"/>
      <w:marTop w:val="0"/>
      <w:marBottom w:val="0"/>
      <w:divBdr>
        <w:top w:val="none" w:sz="0" w:space="0" w:color="auto"/>
        <w:left w:val="none" w:sz="0" w:space="0" w:color="auto"/>
        <w:bottom w:val="none" w:sz="0" w:space="0" w:color="auto"/>
        <w:right w:val="none" w:sz="0" w:space="0" w:color="auto"/>
      </w:divBdr>
    </w:div>
    <w:div w:id="2100784563">
      <w:bodyDiv w:val="1"/>
      <w:marLeft w:val="0"/>
      <w:marRight w:val="0"/>
      <w:marTop w:val="0"/>
      <w:marBottom w:val="0"/>
      <w:divBdr>
        <w:top w:val="none" w:sz="0" w:space="0" w:color="auto"/>
        <w:left w:val="none" w:sz="0" w:space="0" w:color="auto"/>
        <w:bottom w:val="none" w:sz="0" w:space="0" w:color="auto"/>
        <w:right w:val="none" w:sz="0" w:space="0" w:color="auto"/>
      </w:divBdr>
    </w:div>
    <w:div w:id="212082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letstalk" TargetMode="External"/><Relationship Id="rId5" Type="http://schemas.openxmlformats.org/officeDocument/2006/relationships/webSettings" Target="webSettings.xml"/><Relationship Id="rId10" Type="http://schemas.openxmlformats.org/officeDocument/2006/relationships/hyperlink" Target="mailto:corporatepolicy@chichester.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10174-B6FE-4109-82D8-0E7572B2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26</Pages>
  <Words>10367</Words>
  <Characters>59098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69327</CharactersWithSpaces>
  <SharedDoc>false</SharedDoc>
  <HLinks>
    <vt:vector size="12" baseType="variant">
      <vt:variant>
        <vt:i4>7798832</vt:i4>
      </vt:variant>
      <vt:variant>
        <vt:i4>3</vt:i4>
      </vt:variant>
      <vt:variant>
        <vt:i4>0</vt:i4>
      </vt:variant>
      <vt:variant>
        <vt:i4>5</vt:i4>
      </vt:variant>
      <vt:variant>
        <vt:lpwstr>https://www.chichester.gov.uk/letstalk</vt:lpwstr>
      </vt:variant>
      <vt:variant>
        <vt:lpwstr/>
      </vt:variant>
      <vt:variant>
        <vt:i4>1507424</vt:i4>
      </vt:variant>
      <vt:variant>
        <vt:i4>0</vt:i4>
      </vt:variant>
      <vt:variant>
        <vt:i4>0</vt:i4>
      </vt:variant>
      <vt:variant>
        <vt:i4>5</vt:i4>
      </vt:variant>
      <vt:variant>
        <vt:lpwstr>mailto:corporatepolicy@chichester.gov.uk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Loaring</dc:creator>
  <cp:keywords/>
  <cp:lastModifiedBy>Jennifer Westbrook</cp:lastModifiedBy>
  <cp:revision>47</cp:revision>
  <cp:lastPrinted>2020-01-07T16:16:00Z</cp:lastPrinted>
  <dcterms:created xsi:type="dcterms:W3CDTF">2024-01-11T10:42:00Z</dcterms:created>
  <dcterms:modified xsi:type="dcterms:W3CDTF">2025-01-28T09:40:00Z</dcterms:modified>
</cp:coreProperties>
</file>