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5DC2" w14:textId="77777777" w:rsidR="00AB1E2E" w:rsidRPr="00AB1E2E" w:rsidRDefault="00AB1E2E" w:rsidP="00AB1E2E">
      <w:pPr>
        <w:pStyle w:val="Heading1"/>
        <w:jc w:val="center"/>
        <w:rPr>
          <w:rFonts w:ascii="Arial" w:hAnsi="Arial" w:cs="Arial"/>
          <w:color w:val="auto"/>
          <w:sz w:val="32"/>
          <w:szCs w:val="32"/>
          <w:u w:val="single"/>
        </w:rPr>
      </w:pPr>
      <w:r w:rsidRPr="00AB1E2E">
        <w:rPr>
          <w:rFonts w:ascii="Arial" w:hAnsi="Arial" w:cs="Arial"/>
          <w:color w:val="auto"/>
          <w:sz w:val="32"/>
          <w:szCs w:val="32"/>
          <w:u w:val="single"/>
        </w:rPr>
        <w:t>Chichester District Council</w:t>
      </w:r>
    </w:p>
    <w:p w14:paraId="7A04BB3B" w14:textId="77777777" w:rsidR="00AB1E2E" w:rsidRDefault="00AB1E2E" w:rsidP="00AB1E2E">
      <w:pPr>
        <w:keepNext/>
        <w:tabs>
          <w:tab w:val="left" w:pos="1524"/>
          <w:tab w:val="left" w:pos="180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900" w:hanging="900"/>
        <w:jc w:val="center"/>
        <w:outlineLvl w:val="2"/>
        <w:rPr>
          <w:rFonts w:ascii="Arial" w:hAnsi="Arial" w:cs="Arial"/>
          <w:b/>
          <w:sz w:val="28"/>
          <w:szCs w:val="28"/>
          <w:u w:val="single"/>
        </w:rPr>
      </w:pPr>
    </w:p>
    <w:p w14:paraId="228FCBE2" w14:textId="77777777" w:rsidR="00AB1E2E" w:rsidRPr="00AB1E2E" w:rsidRDefault="00AB1E2E" w:rsidP="00AB1E2E">
      <w:pPr>
        <w:keepNext/>
        <w:tabs>
          <w:tab w:val="left" w:pos="1524"/>
          <w:tab w:val="left" w:pos="180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900" w:hanging="900"/>
        <w:jc w:val="center"/>
        <w:outlineLvl w:val="2"/>
        <w:rPr>
          <w:rFonts w:ascii="Arial" w:hAnsi="Arial" w:cs="Arial"/>
          <w:b/>
          <w:sz w:val="32"/>
          <w:szCs w:val="32"/>
          <w:u w:val="single"/>
        </w:rPr>
      </w:pPr>
      <w:r w:rsidRPr="00AB1E2E">
        <w:rPr>
          <w:rFonts w:ascii="Arial" w:hAnsi="Arial" w:cs="Arial"/>
          <w:b/>
          <w:sz w:val="32"/>
          <w:szCs w:val="32"/>
          <w:u w:val="single"/>
        </w:rPr>
        <w:t xml:space="preserve">Shop Front Grant </w:t>
      </w:r>
    </w:p>
    <w:p w14:paraId="018D63EA" w14:textId="77777777" w:rsidR="00AB1E2E" w:rsidRPr="00AB1E2E" w:rsidRDefault="00AB1E2E" w:rsidP="00AB1E2E">
      <w:pPr>
        <w:pStyle w:val="Caption"/>
        <w:framePr w:w="0" w:hRule="auto" w:hSpace="0" w:vSpace="0" w:wrap="auto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28"/>
          <w:szCs w:val="28"/>
        </w:rPr>
      </w:pPr>
      <w:r w:rsidRPr="00AB1E2E">
        <w:rPr>
          <w:rFonts w:cs="Arial"/>
          <w:sz w:val="28"/>
          <w:szCs w:val="28"/>
          <w:u w:val="single"/>
        </w:rPr>
        <w:t>Guidance Notes</w:t>
      </w:r>
    </w:p>
    <w:p w14:paraId="283EAE13" w14:textId="77777777" w:rsidR="00AB1E2E" w:rsidRDefault="00AB1E2E" w:rsidP="00AB1E2E">
      <w:pPr>
        <w:keepNext/>
        <w:tabs>
          <w:tab w:val="left" w:pos="1524"/>
          <w:tab w:val="left" w:pos="180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900" w:hanging="900"/>
        <w:outlineLvl w:val="2"/>
        <w:rPr>
          <w:rFonts w:ascii="Arial" w:hAnsi="Arial" w:cs="Arial"/>
          <w:b/>
          <w:sz w:val="28"/>
          <w:szCs w:val="28"/>
          <w:u w:val="single"/>
        </w:rPr>
      </w:pPr>
    </w:p>
    <w:p w14:paraId="07A8CCDF" w14:textId="77777777" w:rsidR="00AB1E2E" w:rsidRPr="00AA377A" w:rsidRDefault="00AB1E2E" w:rsidP="00AB1E2E">
      <w:pPr>
        <w:keepNext/>
        <w:tabs>
          <w:tab w:val="left" w:pos="1524"/>
          <w:tab w:val="left" w:pos="180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outlineLvl w:val="2"/>
        <w:rPr>
          <w:rFonts w:ascii="Arial" w:hAnsi="Arial"/>
          <w:strike/>
        </w:rPr>
      </w:pPr>
      <w:r>
        <w:rPr>
          <w:rFonts w:ascii="Arial" w:hAnsi="Arial" w:cs="Arial"/>
        </w:rPr>
        <w:t xml:space="preserve">The Shop Front Grant is designed to improve </w:t>
      </w:r>
      <w:r w:rsidRPr="001919ED">
        <w:rPr>
          <w:rFonts w:ascii="Arial" w:hAnsi="Arial" w:cs="Arial"/>
        </w:rPr>
        <w:t>frontages therefore improving the overa</w:t>
      </w:r>
      <w:r>
        <w:rPr>
          <w:rFonts w:ascii="Arial" w:hAnsi="Arial" w:cs="Arial"/>
        </w:rPr>
        <w:t xml:space="preserve">ll look and feel of the retail centres and parades in the district. </w:t>
      </w:r>
      <w:r>
        <w:rPr>
          <w:rFonts w:ascii="Arial" w:hAnsi="Arial"/>
        </w:rPr>
        <w:t>The objective is to support small independent businesses in these centres.</w:t>
      </w:r>
    </w:p>
    <w:p w14:paraId="71C84E4E" w14:textId="77777777" w:rsidR="00AB1E2E" w:rsidRDefault="00AB1E2E" w:rsidP="00AB1E2E">
      <w:pPr>
        <w:keepNext/>
        <w:tabs>
          <w:tab w:val="left" w:pos="1524"/>
          <w:tab w:val="left" w:pos="180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outlineLvl w:val="2"/>
        <w:rPr>
          <w:rFonts w:ascii="Arial" w:hAnsi="Arial"/>
        </w:rPr>
      </w:pPr>
    </w:p>
    <w:p w14:paraId="2C70ECE0" w14:textId="77777777" w:rsidR="00AB1E2E" w:rsidRDefault="00AB1E2E" w:rsidP="00AB1E2E">
      <w:pPr>
        <w:keepNext/>
        <w:tabs>
          <w:tab w:val="left" w:pos="1524"/>
          <w:tab w:val="left" w:pos="180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outlineLvl w:val="2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/>
        </w:rPr>
        <w:t>The grant is aimed at supporting ‘high street’ independent businesses to:</w:t>
      </w:r>
    </w:p>
    <w:p w14:paraId="033C2A37" w14:textId="77777777" w:rsidR="00AB1E2E" w:rsidRDefault="00AB1E2E" w:rsidP="00AB1E2E">
      <w:pPr>
        <w:keepNext/>
        <w:tabs>
          <w:tab w:val="left" w:pos="1524"/>
          <w:tab w:val="left" w:pos="180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900" w:hanging="900"/>
        <w:outlineLvl w:val="2"/>
        <w:rPr>
          <w:rFonts w:ascii="Arial" w:hAnsi="Arial" w:cs="Arial"/>
          <w:b/>
          <w:sz w:val="28"/>
          <w:szCs w:val="28"/>
          <w:u w:val="single"/>
        </w:rPr>
      </w:pPr>
    </w:p>
    <w:p w14:paraId="362C357B" w14:textId="77777777" w:rsidR="00AB1E2E" w:rsidRPr="005F3861" w:rsidRDefault="00AB1E2E" w:rsidP="00AB1E2E">
      <w:pPr>
        <w:pStyle w:val="ListParagraph"/>
        <w:numPr>
          <w:ilvl w:val="0"/>
          <w:numId w:val="2"/>
        </w:numPr>
        <w:contextualSpacing w:val="0"/>
        <w:rPr>
          <w:rFonts w:ascii="Arial" w:hAnsi="Arial"/>
        </w:rPr>
      </w:pPr>
      <w:r>
        <w:rPr>
          <w:rFonts w:ascii="Arial" w:hAnsi="Arial"/>
        </w:rPr>
        <w:t>update the look and feel of the exterior to improve and enhance their branding</w:t>
      </w:r>
    </w:p>
    <w:p w14:paraId="590C7DAF" w14:textId="77777777" w:rsidR="00AB1E2E" w:rsidRDefault="00AB1E2E" w:rsidP="00AB1E2E">
      <w:pPr>
        <w:pStyle w:val="ListParagraph"/>
        <w:numPr>
          <w:ilvl w:val="0"/>
          <w:numId w:val="2"/>
        </w:numPr>
        <w:contextualSpacing w:val="0"/>
        <w:rPr>
          <w:rFonts w:ascii="Arial" w:hAnsi="Arial"/>
        </w:rPr>
      </w:pPr>
      <w:r>
        <w:rPr>
          <w:rFonts w:ascii="Arial" w:hAnsi="Arial"/>
        </w:rPr>
        <w:t>improve and redecorate</w:t>
      </w:r>
      <w:r w:rsidRPr="005F3861">
        <w:rPr>
          <w:rFonts w:ascii="Arial" w:hAnsi="Arial"/>
        </w:rPr>
        <w:t xml:space="preserve"> </w:t>
      </w:r>
      <w:r>
        <w:rPr>
          <w:rFonts w:ascii="Arial" w:hAnsi="Arial"/>
        </w:rPr>
        <w:t xml:space="preserve">the exterior of the premises  </w:t>
      </w:r>
    </w:p>
    <w:p w14:paraId="4F3E96CA" w14:textId="77777777" w:rsidR="00AB1E2E" w:rsidRPr="00541ACD" w:rsidRDefault="00AB1E2E" w:rsidP="00AB1E2E">
      <w:pPr>
        <w:pStyle w:val="ListParagraph"/>
        <w:numPr>
          <w:ilvl w:val="0"/>
          <w:numId w:val="2"/>
        </w:numPr>
        <w:contextualSpacing w:val="0"/>
        <w:rPr>
          <w:rFonts w:ascii="Arial" w:hAnsi="Arial"/>
        </w:rPr>
      </w:pPr>
      <w:r w:rsidRPr="00541ACD">
        <w:rPr>
          <w:rFonts w:ascii="Arial" w:hAnsi="Arial"/>
        </w:rPr>
        <w:t>remove any redundant wiring and boxes on the shop front</w:t>
      </w:r>
    </w:p>
    <w:p w14:paraId="2F2B92A9" w14:textId="77777777" w:rsidR="00AB1E2E" w:rsidRPr="002408FF" w:rsidRDefault="00AB1E2E" w:rsidP="00AB1E2E">
      <w:pPr>
        <w:pStyle w:val="ListParagraph"/>
        <w:rPr>
          <w:rFonts w:ascii="Arial" w:hAnsi="Arial"/>
          <w:color w:val="1F497D"/>
        </w:rPr>
      </w:pPr>
    </w:p>
    <w:p w14:paraId="35A6179D" w14:textId="77777777" w:rsidR="00AB1E2E" w:rsidRPr="00035B4C" w:rsidRDefault="00AB1E2E" w:rsidP="00AB1E2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The grant made will be 50% of eligible costs (</w:t>
      </w:r>
      <w:r w:rsidRPr="00035B4C">
        <w:rPr>
          <w:rFonts w:ascii="Arial" w:hAnsi="Arial" w:cs="Arial"/>
          <w:b/>
        </w:rPr>
        <w:t>excluding VAT</w:t>
      </w:r>
      <w:r>
        <w:rPr>
          <w:rFonts w:ascii="Arial" w:hAnsi="Arial" w:cs="Arial"/>
        </w:rPr>
        <w:t>) up to a maximum contribution of £3,0</w:t>
      </w:r>
      <w:r w:rsidRPr="0032586A">
        <w:rPr>
          <w:rFonts w:ascii="Arial" w:hAnsi="Arial" w:cs="Arial"/>
        </w:rPr>
        <w:t>00.</w:t>
      </w:r>
      <w:r>
        <w:rPr>
          <w:rFonts w:ascii="Arial" w:hAnsi="Arial" w:cs="Arial"/>
        </w:rPr>
        <w:t xml:space="preserve"> </w:t>
      </w:r>
      <w:r w:rsidRPr="00AA377A">
        <w:rPr>
          <w:rFonts w:ascii="Arial" w:hAnsi="Arial" w:cs="Arial"/>
          <w:bCs/>
        </w:rPr>
        <w:t>BAC’s payment will be made to the organisation that has made the grant application and on receipt of paid invoices.</w:t>
      </w:r>
      <w:r>
        <w:rPr>
          <w:rFonts w:ascii="Arial" w:hAnsi="Arial" w:cs="Arial"/>
          <w:b/>
          <w:bCs/>
        </w:rPr>
        <w:t xml:space="preserve"> </w:t>
      </w:r>
      <w:r w:rsidRPr="00C6733E">
        <w:rPr>
          <w:rFonts w:ascii="Arial" w:hAnsi="Arial" w:cs="Arial"/>
          <w:b/>
          <w:bCs/>
        </w:rPr>
        <w:t xml:space="preserve">Work </w:t>
      </w:r>
      <w:r w:rsidRPr="00035B4C">
        <w:rPr>
          <w:rFonts w:ascii="Arial" w:hAnsi="Arial" w:cs="Arial"/>
          <w:b/>
          <w:bCs/>
        </w:rPr>
        <w:t xml:space="preserve">must </w:t>
      </w:r>
      <w:r>
        <w:rPr>
          <w:rFonts w:ascii="Arial" w:hAnsi="Arial" w:cs="Arial"/>
          <w:b/>
          <w:bCs/>
          <w:u w:val="single"/>
        </w:rPr>
        <w:t>NOT</w:t>
      </w:r>
      <w:r w:rsidRPr="00C6733E">
        <w:rPr>
          <w:rFonts w:ascii="Arial" w:hAnsi="Arial" w:cs="Arial"/>
          <w:b/>
          <w:bCs/>
        </w:rPr>
        <w:t xml:space="preserve"> be</w:t>
      </w:r>
      <w:r w:rsidRPr="00035B4C">
        <w:rPr>
          <w:rFonts w:ascii="Arial" w:hAnsi="Arial" w:cs="Arial"/>
          <w:b/>
          <w:bCs/>
        </w:rPr>
        <w:t xml:space="preserve"> </w:t>
      </w:r>
      <w:r w:rsidRPr="00C6733E">
        <w:rPr>
          <w:rFonts w:ascii="Arial" w:hAnsi="Arial" w:cs="Arial"/>
          <w:b/>
          <w:bCs/>
        </w:rPr>
        <w:t>undertaken</w:t>
      </w:r>
      <w:r>
        <w:rPr>
          <w:rFonts w:ascii="Arial" w:hAnsi="Arial" w:cs="Arial"/>
          <w:b/>
          <w:bCs/>
        </w:rPr>
        <w:t xml:space="preserve"> until written approval from the Council is received. </w:t>
      </w:r>
    </w:p>
    <w:p w14:paraId="3FE4C10B" w14:textId="77777777" w:rsidR="00AB1E2E" w:rsidRDefault="00AB1E2E" w:rsidP="00AB1E2E">
      <w:pPr>
        <w:rPr>
          <w:rFonts w:ascii="Arial" w:hAnsi="Arial" w:cs="Arial"/>
          <w:b/>
        </w:rPr>
      </w:pPr>
    </w:p>
    <w:p w14:paraId="45CEA920" w14:textId="77777777" w:rsidR="00AB1E2E" w:rsidRPr="00AB1E2E" w:rsidRDefault="00AB1E2E" w:rsidP="00AB1E2E">
      <w:pPr>
        <w:pStyle w:val="Heading4"/>
        <w:rPr>
          <w:rFonts w:ascii="Arial" w:hAnsi="Arial" w:cs="Arial"/>
          <w:b/>
          <w:bCs/>
          <w:i w:val="0"/>
          <w:iCs w:val="0"/>
          <w:color w:val="auto"/>
          <w:u w:val="single"/>
        </w:rPr>
      </w:pPr>
      <w:r w:rsidRPr="00AB1E2E">
        <w:rPr>
          <w:rFonts w:ascii="Arial" w:hAnsi="Arial" w:cs="Arial"/>
          <w:b/>
          <w:bCs/>
          <w:i w:val="0"/>
          <w:iCs w:val="0"/>
          <w:color w:val="auto"/>
          <w:u w:val="single"/>
        </w:rPr>
        <w:t xml:space="preserve">Eligibility </w:t>
      </w:r>
    </w:p>
    <w:p w14:paraId="243AFA35" w14:textId="77777777" w:rsidR="00AB1E2E" w:rsidRDefault="00AB1E2E" w:rsidP="00AB1E2E">
      <w:pPr>
        <w:jc w:val="both"/>
        <w:rPr>
          <w:rFonts w:ascii="Arial" w:hAnsi="Arial" w:cs="Arial"/>
        </w:rPr>
      </w:pPr>
    </w:p>
    <w:p w14:paraId="059D84F8" w14:textId="77777777" w:rsidR="00AB1E2E" w:rsidRPr="00AB6BAB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 w:rsidRPr="00AB6BAB">
        <w:rPr>
          <w:rFonts w:ascii="Arial" w:hAnsi="Arial" w:cs="Arial"/>
        </w:rPr>
        <w:t xml:space="preserve">Businesses who have received a grant for the purposes of shop front improvements within the last 4 years will not be eligible to apply. </w:t>
      </w:r>
    </w:p>
    <w:p w14:paraId="0702DD0A" w14:textId="77777777" w:rsidR="00AB1E2E" w:rsidRPr="00C21510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 w:rsidRPr="00C21510">
        <w:rPr>
          <w:rFonts w:ascii="Arial" w:hAnsi="Arial" w:cs="Arial"/>
        </w:rPr>
        <w:t>Applications must be completed fully</w:t>
      </w:r>
      <w:r>
        <w:rPr>
          <w:rFonts w:ascii="Arial" w:hAnsi="Arial" w:cs="Arial"/>
        </w:rPr>
        <w:t xml:space="preserve"> - i</w:t>
      </w:r>
      <w:r w:rsidRPr="00C21510">
        <w:rPr>
          <w:rFonts w:ascii="Arial" w:hAnsi="Arial" w:cs="Arial"/>
        </w:rPr>
        <w:t>ncomplete applications will not be considered</w:t>
      </w:r>
    </w:p>
    <w:p w14:paraId="13E66BED" w14:textId="77777777" w:rsidR="00AB1E2E" w:rsidRPr="00AB6BAB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Businesses must be based on the high street or in a parade of shops.</w:t>
      </w:r>
    </w:p>
    <w:p w14:paraId="09C72BC8" w14:textId="77777777" w:rsidR="00AB1E2E" w:rsidRPr="007573F8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 w:rsidRPr="007573F8">
        <w:rPr>
          <w:rFonts w:ascii="Arial" w:hAnsi="Arial" w:cs="Arial"/>
        </w:rPr>
        <w:t xml:space="preserve">Applications will be considered from independent businesses that have a total of six or fewer shop premises. </w:t>
      </w:r>
    </w:p>
    <w:p w14:paraId="38E7527A" w14:textId="77777777" w:rsidR="00AB1E2E" w:rsidRPr="007573F8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 w:rsidRPr="007573F8">
        <w:rPr>
          <w:rFonts w:ascii="Arial" w:hAnsi="Arial" w:cs="Arial"/>
        </w:rPr>
        <w:t>An applicant/retailer must have no disputes with the Council</w:t>
      </w:r>
    </w:p>
    <w:p w14:paraId="1D53DC5A" w14:textId="77777777" w:rsidR="00AB1E2E" w:rsidRPr="007573F8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 w:rsidRPr="007573F8">
        <w:rPr>
          <w:rFonts w:ascii="Arial" w:hAnsi="Arial" w:cs="Arial"/>
        </w:rPr>
        <w:t xml:space="preserve">The </w:t>
      </w:r>
      <w:proofErr w:type="gramStart"/>
      <w:r w:rsidRPr="007573F8">
        <w:rPr>
          <w:rFonts w:ascii="Arial" w:hAnsi="Arial" w:cs="Arial"/>
        </w:rPr>
        <w:t>quotes</w:t>
      </w:r>
      <w:proofErr w:type="gramEnd"/>
      <w:r w:rsidRPr="007573F8">
        <w:rPr>
          <w:rFonts w:ascii="Arial" w:hAnsi="Arial" w:cs="Arial"/>
        </w:rPr>
        <w:t xml:space="preserve"> for the improvement works that accompanies the application must be on formal letter headed paper and where possible the contractor should be based in the Chichester District. </w:t>
      </w:r>
    </w:p>
    <w:p w14:paraId="35392DDB" w14:textId="77777777" w:rsidR="00AB1E2E" w:rsidRPr="007573F8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 w:rsidRPr="007573F8">
        <w:rPr>
          <w:rFonts w:ascii="Arial" w:hAnsi="Arial" w:cs="Arial"/>
        </w:rPr>
        <w:t>A photograph of the existing shop front must accompany the application</w:t>
      </w:r>
      <w:r w:rsidRPr="007573F8">
        <w:t>.</w:t>
      </w:r>
    </w:p>
    <w:p w14:paraId="6DA0F722" w14:textId="77777777" w:rsidR="00AB1E2E" w:rsidRPr="007573F8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 w:rsidRPr="007573F8">
        <w:rPr>
          <w:rFonts w:ascii="Arial" w:hAnsi="Arial" w:cs="Arial"/>
        </w:rPr>
        <w:t>If the contractor is a family member or has an interest in your business, this must be stated on the application form and a further quote must be provided by another contractor.</w:t>
      </w:r>
    </w:p>
    <w:p w14:paraId="5335C59E" w14:textId="77777777" w:rsidR="00AB1E2E" w:rsidRPr="007573F8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 w:rsidRPr="007573F8">
        <w:rPr>
          <w:rFonts w:ascii="Arial" w:hAnsi="Arial" w:cs="Arial"/>
        </w:rPr>
        <w:t xml:space="preserve">Shop frontage improvements </w:t>
      </w:r>
      <w:proofErr w:type="gramStart"/>
      <w:r w:rsidRPr="007573F8">
        <w:rPr>
          <w:rFonts w:ascii="Arial" w:hAnsi="Arial" w:cs="Arial"/>
        </w:rPr>
        <w:t>works</w:t>
      </w:r>
      <w:proofErr w:type="gramEnd"/>
      <w:r w:rsidRPr="007573F8">
        <w:rPr>
          <w:rFonts w:ascii="Arial" w:hAnsi="Arial" w:cs="Arial"/>
        </w:rPr>
        <w:t xml:space="preserve"> must be undertaken by a competent contractor/reputable company. </w:t>
      </w:r>
    </w:p>
    <w:p w14:paraId="50EB1863" w14:textId="77777777" w:rsidR="00AB1E2E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 w:rsidRPr="007573F8">
        <w:rPr>
          <w:rFonts w:ascii="Arial" w:hAnsi="Arial" w:cs="Arial"/>
        </w:rPr>
        <w:t>If planning permission or advertising consent is required, the cost of the application can be added in to the project costs. The applicant can check whether they require planning permissions via</w:t>
      </w:r>
      <w:r w:rsidRPr="00AB6BAB">
        <w:rPr>
          <w:rFonts w:ascii="Arial" w:hAnsi="Arial" w:cs="Arial"/>
        </w:rPr>
        <w:t xml:space="preserve"> the Council’s website</w:t>
      </w:r>
      <w:r>
        <w:rPr>
          <w:rFonts w:ascii="Arial" w:hAnsi="Arial" w:cs="Arial"/>
        </w:rPr>
        <w:t xml:space="preserve"> </w:t>
      </w:r>
    </w:p>
    <w:p w14:paraId="66136D92" w14:textId="77777777" w:rsidR="00AB1E2E" w:rsidRPr="00DB6DB1" w:rsidRDefault="00AB1E2E" w:rsidP="00AB1E2E">
      <w:pPr>
        <w:ind w:left="720"/>
        <w:rPr>
          <w:rFonts w:ascii="Arial" w:hAnsi="Arial" w:cs="Arial"/>
        </w:rPr>
      </w:pPr>
      <w:hyperlink r:id="rId5" w:history="1">
        <w:r w:rsidRPr="00DB6DB1">
          <w:rPr>
            <w:rFonts w:ascii="Arial" w:hAnsi="Arial" w:cs="Arial"/>
            <w:color w:val="0000FF"/>
            <w:u w:val="single"/>
          </w:rPr>
          <w:t>Planning applications - Chichester District Council</w:t>
        </w:r>
      </w:hyperlink>
    </w:p>
    <w:p w14:paraId="125F718E" w14:textId="77777777" w:rsidR="00AB1E2E" w:rsidRPr="00F7391B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Any necessary planning consent for the works must be sought prior to commencing the project; otherwise, the offer of the grant support shall be withdrawn.  A grant will not be paid if permissions required are not in place.</w:t>
      </w:r>
      <w:r w:rsidRPr="00F7391B">
        <w:rPr>
          <w:rFonts w:ascii="Arial" w:hAnsi="Arial" w:cs="Arial"/>
        </w:rPr>
        <w:t xml:space="preserve"> </w:t>
      </w:r>
    </w:p>
    <w:p w14:paraId="7293FD32" w14:textId="77777777" w:rsidR="00AB1E2E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grant cannot be sought for retrospective projects. Approval must be given prior to the work commencing.</w:t>
      </w:r>
    </w:p>
    <w:p w14:paraId="3265523D" w14:textId="77777777" w:rsidR="00AB1E2E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Though the Council will consider a variety of applications, they must meet the criteria as above.</w:t>
      </w:r>
    </w:p>
    <w:p w14:paraId="7410B75D" w14:textId="77777777" w:rsidR="00AB1E2E" w:rsidRPr="00AB6BAB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 w:rsidRPr="00D73F28">
        <w:rPr>
          <w:rFonts w:ascii="Arial" w:hAnsi="Arial" w:cs="Arial"/>
        </w:rPr>
        <w:lastRenderedPageBreak/>
        <w:t xml:space="preserve">The project must be completed </w:t>
      </w:r>
      <w:r w:rsidRPr="00AB6BAB">
        <w:rPr>
          <w:rFonts w:ascii="Arial" w:hAnsi="Arial" w:cs="Arial"/>
        </w:rPr>
        <w:t>within 6 months from the date the grant is approved</w:t>
      </w:r>
      <w:r>
        <w:rPr>
          <w:rFonts w:ascii="Arial" w:hAnsi="Arial" w:cs="Arial"/>
        </w:rPr>
        <w:t>.</w:t>
      </w:r>
    </w:p>
    <w:p w14:paraId="40575662" w14:textId="77777777" w:rsidR="00AB1E2E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Applicant must provide feedback on the project within 6 months of completion of the project, regarding the effectiveness of the grant as and when requested</w:t>
      </w:r>
    </w:p>
    <w:p w14:paraId="7199C125" w14:textId="77777777" w:rsidR="00AB1E2E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Grant applications will be processed on a first come first served basis</w:t>
      </w:r>
    </w:p>
    <w:p w14:paraId="32939696" w14:textId="77777777" w:rsidR="00AB1E2E" w:rsidRPr="00AB6BAB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 completion of projects, applicants must provide a photograph of the new shopfront as we will require evidence of work carried out and applicants must submit paid invoices/receipts. We will need to see proof that the invoice(s) have been paid </w:t>
      </w:r>
      <w:r w:rsidRPr="00AB6BAB">
        <w:rPr>
          <w:rFonts w:ascii="Arial" w:hAnsi="Arial" w:cs="Arial"/>
        </w:rPr>
        <w:t>prior to the council making the grant payment.</w:t>
      </w:r>
    </w:p>
    <w:p w14:paraId="6304D2EE" w14:textId="77777777" w:rsidR="00AB1E2E" w:rsidRDefault="00AB1E2E" w:rsidP="00AB1E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Council reserves the right to reject applications.</w:t>
      </w:r>
      <w:r w:rsidRPr="00443319">
        <w:rPr>
          <w:rFonts w:ascii="Arial" w:hAnsi="Arial" w:cs="Arial"/>
        </w:rPr>
        <w:t xml:space="preserve"> </w:t>
      </w:r>
    </w:p>
    <w:p w14:paraId="4B1CD784" w14:textId="77777777" w:rsidR="00AB1E2E" w:rsidRDefault="00AB1E2E" w:rsidP="00AB1E2E">
      <w:pPr>
        <w:rPr>
          <w:rFonts w:ascii="Arial" w:hAnsi="Arial" w:cs="Arial"/>
        </w:rPr>
      </w:pPr>
    </w:p>
    <w:p w14:paraId="2C84C1BD" w14:textId="77777777" w:rsidR="00AB1E2E" w:rsidRPr="00AB1E2E" w:rsidRDefault="00AB1E2E" w:rsidP="00AB1E2E">
      <w:pPr>
        <w:pStyle w:val="Heading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i w:val="0"/>
          <w:iCs w:val="0"/>
          <w:color w:val="auto"/>
          <w:u w:val="single"/>
        </w:rPr>
      </w:pPr>
      <w:r w:rsidRPr="00AB1E2E">
        <w:rPr>
          <w:rFonts w:ascii="Arial" w:hAnsi="Arial" w:cs="Arial"/>
          <w:b/>
          <w:bCs/>
          <w:i w:val="0"/>
          <w:iCs w:val="0"/>
          <w:color w:val="auto"/>
          <w:u w:val="single"/>
        </w:rPr>
        <w:t>Grant Procedure</w:t>
      </w:r>
    </w:p>
    <w:p w14:paraId="7C0940E1" w14:textId="77777777" w:rsidR="00AB1E2E" w:rsidRDefault="00AB1E2E" w:rsidP="00AB1E2E"/>
    <w:p w14:paraId="0A0AF40C" w14:textId="77777777" w:rsidR="00AB1E2E" w:rsidRDefault="00AB1E2E" w:rsidP="00AB1E2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Stages:</w:t>
      </w:r>
    </w:p>
    <w:p w14:paraId="61413105" w14:textId="77777777" w:rsidR="00AB1E2E" w:rsidRDefault="00AB1E2E" w:rsidP="00AB1E2E">
      <w:pPr>
        <w:rPr>
          <w:rFonts w:ascii="Arial" w:hAnsi="Arial" w:cs="Arial"/>
          <w:b/>
          <w:bCs/>
        </w:rPr>
      </w:pPr>
    </w:p>
    <w:p w14:paraId="1D0283A8" w14:textId="77777777" w:rsidR="00AB1E2E" w:rsidRDefault="00AB1E2E" w:rsidP="00AB1E2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Applicant to complete an ‘Expression of Interest Form’ by the stated deadline</w:t>
      </w:r>
    </w:p>
    <w:p w14:paraId="04817AA8" w14:textId="77777777" w:rsidR="00AB1E2E" w:rsidRDefault="00AB1E2E" w:rsidP="00AB1E2E">
      <w:pPr>
        <w:rPr>
          <w:rFonts w:ascii="Arial" w:hAnsi="Arial" w:cs="Arial"/>
          <w:b/>
          <w:bCs/>
        </w:rPr>
      </w:pPr>
    </w:p>
    <w:p w14:paraId="764B4277" w14:textId="77777777" w:rsidR="00AB1E2E" w:rsidRDefault="00AB1E2E" w:rsidP="00AB1E2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 Expressions of Interest will be assessed, and successful applicants will be invited to submit a full application</w:t>
      </w:r>
    </w:p>
    <w:p w14:paraId="4041BB5A" w14:textId="77777777" w:rsidR="00AB1E2E" w:rsidRDefault="00AB1E2E" w:rsidP="00AB1E2E">
      <w:pPr>
        <w:rPr>
          <w:rFonts w:ascii="Arial" w:hAnsi="Arial" w:cs="Arial"/>
          <w:b/>
          <w:bCs/>
        </w:rPr>
      </w:pPr>
    </w:p>
    <w:p w14:paraId="34BD49BB" w14:textId="77777777" w:rsidR="00AB1E2E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Applicant must submit a completed application with the quote for the works attached. (Where possible the supplier/provider should be based in the Chichester </w:t>
      </w:r>
      <w:r w:rsidRPr="0089651F">
        <w:rPr>
          <w:rFonts w:ascii="Arial" w:hAnsi="Arial" w:cs="Arial"/>
        </w:rPr>
        <w:t>District).</w:t>
      </w:r>
      <w:r w:rsidRPr="0089651F">
        <w:rPr>
          <w:rFonts w:ascii="Arial" w:hAnsi="Arial" w:cs="Arial"/>
          <w:b/>
        </w:rPr>
        <w:t xml:space="preserve">  An incomplete application will not be formally registered in the grant process</w:t>
      </w:r>
      <w:r>
        <w:rPr>
          <w:rFonts w:ascii="Arial" w:hAnsi="Arial" w:cs="Arial"/>
          <w:b/>
        </w:rPr>
        <w:t>.</w:t>
      </w:r>
    </w:p>
    <w:p w14:paraId="5CC26333" w14:textId="77777777" w:rsidR="00AB1E2E" w:rsidRPr="0089651F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Completed applications will be processed on a first come first served basis</w:t>
      </w:r>
    </w:p>
    <w:p w14:paraId="28647452" w14:textId="77777777" w:rsidR="00AB1E2E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Checks are carried out with other internal Council services to ensure that the applicant/retailer does not have any disputes with the Council.</w:t>
      </w:r>
    </w:p>
    <w:p w14:paraId="30CF2AA2" w14:textId="77777777" w:rsidR="00AB1E2E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  <w:r w:rsidRPr="006110F4">
        <w:rPr>
          <w:rFonts w:ascii="Arial" w:hAnsi="Arial" w:cs="Arial"/>
        </w:rPr>
        <w:t xml:space="preserve">The application documents will be discussed with a planning officer, </w:t>
      </w:r>
      <w:proofErr w:type="gramStart"/>
      <w:r w:rsidRPr="006110F4">
        <w:rPr>
          <w:rFonts w:ascii="Arial" w:hAnsi="Arial" w:cs="Arial"/>
        </w:rPr>
        <w:t>in order to</w:t>
      </w:r>
      <w:proofErr w:type="gramEnd"/>
      <w:r w:rsidRPr="006110F4">
        <w:rPr>
          <w:rFonts w:ascii="Arial" w:hAnsi="Arial" w:cs="Arial"/>
        </w:rPr>
        <w:t xml:space="preserve"> establish whether any planning permissions need to be applied for, in order for the proposed changes/updates to be made to the shopfront. The outcome of this will be communicated to the applicant as soon as possible.</w:t>
      </w:r>
    </w:p>
    <w:p w14:paraId="16A34F36" w14:textId="77777777" w:rsidR="00AB1E2E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Council may arrange a visit with the retailer and/or gather current evidence to check against future changes and developments of project</w:t>
      </w:r>
    </w:p>
    <w:p w14:paraId="1222939A" w14:textId="77777777" w:rsidR="00AB1E2E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Council will inform applicant of Council’s decision by email</w:t>
      </w:r>
    </w:p>
    <w:p w14:paraId="53852B46" w14:textId="77777777" w:rsidR="00AB1E2E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applicant will be issued with a Grant Agreement which must be signed and returned to the Council before commencement of the project.</w:t>
      </w:r>
    </w:p>
    <w:p w14:paraId="36D9FC57" w14:textId="77777777" w:rsidR="00AB1E2E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Applicant to commence project as outlined in the application form  </w:t>
      </w:r>
    </w:p>
    <w:p w14:paraId="63B25C43" w14:textId="77777777" w:rsidR="00AB1E2E" w:rsidRPr="00342428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Applicant to inform the Council of completion of the project by providing a copy of final invoice(s) and proof of payment, and a photograph of the new improved shop front. </w:t>
      </w:r>
      <w:r w:rsidRPr="00AB6BAB">
        <w:rPr>
          <w:rFonts w:ascii="Arial" w:hAnsi="Arial" w:cs="Arial"/>
        </w:rPr>
        <w:t>Applicant must not pay for any part of the project with cash as this makes it difficult for the Council to obtain the evidence required to pay the grant award.</w:t>
      </w:r>
      <w:r>
        <w:rPr>
          <w:rFonts w:ascii="Arial" w:hAnsi="Arial" w:cs="Arial"/>
        </w:rPr>
        <w:t xml:space="preserve"> </w:t>
      </w:r>
    </w:p>
    <w:p w14:paraId="4C8A5B31" w14:textId="77777777" w:rsidR="00AB1E2E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Council may arrange a further visit with the retailer prior to payment of grant. </w:t>
      </w:r>
    </w:p>
    <w:p w14:paraId="72D9535E" w14:textId="77777777" w:rsidR="00AB1E2E" w:rsidRPr="003E27AB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  <w:r w:rsidRPr="003E27AB">
        <w:rPr>
          <w:rFonts w:ascii="Arial" w:hAnsi="Arial" w:cs="Arial"/>
        </w:rPr>
        <w:t>Payment</w:t>
      </w:r>
      <w:r>
        <w:rPr>
          <w:rFonts w:ascii="Arial" w:hAnsi="Arial" w:cs="Arial"/>
        </w:rPr>
        <w:t xml:space="preserve"> of the grant </w:t>
      </w:r>
      <w:r w:rsidRPr="003E27AB">
        <w:rPr>
          <w:rFonts w:ascii="Arial" w:hAnsi="Arial" w:cs="Arial"/>
        </w:rPr>
        <w:t>will be sent to</w:t>
      </w:r>
      <w:r>
        <w:rPr>
          <w:rFonts w:ascii="Arial" w:hAnsi="Arial" w:cs="Arial"/>
        </w:rPr>
        <w:t xml:space="preserve"> the</w:t>
      </w:r>
      <w:r w:rsidRPr="003E27AB">
        <w:rPr>
          <w:rFonts w:ascii="Arial" w:hAnsi="Arial" w:cs="Arial"/>
        </w:rPr>
        <w:t xml:space="preserve"> applicant</w:t>
      </w:r>
      <w:r>
        <w:rPr>
          <w:rFonts w:ascii="Arial" w:hAnsi="Arial" w:cs="Arial"/>
        </w:rPr>
        <w:t xml:space="preserve"> via BACs. We are unable to make payments in instalments.</w:t>
      </w:r>
    </w:p>
    <w:p w14:paraId="166044EC" w14:textId="77777777" w:rsidR="00AB1E2E" w:rsidRDefault="00AB1E2E" w:rsidP="00AB1E2E">
      <w:pPr>
        <w:numPr>
          <w:ilvl w:val="1"/>
          <w:numId w:val="1"/>
        </w:numPr>
        <w:tabs>
          <w:tab w:val="clear" w:pos="14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Council will</w:t>
      </w:r>
      <w:r w:rsidRPr="003E27AB">
        <w:rPr>
          <w:rFonts w:ascii="Arial" w:hAnsi="Arial" w:cs="Arial"/>
        </w:rPr>
        <w:t xml:space="preserve"> conduct evaluation through follow up contact.</w:t>
      </w:r>
    </w:p>
    <w:p w14:paraId="0640CA4F" w14:textId="77777777" w:rsidR="00AB1E2E" w:rsidRDefault="00AB1E2E" w:rsidP="00AB1E2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</w:p>
    <w:p w14:paraId="7E9DF17E" w14:textId="77777777" w:rsidR="00AB1E2E" w:rsidRPr="007573F8" w:rsidRDefault="00AB1E2E" w:rsidP="00AB1E2E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</w:rPr>
      </w:pPr>
      <w:r w:rsidRPr="007573F8">
        <w:rPr>
          <w:rFonts w:ascii="Arial" w:hAnsi="Arial" w:cs="Arial"/>
          <w:color w:val="365F91"/>
          <w:sz w:val="18"/>
          <w:szCs w:val="28"/>
        </w:rPr>
        <w:t xml:space="preserve">THE GRANT OFFER IS MADE ON THE STRICT CONDITION THAT IT IS USED TOWARDS THE SPECIFIED WORKS AS DETAILED IN THE APPLICATION FORM.  </w:t>
      </w:r>
    </w:p>
    <w:p w14:paraId="0A866B59" w14:textId="5ACD3746" w:rsidR="00AE66B0" w:rsidRDefault="00AB1E2E" w:rsidP="00AB1E2E">
      <w:pPr>
        <w:tabs>
          <w:tab w:val="left" w:pos="720"/>
        </w:tabs>
        <w:ind w:left="360"/>
        <w:jc w:val="both"/>
      </w:pPr>
      <w:r>
        <w:t xml:space="preserve"> </w:t>
      </w:r>
    </w:p>
    <w:sectPr w:rsidR="00AE66B0" w:rsidSect="00AB1E2E">
      <w:footerReference w:type="default" r:id="rId6"/>
      <w:pgSz w:w="11906" w:h="16838"/>
      <w:pgMar w:top="360" w:right="164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9386" w14:textId="77777777" w:rsidR="00AB1E2E" w:rsidRDefault="00AB1E2E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Last updated </w:t>
    </w:r>
    <w:r>
      <w:rPr>
        <w:rFonts w:ascii="Arial" w:hAnsi="Arial" w:cs="Arial"/>
        <w:sz w:val="16"/>
      </w:rPr>
      <w:t>12</w:t>
    </w:r>
    <w:r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February</w:t>
    </w:r>
    <w:r>
      <w:rPr>
        <w:rFonts w:ascii="Arial" w:hAnsi="Arial" w:cs="Arial"/>
        <w:sz w:val="16"/>
      </w:rPr>
      <w:t xml:space="preserve"> 20</w:t>
    </w:r>
    <w:r>
      <w:rPr>
        <w:rFonts w:ascii="Arial" w:hAnsi="Arial" w:cs="Arial"/>
        <w:sz w:val="16"/>
      </w:rPr>
      <w:t>25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153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B638D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2310926">
    <w:abstractNumId w:val="1"/>
  </w:num>
  <w:num w:numId="2" w16cid:durableId="48590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2E"/>
    <w:rsid w:val="008A0AD1"/>
    <w:rsid w:val="009A110E"/>
    <w:rsid w:val="00AB1E2E"/>
    <w:rsid w:val="00AE66B0"/>
    <w:rsid w:val="00F2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0FB0"/>
  <w15:chartTrackingRefBased/>
  <w15:docId w15:val="{F71C2E2F-BA9C-485D-9410-65014566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E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1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E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E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E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E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E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E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E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E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E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E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E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E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E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E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E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E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E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E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E2E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qFormat/>
    <w:rsid w:val="00AB1E2E"/>
    <w:pPr>
      <w:framePr w:w="9025" w:h="1249" w:hRule="exact" w:hSpace="90" w:vSpace="90" w:wrap="auto" w:hAnchor="margin" w:x="27" w:y="-22"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Pr>
      <w:rFonts w:ascii="Arial" w:hAnsi="Arial"/>
      <w:b/>
      <w:sz w:val="40"/>
      <w:szCs w:val="20"/>
    </w:rPr>
  </w:style>
  <w:style w:type="paragraph" w:styleId="Footer">
    <w:name w:val="footer"/>
    <w:basedOn w:val="Normal"/>
    <w:link w:val="FooterChar"/>
    <w:uiPriority w:val="99"/>
    <w:semiHidden/>
    <w:rsid w:val="00AB1E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E2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chichester.gov.uk/planning-applic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Hammerton</dc:creator>
  <cp:keywords/>
  <dc:description/>
  <cp:lastModifiedBy>Rebecca Hammerton</cp:lastModifiedBy>
  <cp:revision>1</cp:revision>
  <dcterms:created xsi:type="dcterms:W3CDTF">2025-02-12T10:01:00Z</dcterms:created>
  <dcterms:modified xsi:type="dcterms:W3CDTF">2025-02-12T10:04:00Z</dcterms:modified>
</cp:coreProperties>
</file>