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D32F8" w14:textId="344182E7" w:rsidR="00095A71" w:rsidRPr="00095A71" w:rsidRDefault="00095A71" w:rsidP="00095A71">
      <w:pPr>
        <w:keepNext/>
        <w:keepLines/>
        <w:spacing w:before="480" w:line="276" w:lineRule="auto"/>
        <w:jc w:val="center"/>
        <w:outlineLvl w:val="0"/>
        <w:rPr>
          <w:rFonts w:ascii="Arial" w:eastAsiaTheme="majorEastAsia" w:hAnsi="Arial" w:cs="Arial"/>
          <w:b/>
          <w:bCs/>
          <w:sz w:val="28"/>
          <w:szCs w:val="28"/>
        </w:rPr>
      </w:pPr>
      <w:r w:rsidRPr="00095A71">
        <w:rPr>
          <w:rFonts w:ascii="Arial" w:eastAsiaTheme="majorEastAsia" w:hAnsi="Arial" w:cs="Arial"/>
          <w:b/>
          <w:bCs/>
          <w:sz w:val="28"/>
          <w:szCs w:val="28"/>
        </w:rPr>
        <w:t>Guidance: Climate Change, the potential environmental impact of your project or service, and how you might address</w:t>
      </w:r>
    </w:p>
    <w:p w14:paraId="60A92012" w14:textId="77777777" w:rsidR="00095A71" w:rsidRPr="00095A71" w:rsidRDefault="00095A71" w:rsidP="00095A71">
      <w:pPr>
        <w:keepNext/>
        <w:keepLines/>
        <w:spacing w:before="200" w:line="276" w:lineRule="auto"/>
        <w:outlineLvl w:val="2"/>
        <w:rPr>
          <w:rFonts w:ascii="Arial" w:eastAsiaTheme="majorEastAsia" w:hAnsi="Arial" w:cs="Arial"/>
          <w:b/>
          <w:bCs/>
          <w:sz w:val="22"/>
          <w:szCs w:val="22"/>
        </w:rPr>
      </w:pPr>
      <w:r w:rsidRPr="00095A71">
        <w:rPr>
          <w:rFonts w:ascii="Arial" w:eastAsiaTheme="majorEastAsia" w:hAnsi="Arial" w:cs="Arial"/>
          <w:b/>
          <w:bCs/>
          <w:sz w:val="22"/>
          <w:szCs w:val="22"/>
        </w:rPr>
        <w:t>Introduction</w:t>
      </w:r>
    </w:p>
    <w:p w14:paraId="5340336C" w14:textId="77777777" w:rsidR="00095A71" w:rsidRPr="00095A71" w:rsidRDefault="00095A71" w:rsidP="00095A71">
      <w:pPr>
        <w:spacing w:after="200" w:line="276" w:lineRule="auto"/>
        <w:rPr>
          <w:rFonts w:ascii="Arial" w:eastAsia="Times New Roman" w:hAnsi="Arial" w:cs="Arial"/>
          <w:bCs/>
          <w:sz w:val="22"/>
          <w:szCs w:val="24"/>
        </w:rPr>
      </w:pPr>
      <w:r w:rsidRPr="00095A71">
        <w:rPr>
          <w:rFonts w:ascii="Arial" w:eastAsia="Times New Roman" w:hAnsi="Arial" w:cs="Arial"/>
          <w:bCs/>
          <w:sz w:val="22"/>
          <w:szCs w:val="24"/>
        </w:rPr>
        <w:t xml:space="preserve">At the encouragement of the local community and in line with actions taken by other public bodies, Chichester District Council (CDC) declared a Climate Emergency in July 2019. The Council has set itself targets for its own operational emissions, but a wider </w:t>
      </w:r>
      <w:hyperlink r:id="rId8" w:anchor="declaration" w:history="1">
        <w:r w:rsidRPr="00095A71">
          <w:rPr>
            <w:rFonts w:ascii="Arial" w:eastAsia="Times New Roman" w:hAnsi="Arial" w:cs="Arial"/>
            <w:bCs/>
            <w:color w:val="0000FF" w:themeColor="hyperlink"/>
            <w:sz w:val="22"/>
            <w:szCs w:val="24"/>
            <w:u w:val="single"/>
          </w:rPr>
          <w:t>action plan</w:t>
        </w:r>
      </w:hyperlink>
      <w:r w:rsidRPr="00095A71">
        <w:rPr>
          <w:rFonts w:ascii="Arial" w:eastAsia="Times New Roman" w:hAnsi="Arial" w:cs="Arial"/>
          <w:bCs/>
          <w:sz w:val="22"/>
          <w:szCs w:val="24"/>
        </w:rPr>
        <w:t xml:space="preserve"> for how it can help tackle the emergency through its decisions and actions has subsequently been developed.  </w:t>
      </w:r>
    </w:p>
    <w:p w14:paraId="61018AC0" w14:textId="08D89345" w:rsidR="00095A71" w:rsidRPr="00095A71" w:rsidRDefault="00095A71" w:rsidP="00095A71">
      <w:pPr>
        <w:spacing w:after="200" w:line="276" w:lineRule="auto"/>
        <w:rPr>
          <w:rFonts w:ascii="Arial" w:eastAsia="Times New Roman" w:hAnsi="Arial" w:cs="Arial"/>
          <w:bCs/>
          <w:sz w:val="22"/>
          <w:szCs w:val="24"/>
        </w:rPr>
      </w:pPr>
      <w:r w:rsidRPr="00095A71">
        <w:rPr>
          <w:rFonts w:ascii="Arial" w:eastAsia="Times New Roman" w:hAnsi="Arial" w:cs="Arial"/>
          <w:bCs/>
          <w:sz w:val="22"/>
          <w:szCs w:val="24"/>
        </w:rPr>
        <w:t xml:space="preserve">When considering the Council’s Priorities and Principles for Grant Funding, it was felt that those seeking funding from the Council should be expected to demonstrate a similar commitment to ensure that environmental impacts of the proposed project or service are </w:t>
      </w:r>
      <w:r w:rsidR="003332E5" w:rsidRPr="00095A71">
        <w:rPr>
          <w:rFonts w:ascii="Arial" w:eastAsia="Times New Roman" w:hAnsi="Arial" w:cs="Arial"/>
          <w:bCs/>
          <w:sz w:val="22"/>
          <w:szCs w:val="24"/>
        </w:rPr>
        <w:t>avoided or</w:t>
      </w:r>
      <w:r w:rsidRPr="00095A71">
        <w:rPr>
          <w:rFonts w:ascii="Arial" w:eastAsia="Times New Roman" w:hAnsi="Arial" w:cs="Arial"/>
          <w:bCs/>
          <w:sz w:val="22"/>
          <w:szCs w:val="24"/>
        </w:rPr>
        <w:t xml:space="preserve"> recognised and mitigated.  </w:t>
      </w:r>
    </w:p>
    <w:p w14:paraId="1334E3C2" w14:textId="77777777" w:rsidR="00095A71" w:rsidRPr="00095A71" w:rsidRDefault="00095A71" w:rsidP="00095A71">
      <w:pPr>
        <w:spacing w:after="200" w:line="276" w:lineRule="auto"/>
        <w:rPr>
          <w:rFonts w:ascii="Arial" w:eastAsiaTheme="minorHAnsi" w:hAnsi="Arial" w:cstheme="minorBidi"/>
          <w:sz w:val="22"/>
          <w:szCs w:val="22"/>
        </w:rPr>
      </w:pPr>
      <w:r w:rsidRPr="00095A71">
        <w:rPr>
          <w:rFonts w:ascii="Arial" w:eastAsiaTheme="minorHAnsi" w:hAnsi="Arial" w:cstheme="minorBidi"/>
          <w:sz w:val="22"/>
          <w:szCs w:val="22"/>
        </w:rPr>
        <w:t xml:space="preserve">This document has been written as an aid to considering what environmental impacts your proposal has, and how those might be avoided or compensated for through other activity.  </w:t>
      </w:r>
    </w:p>
    <w:p w14:paraId="6F12548D" w14:textId="77777777" w:rsidR="00095A71" w:rsidRPr="00095A71" w:rsidRDefault="00095A71" w:rsidP="00095A71">
      <w:pPr>
        <w:keepNext/>
        <w:keepLines/>
        <w:spacing w:before="200" w:line="276" w:lineRule="auto"/>
        <w:outlineLvl w:val="2"/>
        <w:rPr>
          <w:rFonts w:ascii="Arial" w:eastAsiaTheme="majorEastAsia" w:hAnsi="Arial" w:cs="Arial"/>
          <w:b/>
          <w:bCs/>
          <w:sz w:val="22"/>
          <w:szCs w:val="22"/>
        </w:rPr>
      </w:pPr>
      <w:r w:rsidRPr="00095A71">
        <w:rPr>
          <w:rFonts w:ascii="Arial" w:eastAsiaTheme="majorEastAsia" w:hAnsi="Arial" w:cs="Arial"/>
          <w:b/>
          <w:bCs/>
          <w:sz w:val="22"/>
          <w:szCs w:val="22"/>
        </w:rPr>
        <w:t>A refresher on climate change</w:t>
      </w:r>
    </w:p>
    <w:p w14:paraId="2D42A594" w14:textId="1B53625A" w:rsidR="00095A71" w:rsidRPr="00095A71" w:rsidRDefault="00095A71" w:rsidP="00095A71">
      <w:pPr>
        <w:spacing w:after="200" w:line="276" w:lineRule="auto"/>
        <w:rPr>
          <w:rFonts w:ascii="Arial" w:eastAsiaTheme="minorHAnsi" w:hAnsi="Arial" w:cs="Arial"/>
          <w:sz w:val="22"/>
          <w:szCs w:val="22"/>
        </w:rPr>
      </w:pPr>
      <w:r w:rsidRPr="00095A71">
        <w:rPr>
          <w:rFonts w:ascii="Arial" w:eastAsiaTheme="minorHAnsi" w:hAnsi="Arial" w:cs="Arial"/>
          <w:sz w:val="22"/>
          <w:szCs w:val="22"/>
        </w:rPr>
        <w:t xml:space="preserve">Climate change is a complex scientific </w:t>
      </w:r>
      <w:r w:rsidR="003332E5" w:rsidRPr="00095A71">
        <w:rPr>
          <w:rFonts w:ascii="Arial" w:eastAsiaTheme="minorHAnsi" w:hAnsi="Arial" w:cs="Arial"/>
          <w:sz w:val="22"/>
          <w:szCs w:val="22"/>
        </w:rPr>
        <w:t>subject,</w:t>
      </w:r>
      <w:r w:rsidRPr="00095A71">
        <w:rPr>
          <w:rFonts w:ascii="Arial" w:eastAsiaTheme="minorHAnsi" w:hAnsi="Arial" w:cs="Arial"/>
          <w:sz w:val="22"/>
          <w:szCs w:val="22"/>
        </w:rPr>
        <w:t xml:space="preserve"> and our understanding is evolving all the time. If you want a bite-sized refresher, see this </w:t>
      </w:r>
      <w:hyperlink r:id="rId9" w:history="1">
        <w:r w:rsidRPr="00095A71">
          <w:rPr>
            <w:rFonts w:ascii="Arial" w:eastAsiaTheme="minorHAnsi" w:hAnsi="Arial" w:cs="Arial"/>
            <w:color w:val="0000FF" w:themeColor="hyperlink"/>
            <w:sz w:val="22"/>
            <w:szCs w:val="22"/>
            <w:u w:val="single"/>
          </w:rPr>
          <w:t>BBC video</w:t>
        </w:r>
      </w:hyperlink>
      <w:r w:rsidRPr="00095A71">
        <w:rPr>
          <w:rFonts w:ascii="Arial" w:eastAsiaTheme="minorHAnsi" w:hAnsi="Arial" w:cs="Arial"/>
          <w:sz w:val="22"/>
          <w:szCs w:val="22"/>
        </w:rPr>
        <w:t xml:space="preserve">. </w:t>
      </w:r>
    </w:p>
    <w:p w14:paraId="70D6D815" w14:textId="68F0C599" w:rsidR="00095A71" w:rsidRPr="00095A71" w:rsidRDefault="00095A71" w:rsidP="00095A71">
      <w:pPr>
        <w:spacing w:after="200" w:line="276" w:lineRule="auto"/>
        <w:rPr>
          <w:rFonts w:ascii="Arial" w:eastAsiaTheme="minorHAnsi" w:hAnsi="Arial" w:cs="Arial"/>
          <w:sz w:val="22"/>
          <w:szCs w:val="22"/>
        </w:rPr>
      </w:pPr>
      <w:r w:rsidRPr="00095A71">
        <w:rPr>
          <w:rFonts w:ascii="Arial" w:eastAsiaTheme="minorHAnsi" w:hAnsi="Arial" w:cs="Arial"/>
          <w:sz w:val="22"/>
          <w:szCs w:val="22"/>
        </w:rPr>
        <w:t>As the video explain</w:t>
      </w:r>
      <w:r w:rsidR="003332E5">
        <w:rPr>
          <w:rFonts w:ascii="Arial" w:eastAsiaTheme="minorHAnsi" w:hAnsi="Arial" w:cs="Arial"/>
          <w:sz w:val="22"/>
          <w:szCs w:val="22"/>
        </w:rPr>
        <w:t>s</w:t>
      </w:r>
      <w:r w:rsidRPr="00095A71">
        <w:rPr>
          <w:rFonts w:ascii="Arial" w:eastAsiaTheme="minorHAnsi" w:hAnsi="Arial" w:cs="Arial"/>
          <w:sz w:val="22"/>
          <w:szCs w:val="22"/>
        </w:rPr>
        <w:t xml:space="preserve">, greenhouse gases cause global warming which in turn causes other aspects of the climate to change.  A major source of greenhouse gas is energy use. Almost everything we do involves energy consumption, so climate change can be factored into almost every decision. </w:t>
      </w:r>
    </w:p>
    <w:p w14:paraId="7D2C9C1B" w14:textId="77777777" w:rsidR="00095A71" w:rsidRPr="00095A71" w:rsidRDefault="00095A71" w:rsidP="00095A71">
      <w:pPr>
        <w:spacing w:after="200" w:line="276" w:lineRule="auto"/>
        <w:rPr>
          <w:rFonts w:ascii="Arial" w:eastAsiaTheme="minorHAnsi" w:hAnsi="Arial" w:cs="Arial"/>
          <w:sz w:val="22"/>
          <w:szCs w:val="22"/>
        </w:rPr>
      </w:pPr>
      <w:r w:rsidRPr="00095A71">
        <w:rPr>
          <w:rFonts w:ascii="Arial" w:eastAsiaTheme="minorHAnsi" w:hAnsi="Arial" w:cs="Arial"/>
          <w:sz w:val="22"/>
          <w:szCs w:val="22"/>
        </w:rPr>
        <w:t>Just as money comes in different currencies, greenhouse gases are counted in different ways because sometimes it is too difficult to standardise or convert to one “currency”. We don’t expect you to calculate your carbon footprint but want to help you understand the different factors.  So, here is a quick explanation of these different “currencies”.</w:t>
      </w:r>
    </w:p>
    <w:p w14:paraId="336DA907" w14:textId="77777777" w:rsidR="00095A71" w:rsidRPr="00095A71" w:rsidRDefault="00095A71" w:rsidP="00095A71">
      <w:pPr>
        <w:spacing w:after="200" w:line="276" w:lineRule="auto"/>
        <w:rPr>
          <w:rFonts w:ascii="Arial" w:eastAsiaTheme="minorHAnsi" w:hAnsi="Arial" w:cs="Arial"/>
          <w:sz w:val="22"/>
          <w:szCs w:val="22"/>
        </w:rPr>
      </w:pPr>
      <w:r w:rsidRPr="00095A71">
        <w:rPr>
          <w:rFonts w:ascii="Arial" w:eastAsiaTheme="minorHAnsi" w:hAnsi="Arial" w:cs="Arial"/>
          <w:sz w:val="22"/>
          <w:szCs w:val="22"/>
        </w:rPr>
        <w:t xml:space="preserve">When a fossil fuel is burnt, it mainly produces carbon dioxide.  Other greenhouse gases are emitted and while they are in much smaller quantities, they are more powerful that carbon dioxide, so we must account for them.  You may see in reports, or the specifications of equipment or other purchases, that the total global warming effect has been given; other greenhouses are given an “equivalent”, so for example a tonne of nitrous oxide has the equivalent global warming potential of 265 tonnes of carbon dioxide.    </w:t>
      </w:r>
    </w:p>
    <w:p w14:paraId="10FA36B4" w14:textId="69E87217" w:rsidR="00095A71" w:rsidRPr="00095A71" w:rsidRDefault="00095A71" w:rsidP="00095A71">
      <w:pPr>
        <w:spacing w:after="200" w:line="276" w:lineRule="auto"/>
        <w:rPr>
          <w:rFonts w:ascii="Arial" w:eastAsiaTheme="minorHAnsi" w:hAnsi="Arial" w:cs="Arial"/>
          <w:sz w:val="22"/>
          <w:szCs w:val="22"/>
        </w:rPr>
      </w:pPr>
      <w:r w:rsidRPr="00095A71">
        <w:rPr>
          <w:rFonts w:ascii="Arial" w:eastAsiaTheme="minorHAnsi" w:hAnsi="Arial" w:cs="Arial"/>
          <w:sz w:val="22"/>
          <w:szCs w:val="22"/>
        </w:rPr>
        <w:t xml:space="preserve">Trees and other plants take in carbon dioxide </w:t>
      </w:r>
      <w:proofErr w:type="gramStart"/>
      <w:r w:rsidRPr="00095A71">
        <w:rPr>
          <w:rFonts w:ascii="Arial" w:eastAsiaTheme="minorHAnsi" w:hAnsi="Arial" w:cs="Arial"/>
          <w:sz w:val="22"/>
          <w:szCs w:val="22"/>
        </w:rPr>
        <w:t>in order to</w:t>
      </w:r>
      <w:proofErr w:type="gramEnd"/>
      <w:r w:rsidRPr="00095A71">
        <w:rPr>
          <w:rFonts w:ascii="Arial" w:eastAsiaTheme="minorHAnsi" w:hAnsi="Arial" w:cs="Arial"/>
          <w:sz w:val="22"/>
          <w:szCs w:val="22"/>
        </w:rPr>
        <w:t xml:space="preserve"> grow, but it does not stay as carbon dioxide within the plant. It is converted to other carbon-based chemicals.  When the plant dies and rots, the carbon is released as a greenhouse gas. </w:t>
      </w:r>
      <w:r w:rsidR="003332E5" w:rsidRPr="00095A71">
        <w:rPr>
          <w:rFonts w:ascii="Arial" w:eastAsiaTheme="minorHAnsi" w:hAnsi="Arial" w:cs="Arial"/>
          <w:sz w:val="22"/>
          <w:szCs w:val="22"/>
        </w:rPr>
        <w:t>Similarly,</w:t>
      </w:r>
      <w:r w:rsidRPr="00095A71">
        <w:rPr>
          <w:rFonts w:ascii="Arial" w:eastAsiaTheme="minorHAnsi" w:hAnsi="Arial" w:cs="Arial"/>
          <w:sz w:val="22"/>
          <w:szCs w:val="22"/>
        </w:rPr>
        <w:t xml:space="preserve"> there are rocks and dissolved minerals that contain carbon and are crucial to our understanding of climate change. </w:t>
      </w:r>
    </w:p>
    <w:p w14:paraId="6A1163F7" w14:textId="77777777" w:rsidR="00095A71" w:rsidRPr="00095A71" w:rsidRDefault="00095A71" w:rsidP="00095A71">
      <w:pPr>
        <w:keepNext/>
        <w:keepLines/>
        <w:spacing w:before="200" w:line="276" w:lineRule="auto"/>
        <w:outlineLvl w:val="2"/>
        <w:rPr>
          <w:rFonts w:ascii="Arial" w:eastAsiaTheme="majorEastAsia" w:hAnsi="Arial" w:cs="Arial"/>
          <w:b/>
          <w:bCs/>
          <w:sz w:val="22"/>
          <w:szCs w:val="22"/>
        </w:rPr>
      </w:pPr>
      <w:r w:rsidRPr="00095A71">
        <w:rPr>
          <w:rFonts w:ascii="Arial" w:eastAsiaTheme="majorEastAsia" w:hAnsi="Arial" w:cs="Arial"/>
          <w:b/>
          <w:bCs/>
          <w:sz w:val="22"/>
          <w:szCs w:val="22"/>
        </w:rPr>
        <w:lastRenderedPageBreak/>
        <w:t>How to factor climate change mitigation into your project, service or organisation</w:t>
      </w:r>
    </w:p>
    <w:p w14:paraId="3834ECFF" w14:textId="77777777" w:rsidR="00095A71" w:rsidRPr="00095A71" w:rsidRDefault="00095A71" w:rsidP="00095A71">
      <w:pPr>
        <w:spacing w:after="200" w:line="276" w:lineRule="auto"/>
        <w:rPr>
          <w:rFonts w:ascii="Arial" w:eastAsiaTheme="minorHAnsi" w:hAnsi="Arial" w:cs="Arial"/>
          <w:sz w:val="22"/>
          <w:szCs w:val="22"/>
        </w:rPr>
      </w:pPr>
      <w:r w:rsidRPr="00095A71">
        <w:rPr>
          <w:rFonts w:ascii="Arial" w:eastAsiaTheme="minorHAnsi" w:hAnsi="Arial" w:cs="Arial"/>
          <w:sz w:val="22"/>
          <w:szCs w:val="22"/>
        </w:rPr>
        <w:t xml:space="preserve">What follows is a series of questions to help you spot when you can assist with considering climate change in your work. It will be easier to make a bigger impact, if you start thinking about climate change at the earliest stage. </w:t>
      </w:r>
    </w:p>
    <w:p w14:paraId="6174CC8D" w14:textId="77777777" w:rsidR="00095A71" w:rsidRPr="00095A71" w:rsidRDefault="00095A71" w:rsidP="00095A71">
      <w:pPr>
        <w:keepNext/>
        <w:keepLines/>
        <w:spacing w:before="200" w:line="276" w:lineRule="auto"/>
        <w:outlineLvl w:val="3"/>
        <w:rPr>
          <w:rFonts w:ascii="Arial" w:eastAsiaTheme="majorEastAsia" w:hAnsi="Arial" w:cs="Arial"/>
          <w:b/>
          <w:bCs/>
          <w:i/>
          <w:iCs/>
          <w:sz w:val="22"/>
          <w:szCs w:val="22"/>
        </w:rPr>
      </w:pPr>
      <w:r w:rsidRPr="00095A71">
        <w:rPr>
          <w:rFonts w:ascii="Arial" w:eastAsiaTheme="majorEastAsia" w:hAnsi="Arial" w:cs="Arial"/>
          <w:b/>
          <w:bCs/>
          <w:i/>
          <w:iCs/>
          <w:sz w:val="22"/>
          <w:szCs w:val="22"/>
        </w:rPr>
        <w:t>Does my decision/policy/project involve…</w:t>
      </w:r>
    </w:p>
    <w:p w14:paraId="58D815DD" w14:textId="77777777" w:rsidR="00095A71" w:rsidRPr="00095A71" w:rsidRDefault="00095A71" w:rsidP="00095A71">
      <w:pPr>
        <w:spacing w:after="200" w:line="276" w:lineRule="auto"/>
        <w:rPr>
          <w:rFonts w:ascii="Arial" w:eastAsiaTheme="minorHAnsi" w:hAnsi="Arial" w:cs="Arial"/>
          <w:b/>
          <w:i/>
          <w:iCs/>
          <w:sz w:val="22"/>
          <w:szCs w:val="22"/>
        </w:rPr>
      </w:pPr>
    </w:p>
    <w:p w14:paraId="74CB948D" w14:textId="77777777" w:rsidR="00095A71" w:rsidRPr="00095A71" w:rsidRDefault="00095A71" w:rsidP="00095A71">
      <w:pPr>
        <w:spacing w:after="200" w:line="276" w:lineRule="auto"/>
        <w:rPr>
          <w:rFonts w:ascii="Arial" w:eastAsiaTheme="minorHAnsi" w:hAnsi="Arial" w:cs="Arial"/>
          <w:b/>
          <w:i/>
          <w:iCs/>
          <w:sz w:val="22"/>
          <w:szCs w:val="22"/>
        </w:rPr>
      </w:pPr>
      <w:r w:rsidRPr="00095A71">
        <w:rPr>
          <w:rFonts w:ascii="Arial" w:eastAsiaTheme="minorHAnsi" w:hAnsi="Arial" w:cs="Arial"/>
          <w:b/>
          <w:i/>
          <w:iCs/>
          <w:sz w:val="22"/>
          <w:szCs w:val="22"/>
        </w:rPr>
        <w:t>…transportation?</w:t>
      </w:r>
    </w:p>
    <w:p w14:paraId="410EDA30" w14:textId="1736F608" w:rsidR="00095A71" w:rsidRPr="00095A71" w:rsidRDefault="00095A71" w:rsidP="00095A71">
      <w:pPr>
        <w:spacing w:after="200" w:line="276" w:lineRule="auto"/>
        <w:rPr>
          <w:rFonts w:ascii="Arial" w:eastAsiaTheme="minorHAnsi" w:hAnsi="Arial" w:cs="Arial"/>
          <w:sz w:val="22"/>
          <w:szCs w:val="22"/>
        </w:rPr>
      </w:pPr>
      <w:r w:rsidRPr="00095A71">
        <w:rPr>
          <w:rFonts w:ascii="Arial" w:eastAsiaTheme="minorHAnsi" w:hAnsi="Arial" w:cs="Arial"/>
          <w:sz w:val="22"/>
          <w:szCs w:val="22"/>
        </w:rPr>
        <w:t xml:space="preserve">The first question is what transportation is currently involved in your operation.  People have become used to not travelling so much for work </w:t>
      </w:r>
      <w:r w:rsidR="00825F80">
        <w:rPr>
          <w:rFonts w:ascii="Arial" w:eastAsiaTheme="minorHAnsi" w:hAnsi="Arial" w:cs="Arial"/>
          <w:sz w:val="22"/>
          <w:szCs w:val="22"/>
        </w:rPr>
        <w:t>since</w:t>
      </w:r>
      <w:r w:rsidRPr="00095A71">
        <w:rPr>
          <w:rFonts w:ascii="Arial" w:eastAsiaTheme="minorHAnsi" w:hAnsi="Arial" w:cs="Arial"/>
          <w:sz w:val="22"/>
          <w:szCs w:val="22"/>
        </w:rPr>
        <w:t xml:space="preserve"> Covid-19, but goods are still travelling long distances. Can local goods be sourced instead? </w:t>
      </w:r>
    </w:p>
    <w:p w14:paraId="71D52BBE" w14:textId="3DA5B611" w:rsidR="00095A71" w:rsidRPr="00095A71" w:rsidRDefault="00095A71" w:rsidP="00095A71">
      <w:pPr>
        <w:spacing w:after="200" w:line="276" w:lineRule="auto"/>
        <w:rPr>
          <w:rFonts w:ascii="Arial" w:eastAsiaTheme="minorHAnsi" w:hAnsi="Arial" w:cs="Arial"/>
          <w:sz w:val="22"/>
          <w:szCs w:val="22"/>
        </w:rPr>
      </w:pPr>
      <w:r w:rsidRPr="00095A71">
        <w:rPr>
          <w:rFonts w:ascii="Arial" w:eastAsiaTheme="minorHAnsi" w:hAnsi="Arial" w:cs="Arial"/>
          <w:sz w:val="22"/>
          <w:szCs w:val="22"/>
        </w:rPr>
        <w:t xml:space="preserve">Secondly, if you are using vehicles, are you replacing cars and vans with electric </w:t>
      </w:r>
      <w:r w:rsidR="003332E5" w:rsidRPr="00095A71">
        <w:rPr>
          <w:rFonts w:ascii="Arial" w:eastAsiaTheme="minorHAnsi" w:hAnsi="Arial" w:cs="Arial"/>
          <w:sz w:val="22"/>
          <w:szCs w:val="22"/>
        </w:rPr>
        <w:t>vehicles</w:t>
      </w:r>
      <w:r w:rsidR="003332E5">
        <w:rPr>
          <w:rFonts w:ascii="Arial" w:eastAsiaTheme="minorHAnsi" w:hAnsi="Arial" w:cs="Arial"/>
          <w:sz w:val="22"/>
          <w:szCs w:val="22"/>
        </w:rPr>
        <w:t xml:space="preserve">? </w:t>
      </w:r>
      <w:r w:rsidRPr="00095A71">
        <w:rPr>
          <w:rFonts w:ascii="Arial" w:eastAsiaTheme="minorHAnsi" w:hAnsi="Arial" w:cs="Arial"/>
          <w:sz w:val="22"/>
          <w:szCs w:val="22"/>
        </w:rPr>
        <w:t>A business case should look at all costs over the period you intend to use the vehicle, including fuel and servicing, not just initial purchase or lease costs.</w:t>
      </w:r>
    </w:p>
    <w:p w14:paraId="19FBFCBB" w14:textId="77777777" w:rsidR="00095A71" w:rsidRPr="00095A71" w:rsidRDefault="00095A71" w:rsidP="00095A71">
      <w:pPr>
        <w:spacing w:after="200" w:line="276" w:lineRule="auto"/>
        <w:rPr>
          <w:rFonts w:ascii="Arial" w:eastAsiaTheme="minorHAnsi" w:hAnsi="Arial" w:cs="Arial"/>
          <w:sz w:val="22"/>
          <w:szCs w:val="22"/>
        </w:rPr>
      </w:pPr>
      <w:r w:rsidRPr="00095A71">
        <w:rPr>
          <w:rFonts w:ascii="Arial" w:eastAsiaTheme="minorHAnsi" w:hAnsi="Arial" w:cs="Arial"/>
          <w:sz w:val="22"/>
          <w:szCs w:val="22"/>
        </w:rPr>
        <w:t>Thirdly, if the new project is going to lead to travel by staff/volunteers/customers/clients, can this be by cycling, walking or electric vehicles?  Are you close to public transport links (or moving closer to those?)  Do you have policies in place for staff or volunteers to incentivise? If your project is going to lead to new travel patterns for your team, has this been discussed. They may not have been right for staff/volunteers when they joined, but they may be right now.</w:t>
      </w:r>
    </w:p>
    <w:p w14:paraId="731B4A34" w14:textId="77777777" w:rsidR="00095A71" w:rsidRPr="00095A71" w:rsidRDefault="00095A71" w:rsidP="00095A71">
      <w:pPr>
        <w:spacing w:after="200" w:line="276" w:lineRule="auto"/>
        <w:rPr>
          <w:rFonts w:ascii="Arial" w:eastAsiaTheme="minorHAnsi" w:hAnsi="Arial" w:cs="Arial"/>
          <w:b/>
          <w:i/>
          <w:iCs/>
          <w:sz w:val="22"/>
          <w:szCs w:val="22"/>
        </w:rPr>
      </w:pPr>
      <w:r w:rsidRPr="00095A71">
        <w:rPr>
          <w:rFonts w:ascii="Arial" w:eastAsiaTheme="minorHAnsi" w:hAnsi="Arial" w:cs="Arial"/>
          <w:b/>
          <w:i/>
          <w:iCs/>
          <w:sz w:val="22"/>
          <w:szCs w:val="22"/>
        </w:rPr>
        <w:t>…use of resources – anything from furniture to food, water to wheelie bins?</w:t>
      </w:r>
    </w:p>
    <w:p w14:paraId="78FA9689" w14:textId="41885C05" w:rsidR="00095A71" w:rsidRPr="00095A71" w:rsidRDefault="00095A71" w:rsidP="00095A71">
      <w:pPr>
        <w:spacing w:after="200" w:line="276" w:lineRule="auto"/>
        <w:rPr>
          <w:rFonts w:ascii="Arial" w:eastAsiaTheme="minorHAnsi" w:hAnsi="Arial" w:cs="Arial"/>
          <w:sz w:val="22"/>
          <w:szCs w:val="22"/>
        </w:rPr>
      </w:pPr>
      <w:r w:rsidRPr="00095A71">
        <w:rPr>
          <w:rFonts w:ascii="Arial" w:eastAsiaTheme="minorHAnsi" w:hAnsi="Arial" w:cs="Arial"/>
          <w:sz w:val="22"/>
          <w:szCs w:val="22"/>
        </w:rPr>
        <w:t xml:space="preserve">The first question to ask is whether something is really needed? Could we use or adapt something that we already have? If we do need to buy something, is it possible to buy second-hand? If we cannot do that, then go for the option </w:t>
      </w:r>
      <w:r w:rsidR="003332E5" w:rsidRPr="00095A71">
        <w:rPr>
          <w:rFonts w:ascii="Arial" w:eastAsiaTheme="minorHAnsi" w:hAnsi="Arial" w:cs="Arial"/>
          <w:sz w:val="22"/>
          <w:szCs w:val="22"/>
        </w:rPr>
        <w:t>made from</w:t>
      </w:r>
      <w:r w:rsidRPr="00095A71">
        <w:rPr>
          <w:rFonts w:ascii="Arial" w:eastAsiaTheme="minorHAnsi" w:hAnsi="Arial" w:cs="Arial"/>
          <w:sz w:val="22"/>
          <w:szCs w:val="22"/>
        </w:rPr>
        <w:t xml:space="preserve"> recycled material. That gives value to the material in the Council’s recycling collections and helps to create new markets for recycling. </w:t>
      </w:r>
    </w:p>
    <w:p w14:paraId="406E0A78" w14:textId="77777777" w:rsidR="00095A71" w:rsidRPr="00095A71" w:rsidRDefault="00095A71" w:rsidP="00095A71">
      <w:pPr>
        <w:spacing w:after="200" w:line="276" w:lineRule="auto"/>
        <w:rPr>
          <w:rFonts w:ascii="Arial" w:eastAsiaTheme="minorHAnsi" w:hAnsi="Arial" w:cs="Arial"/>
          <w:sz w:val="22"/>
          <w:szCs w:val="22"/>
        </w:rPr>
      </w:pPr>
      <w:r w:rsidRPr="00095A71">
        <w:rPr>
          <w:rFonts w:ascii="Arial" w:eastAsiaTheme="minorHAnsi" w:hAnsi="Arial" w:cs="Arial"/>
          <w:sz w:val="22"/>
          <w:szCs w:val="22"/>
        </w:rPr>
        <w:t xml:space="preserve">Water is a special resource. It can be in short supply in the South-east of England due to the high density of population and changing patterns of rainfall. If you are refurbishing a building or building a new one, choose water efficient equipment. </w:t>
      </w:r>
    </w:p>
    <w:p w14:paraId="58946B71" w14:textId="77777777" w:rsidR="00095A71" w:rsidRPr="00095A71" w:rsidRDefault="00095A71" w:rsidP="00095A71">
      <w:pPr>
        <w:spacing w:after="200" w:line="276" w:lineRule="auto"/>
        <w:rPr>
          <w:rFonts w:ascii="Arial" w:eastAsiaTheme="minorHAnsi" w:hAnsi="Arial" w:cs="Arial"/>
          <w:b/>
          <w:i/>
          <w:iCs/>
          <w:sz w:val="22"/>
          <w:szCs w:val="22"/>
        </w:rPr>
      </w:pPr>
      <w:r w:rsidRPr="00095A71">
        <w:rPr>
          <w:rFonts w:ascii="Arial" w:eastAsiaTheme="minorHAnsi" w:hAnsi="Arial" w:cs="Arial"/>
          <w:b/>
          <w:i/>
          <w:iCs/>
          <w:sz w:val="22"/>
          <w:szCs w:val="22"/>
        </w:rPr>
        <w:t>…land?</w:t>
      </w:r>
    </w:p>
    <w:p w14:paraId="50EAC3B0" w14:textId="77777777" w:rsidR="00095A71" w:rsidRPr="00095A71" w:rsidRDefault="00095A71" w:rsidP="00095A71">
      <w:pPr>
        <w:spacing w:after="200" w:line="276" w:lineRule="auto"/>
        <w:rPr>
          <w:rFonts w:ascii="Arial" w:eastAsiaTheme="minorHAnsi" w:hAnsi="Arial" w:cs="Arial"/>
          <w:sz w:val="22"/>
          <w:szCs w:val="22"/>
        </w:rPr>
      </w:pPr>
      <w:r w:rsidRPr="00095A71">
        <w:rPr>
          <w:rFonts w:ascii="Arial" w:eastAsiaTheme="minorHAnsi" w:hAnsi="Arial" w:cs="Arial"/>
          <w:sz w:val="22"/>
          <w:szCs w:val="22"/>
        </w:rPr>
        <w:t xml:space="preserve">If you are responsible for land or buildings, there may be the opportunity to generate electricity and heat renewably and there are loans and grants to help. This may mean solar thermal or solar electric (PV) arrays, wind turbines, or less common forms of generation. This should lead to reduced energy bills. Please consider even small PV panels – the Council’s parking machines are powered by PVs for example. </w:t>
      </w:r>
    </w:p>
    <w:p w14:paraId="59621785" w14:textId="51B20AF8" w:rsidR="00095A71" w:rsidRPr="00095A71" w:rsidRDefault="00095A71" w:rsidP="00095A71">
      <w:pPr>
        <w:spacing w:after="200" w:line="276" w:lineRule="auto"/>
        <w:rPr>
          <w:rFonts w:ascii="Arial" w:eastAsiaTheme="minorHAnsi" w:hAnsi="Arial" w:cs="Arial"/>
          <w:sz w:val="22"/>
          <w:szCs w:val="22"/>
        </w:rPr>
      </w:pPr>
      <w:r w:rsidRPr="00095A71">
        <w:rPr>
          <w:rFonts w:ascii="Arial" w:eastAsiaTheme="minorHAnsi" w:hAnsi="Arial" w:cs="Arial"/>
          <w:sz w:val="22"/>
          <w:szCs w:val="22"/>
        </w:rPr>
        <w:t xml:space="preserve">Where heat is being generated renewably, </w:t>
      </w:r>
      <w:r w:rsidR="00825F80">
        <w:rPr>
          <w:rFonts w:ascii="Arial" w:eastAsiaTheme="minorHAnsi" w:hAnsi="Arial" w:cs="Arial"/>
          <w:sz w:val="22"/>
          <w:szCs w:val="22"/>
        </w:rPr>
        <w:t>you may be able to access financial help from the government</w:t>
      </w:r>
      <w:r w:rsidRPr="00095A71">
        <w:rPr>
          <w:rFonts w:ascii="Arial" w:eastAsiaTheme="minorHAnsi" w:hAnsi="Arial" w:cs="Arial"/>
          <w:sz w:val="22"/>
          <w:szCs w:val="22"/>
        </w:rPr>
        <w:t xml:space="preserve">. There is also the possibility to store electricity in batteries, then you can be using your own “free” electricity when you’re not generating (e.g. in the evening).  Alternatively, if you are generating more electricity than you use, you could receive </w:t>
      </w:r>
      <w:r w:rsidR="00825F80">
        <w:rPr>
          <w:rFonts w:ascii="Arial" w:eastAsiaTheme="minorHAnsi" w:hAnsi="Arial" w:cs="Arial"/>
          <w:sz w:val="22"/>
          <w:szCs w:val="22"/>
        </w:rPr>
        <w:t>an income</w:t>
      </w:r>
      <w:r w:rsidRPr="00095A71">
        <w:rPr>
          <w:rFonts w:ascii="Arial" w:eastAsiaTheme="minorHAnsi" w:hAnsi="Arial" w:cs="Arial"/>
          <w:sz w:val="22"/>
          <w:szCs w:val="22"/>
        </w:rPr>
        <w:t xml:space="preserve"> for supplying the national grid with your surplus. </w:t>
      </w:r>
    </w:p>
    <w:p w14:paraId="232D2854" w14:textId="77777777" w:rsidR="00095A71" w:rsidRPr="00095A71" w:rsidRDefault="00095A71" w:rsidP="00095A71">
      <w:pPr>
        <w:spacing w:after="200" w:line="276" w:lineRule="auto"/>
        <w:rPr>
          <w:rFonts w:ascii="Arial" w:eastAsiaTheme="minorHAnsi" w:hAnsi="Arial" w:cs="Arial"/>
          <w:sz w:val="22"/>
          <w:szCs w:val="22"/>
        </w:rPr>
      </w:pPr>
      <w:r w:rsidRPr="00095A71">
        <w:rPr>
          <w:rFonts w:ascii="Arial" w:eastAsiaTheme="minorHAnsi" w:hAnsi="Arial" w:cs="Arial"/>
          <w:sz w:val="22"/>
          <w:szCs w:val="22"/>
        </w:rPr>
        <w:t xml:space="preserve">Finally, please consider planting wherever possible on the land that you are responsible for.  All plants act as stores of carbon, but they vary in the length of that storage, hence the focus on trees that live for many years. If a tree is not suitable, what about a hedge which also acts as a carbon store? </w:t>
      </w:r>
    </w:p>
    <w:p w14:paraId="1670DE48" w14:textId="77777777" w:rsidR="00095A71" w:rsidRPr="00095A71" w:rsidRDefault="00095A71" w:rsidP="00095A71">
      <w:pPr>
        <w:keepNext/>
        <w:keepLines/>
        <w:spacing w:before="200" w:line="276" w:lineRule="auto"/>
        <w:outlineLvl w:val="4"/>
        <w:rPr>
          <w:rFonts w:ascii="Arial" w:eastAsiaTheme="majorEastAsia" w:hAnsi="Arial" w:cs="Arial"/>
          <w:b/>
          <w:i/>
          <w:iCs/>
          <w:sz w:val="22"/>
          <w:szCs w:val="22"/>
        </w:rPr>
      </w:pPr>
      <w:r w:rsidRPr="00095A71">
        <w:rPr>
          <w:rFonts w:ascii="Arial" w:eastAsiaTheme="majorEastAsia" w:hAnsi="Arial" w:cs="Arial"/>
          <w:b/>
          <w:i/>
          <w:iCs/>
          <w:sz w:val="22"/>
          <w:szCs w:val="22"/>
        </w:rPr>
        <w:lastRenderedPageBreak/>
        <w:t xml:space="preserve">…energy (electricity, fuel) being used in a building? </w:t>
      </w:r>
    </w:p>
    <w:p w14:paraId="030C39BD" w14:textId="77777777" w:rsidR="00095A71" w:rsidRPr="00095A71" w:rsidRDefault="00095A71" w:rsidP="00095A71">
      <w:pPr>
        <w:spacing w:after="200" w:line="276" w:lineRule="auto"/>
        <w:rPr>
          <w:rFonts w:ascii="Arial" w:eastAsiaTheme="minorHAnsi" w:hAnsi="Arial" w:cs="Arial"/>
          <w:sz w:val="22"/>
          <w:szCs w:val="22"/>
        </w:rPr>
      </w:pPr>
      <w:r w:rsidRPr="00095A71">
        <w:rPr>
          <w:rFonts w:ascii="Arial" w:eastAsiaTheme="minorHAnsi" w:hAnsi="Arial" w:cs="Arial"/>
          <w:sz w:val="22"/>
          <w:szCs w:val="22"/>
        </w:rPr>
        <w:t>Invariably the answer will be yes. So, if you are buying goods or services, ask about energy efficiency and options to reduce energy use e.g., automatic on/off switching for lighting. There may be other sources of funding (loans or grants) that can help with any extra costs.  If you are going to be using more electricity, then it’s often worth considering (for your long-term sustainability) where is that electricity coming from – can you secure a greener tariff, or look at generating your own?</w:t>
      </w:r>
    </w:p>
    <w:p w14:paraId="070FC960" w14:textId="2397E2D2" w:rsidR="00095A71" w:rsidRPr="00095A71" w:rsidRDefault="00095A71" w:rsidP="00095A71">
      <w:pPr>
        <w:spacing w:after="200" w:line="276" w:lineRule="auto"/>
        <w:rPr>
          <w:rFonts w:ascii="Arial" w:eastAsiaTheme="minorHAnsi" w:hAnsi="Arial" w:cs="Arial"/>
          <w:sz w:val="22"/>
          <w:szCs w:val="22"/>
        </w:rPr>
      </w:pPr>
      <w:r w:rsidRPr="00095A71">
        <w:rPr>
          <w:rFonts w:ascii="Arial" w:eastAsiaTheme="minorHAnsi" w:hAnsi="Arial" w:cs="Arial"/>
          <w:sz w:val="22"/>
          <w:szCs w:val="22"/>
        </w:rPr>
        <w:t>We are used to electricity powering lighting, computers, etc., but increasingly we will be using electricity as a heating source as more electricity is generated by wind or solar power. The government is promoting heat pumps that operate using electricity. These collect heat from the ground or air outside a building using a liquid. This is compressed to raise the temperature of the liquid. The heat is then transferred to the building’s heating and hot water system. Although electricity is used to collect the heat, the heat pump is super-</w:t>
      </w:r>
      <w:r w:rsidR="003332E5" w:rsidRPr="00095A71">
        <w:rPr>
          <w:rFonts w:ascii="Arial" w:eastAsiaTheme="minorHAnsi" w:hAnsi="Arial" w:cs="Arial"/>
          <w:sz w:val="22"/>
          <w:szCs w:val="22"/>
        </w:rPr>
        <w:t>efficient,</w:t>
      </w:r>
      <w:r w:rsidRPr="00095A71">
        <w:rPr>
          <w:rFonts w:ascii="Arial" w:eastAsiaTheme="minorHAnsi" w:hAnsi="Arial" w:cs="Arial"/>
          <w:sz w:val="22"/>
          <w:szCs w:val="22"/>
        </w:rPr>
        <w:t xml:space="preserve"> so you get out three or four times the amount of energy you use in electricity. There are also other electric based heat sources.</w:t>
      </w:r>
    </w:p>
    <w:p w14:paraId="03AD26D2" w14:textId="77777777" w:rsidR="00095A71" w:rsidRPr="00095A71" w:rsidRDefault="00095A71" w:rsidP="00095A71">
      <w:pPr>
        <w:spacing w:after="200" w:line="276" w:lineRule="auto"/>
        <w:rPr>
          <w:rFonts w:ascii="Arial" w:eastAsiaTheme="minorHAnsi" w:hAnsi="Arial" w:cs="Arial"/>
          <w:b/>
          <w:bCs/>
          <w:i/>
          <w:iCs/>
          <w:sz w:val="22"/>
          <w:szCs w:val="22"/>
        </w:rPr>
      </w:pPr>
      <w:r w:rsidRPr="00095A71">
        <w:rPr>
          <w:rFonts w:ascii="Arial" w:eastAsiaTheme="minorHAnsi" w:hAnsi="Arial" w:cs="Arial"/>
          <w:b/>
          <w:bCs/>
          <w:i/>
          <w:iCs/>
          <w:sz w:val="22"/>
          <w:szCs w:val="22"/>
        </w:rPr>
        <w:t>…using third parties?</w:t>
      </w:r>
    </w:p>
    <w:p w14:paraId="24B70093" w14:textId="5EEE73E3" w:rsidR="00095A71" w:rsidRPr="00095A71" w:rsidRDefault="00095A71" w:rsidP="00095A71">
      <w:pPr>
        <w:spacing w:after="200" w:line="276" w:lineRule="auto"/>
        <w:rPr>
          <w:rFonts w:ascii="Arial" w:eastAsiaTheme="minorHAnsi" w:hAnsi="Arial" w:cs="Arial"/>
          <w:b/>
          <w:bCs/>
          <w:sz w:val="22"/>
          <w:szCs w:val="22"/>
        </w:rPr>
      </w:pPr>
      <w:r w:rsidRPr="00095A71">
        <w:rPr>
          <w:rFonts w:ascii="Arial" w:eastAsiaTheme="minorHAnsi" w:hAnsi="Arial" w:cs="Arial"/>
          <w:sz w:val="22"/>
          <w:szCs w:val="22"/>
        </w:rPr>
        <w:t xml:space="preserve">If you are developing something </w:t>
      </w:r>
      <w:r w:rsidR="003332E5" w:rsidRPr="00095A71">
        <w:rPr>
          <w:rFonts w:ascii="Arial" w:eastAsiaTheme="minorHAnsi" w:hAnsi="Arial" w:cs="Arial"/>
          <w:sz w:val="22"/>
          <w:szCs w:val="22"/>
        </w:rPr>
        <w:t>new,</w:t>
      </w:r>
      <w:r w:rsidRPr="00095A71">
        <w:rPr>
          <w:rFonts w:ascii="Arial" w:eastAsiaTheme="minorHAnsi" w:hAnsi="Arial" w:cs="Arial"/>
          <w:sz w:val="22"/>
          <w:szCs w:val="22"/>
        </w:rPr>
        <w:t xml:space="preserve"> then it may be that you are already using someone else to advise you – this might be a professional (e.g. an architect or a contractor) or someone in your business or organisation with some relevant knowledge.  We are encouraging you to ask them to consider “greener” options – if you haven’t specified this, they might have assumed you’re not interested in those options.  This might be how something is designed, delivered, or the choice of materials or equipment.  They can certainly help with some of the more complicated considerations, for example if a piece of equipment is more expensive up front but will save you in energy usage over its lifetime.</w:t>
      </w:r>
      <w:r w:rsidRPr="00095A71">
        <w:rPr>
          <w:rFonts w:ascii="Arial" w:eastAsiaTheme="minorHAnsi" w:hAnsi="Arial" w:cs="Arial"/>
          <w:b/>
          <w:bCs/>
          <w:sz w:val="22"/>
          <w:szCs w:val="22"/>
        </w:rPr>
        <w:t xml:space="preserve"> </w:t>
      </w:r>
    </w:p>
    <w:p w14:paraId="1B9DDE20" w14:textId="77777777" w:rsidR="00095A71" w:rsidRPr="00095A71" w:rsidRDefault="00095A71" w:rsidP="00095A71">
      <w:pPr>
        <w:spacing w:after="200" w:line="276" w:lineRule="auto"/>
        <w:rPr>
          <w:rFonts w:ascii="Arial" w:eastAsiaTheme="minorHAnsi" w:hAnsi="Arial" w:cs="Arial"/>
          <w:b/>
          <w:bCs/>
          <w:sz w:val="22"/>
          <w:szCs w:val="22"/>
        </w:rPr>
      </w:pPr>
      <w:r w:rsidRPr="00095A71">
        <w:rPr>
          <w:rFonts w:ascii="Arial" w:eastAsiaTheme="minorHAnsi" w:hAnsi="Arial" w:cs="Arial"/>
          <w:b/>
          <w:bCs/>
          <w:sz w:val="22"/>
          <w:szCs w:val="22"/>
        </w:rPr>
        <w:t>What if we can’t make any changes?</w:t>
      </w:r>
    </w:p>
    <w:p w14:paraId="125F3297" w14:textId="40E513F3" w:rsidR="00095A71" w:rsidRPr="00095A71" w:rsidRDefault="00095A71" w:rsidP="00095A71">
      <w:pPr>
        <w:rPr>
          <w:rFonts w:ascii="Arial" w:eastAsiaTheme="minorHAnsi" w:hAnsi="Arial" w:cstheme="minorBidi"/>
          <w:sz w:val="22"/>
          <w:szCs w:val="22"/>
        </w:rPr>
      </w:pPr>
      <w:r w:rsidRPr="00095A71">
        <w:rPr>
          <w:rFonts w:ascii="Arial" w:eastAsiaTheme="minorHAnsi" w:hAnsi="Arial" w:cs="Arial"/>
          <w:sz w:val="22"/>
          <w:szCs w:val="22"/>
        </w:rPr>
        <w:t xml:space="preserve">The Council’s new funding principle is </w:t>
      </w:r>
      <w:r w:rsidRPr="00095A71">
        <w:rPr>
          <w:rFonts w:ascii="Arial" w:eastAsiaTheme="minorHAnsi" w:hAnsi="Arial" w:cs="Arial"/>
          <w:i/>
          <w:iCs/>
          <w:sz w:val="22"/>
          <w:szCs w:val="22"/>
        </w:rPr>
        <w:t>“</w:t>
      </w:r>
      <w:r w:rsidRPr="00095A71">
        <w:rPr>
          <w:rFonts w:ascii="Arial" w:eastAsiaTheme="minorHAnsi" w:hAnsi="Arial" w:cstheme="minorBidi"/>
          <w:i/>
          <w:iCs/>
          <w:sz w:val="22"/>
          <w:szCs w:val="22"/>
        </w:rPr>
        <w:t>How have you designed the project to minimise its climate impact?”</w:t>
      </w:r>
      <w:r w:rsidRPr="00095A71">
        <w:rPr>
          <w:rFonts w:ascii="Arial" w:eastAsiaTheme="minorHAnsi" w:hAnsi="Arial" w:cstheme="minorBidi"/>
          <w:sz w:val="22"/>
          <w:szCs w:val="22"/>
        </w:rPr>
        <w:t xml:space="preserve"> and the Grants and Concessions Panel will now be looking for projects to demonstrate this has been considered.  However, in making a funding application there may be other considerations that have encouraged you to make your application around something very specific (e</w:t>
      </w:r>
      <w:r w:rsidR="003332E5">
        <w:rPr>
          <w:rFonts w:ascii="Arial" w:eastAsiaTheme="minorHAnsi" w:hAnsi="Arial" w:cstheme="minorBidi"/>
          <w:sz w:val="22"/>
          <w:szCs w:val="22"/>
        </w:rPr>
        <w:t>.</w:t>
      </w:r>
      <w:r w:rsidRPr="00095A71">
        <w:rPr>
          <w:rFonts w:ascii="Arial" w:eastAsiaTheme="minorHAnsi" w:hAnsi="Arial" w:cstheme="minorBidi"/>
          <w:sz w:val="22"/>
          <w:szCs w:val="22"/>
        </w:rPr>
        <w:t>g</w:t>
      </w:r>
      <w:r w:rsidR="003332E5">
        <w:rPr>
          <w:rFonts w:ascii="Arial" w:eastAsiaTheme="minorHAnsi" w:hAnsi="Arial" w:cstheme="minorBidi"/>
          <w:sz w:val="22"/>
          <w:szCs w:val="22"/>
        </w:rPr>
        <w:t>.</w:t>
      </w:r>
      <w:r w:rsidRPr="00095A71">
        <w:rPr>
          <w:rFonts w:ascii="Arial" w:eastAsiaTheme="minorHAnsi" w:hAnsi="Arial" w:cstheme="minorBidi"/>
          <w:sz w:val="22"/>
          <w:szCs w:val="22"/>
        </w:rPr>
        <w:t xml:space="preserve"> the purchase of new equipment) and you conclude that this is essential despite its climate impact.  In those instances, we would encourage applicants to present evidence of other activity within your organisation which could be suggested to mitigate the climate impacts of what is proposed.  Maybe there are other recent planned improvements in your organisation that you could highlight that would compensate, you are introducing new Environmental Policies, or you are participating in an offsetting scheme e.g. tree planting.  </w:t>
      </w:r>
    </w:p>
    <w:p w14:paraId="692490D6" w14:textId="77777777" w:rsidR="00095A71" w:rsidRPr="00095A71" w:rsidRDefault="00095A71" w:rsidP="00095A71">
      <w:pPr>
        <w:rPr>
          <w:rFonts w:ascii="Arial" w:eastAsiaTheme="minorHAnsi" w:hAnsi="Arial" w:cstheme="minorBidi"/>
          <w:sz w:val="22"/>
          <w:szCs w:val="22"/>
        </w:rPr>
      </w:pPr>
    </w:p>
    <w:p w14:paraId="3AD5549C" w14:textId="77777777" w:rsidR="00095A71" w:rsidRPr="00095A71" w:rsidRDefault="00095A71" w:rsidP="00095A71">
      <w:pPr>
        <w:rPr>
          <w:rFonts w:ascii="Arial" w:eastAsiaTheme="minorHAnsi" w:hAnsi="Arial" w:cstheme="minorBidi"/>
          <w:sz w:val="22"/>
          <w:szCs w:val="22"/>
        </w:rPr>
      </w:pPr>
      <w:r w:rsidRPr="00095A71">
        <w:rPr>
          <w:rFonts w:ascii="Arial" w:eastAsiaTheme="minorHAnsi" w:hAnsi="Arial" w:cstheme="minorBidi"/>
          <w:sz w:val="22"/>
          <w:szCs w:val="22"/>
        </w:rPr>
        <w:t xml:space="preserve">The Council is confident that any application should be able to answer this question, so we would strongly discourage any suggestion that this does not apply to your project.  However, the Grants and Concessions Panel have a good understanding of the capacities of small to medium businesses, charities and other community groups, and the expectations here will be on a par with the scale of your organisation and the size of the proposed project – the consideration is minimising your impact rather than tackling the global issue.  </w:t>
      </w:r>
    </w:p>
    <w:p w14:paraId="251BA99C" w14:textId="77777777" w:rsidR="00095A71" w:rsidRPr="00095A71" w:rsidRDefault="00095A71" w:rsidP="00095A71">
      <w:pPr>
        <w:spacing w:after="200" w:line="276" w:lineRule="auto"/>
        <w:rPr>
          <w:rFonts w:ascii="Arial" w:eastAsiaTheme="minorHAnsi" w:hAnsi="Arial" w:cs="Arial"/>
          <w:sz w:val="22"/>
          <w:szCs w:val="22"/>
        </w:rPr>
      </w:pPr>
    </w:p>
    <w:p w14:paraId="31467D58" w14:textId="77777777" w:rsidR="00095A71" w:rsidRPr="00095A71" w:rsidRDefault="00095A71" w:rsidP="00095A71">
      <w:pPr>
        <w:spacing w:after="200" w:line="276" w:lineRule="auto"/>
        <w:rPr>
          <w:rFonts w:ascii="Arial" w:eastAsiaTheme="minorHAnsi" w:hAnsi="Arial" w:cs="Arial"/>
          <w:b/>
          <w:bCs/>
          <w:sz w:val="22"/>
          <w:szCs w:val="22"/>
        </w:rPr>
      </w:pPr>
      <w:r w:rsidRPr="00095A71">
        <w:rPr>
          <w:rFonts w:ascii="Arial" w:eastAsiaTheme="minorHAnsi" w:hAnsi="Arial" w:cs="Arial"/>
          <w:b/>
          <w:bCs/>
          <w:sz w:val="22"/>
          <w:szCs w:val="22"/>
        </w:rPr>
        <w:t>What to do next</w:t>
      </w:r>
    </w:p>
    <w:p w14:paraId="7843713B" w14:textId="77777777" w:rsidR="00095A71" w:rsidRPr="00095A71" w:rsidRDefault="00095A71" w:rsidP="00095A71">
      <w:pPr>
        <w:spacing w:after="200" w:line="276" w:lineRule="auto"/>
        <w:rPr>
          <w:rFonts w:ascii="Arial" w:eastAsiaTheme="minorHAnsi" w:hAnsi="Arial" w:cs="Arial"/>
          <w:sz w:val="22"/>
          <w:szCs w:val="22"/>
        </w:rPr>
      </w:pPr>
      <w:r w:rsidRPr="00095A71">
        <w:rPr>
          <w:rFonts w:ascii="Arial" w:eastAsiaTheme="minorHAnsi" w:hAnsi="Arial" w:cs="Arial"/>
          <w:sz w:val="22"/>
          <w:szCs w:val="22"/>
        </w:rPr>
        <w:t xml:space="preserve">As stated elsewhere on our Grants pages on the Council’s website, it is essential that you discuss your proposal with the relevant Funding Adviser before submitting your application.  If you have </w:t>
      </w:r>
      <w:proofErr w:type="gramStart"/>
      <w:r w:rsidRPr="00095A71">
        <w:rPr>
          <w:rFonts w:ascii="Arial" w:eastAsiaTheme="minorHAnsi" w:hAnsi="Arial" w:cs="Arial"/>
          <w:sz w:val="22"/>
          <w:szCs w:val="22"/>
        </w:rPr>
        <w:t>particular concerns</w:t>
      </w:r>
      <w:proofErr w:type="gramEnd"/>
      <w:r w:rsidRPr="00095A71">
        <w:rPr>
          <w:rFonts w:ascii="Arial" w:eastAsiaTheme="minorHAnsi" w:hAnsi="Arial" w:cs="Arial"/>
          <w:sz w:val="22"/>
          <w:szCs w:val="22"/>
        </w:rPr>
        <w:t xml:space="preserve"> about your ability to meet this principle, then that may form part of your conversation.  The Funding Advisers are not specialists in reducing climate impact, so if </w:t>
      </w:r>
      <w:r w:rsidRPr="00095A71">
        <w:rPr>
          <w:rFonts w:ascii="Arial" w:eastAsiaTheme="minorHAnsi" w:hAnsi="Arial" w:cs="Arial"/>
          <w:sz w:val="22"/>
          <w:szCs w:val="22"/>
        </w:rPr>
        <w:lastRenderedPageBreak/>
        <w:t>you are unsure of how you might adapt your project then there are some other potential sources of advice or guidance:</w:t>
      </w:r>
    </w:p>
    <w:p w14:paraId="4E5BE396" w14:textId="77777777" w:rsidR="00095A71" w:rsidRPr="00095A71" w:rsidRDefault="00095A71" w:rsidP="00095A71">
      <w:pPr>
        <w:spacing w:after="200" w:line="276" w:lineRule="auto"/>
        <w:rPr>
          <w:rFonts w:ascii="Arial" w:eastAsiaTheme="minorHAnsi" w:hAnsi="Arial" w:cs="Arial"/>
          <w:b/>
          <w:bCs/>
          <w:sz w:val="22"/>
          <w:szCs w:val="22"/>
        </w:rPr>
      </w:pPr>
      <w:r w:rsidRPr="00095A71">
        <w:rPr>
          <w:rFonts w:ascii="Arial" w:eastAsiaTheme="minorHAnsi" w:hAnsi="Arial" w:cs="Arial"/>
          <w:b/>
          <w:bCs/>
          <w:sz w:val="22"/>
          <w:szCs w:val="22"/>
        </w:rPr>
        <w:t>Weblinks</w:t>
      </w:r>
    </w:p>
    <w:p w14:paraId="3636D4C6" w14:textId="77777777" w:rsidR="00095A71" w:rsidRPr="00095A71" w:rsidRDefault="00095A71" w:rsidP="00095A71">
      <w:pPr>
        <w:spacing w:after="200" w:line="276" w:lineRule="auto"/>
        <w:rPr>
          <w:rFonts w:ascii="Arial" w:eastAsiaTheme="minorHAnsi" w:hAnsi="Arial" w:cs="Arial"/>
          <w:sz w:val="22"/>
          <w:szCs w:val="22"/>
        </w:rPr>
      </w:pPr>
      <w:r w:rsidRPr="00095A71">
        <w:rPr>
          <w:rFonts w:ascii="Arial" w:eastAsiaTheme="minorHAnsi" w:hAnsi="Arial" w:cs="Arial"/>
          <w:sz w:val="22"/>
          <w:szCs w:val="22"/>
        </w:rPr>
        <w:t>A report from the National Lottery on climate change action by community groups:</w:t>
      </w:r>
    </w:p>
    <w:p w14:paraId="708D7D41" w14:textId="77777777" w:rsidR="00095A71" w:rsidRPr="00095A71" w:rsidRDefault="003332E5" w:rsidP="00095A71">
      <w:pPr>
        <w:spacing w:after="200" w:line="276" w:lineRule="auto"/>
        <w:rPr>
          <w:rFonts w:ascii="Arial" w:eastAsiaTheme="minorHAnsi" w:hAnsi="Arial" w:cs="Arial"/>
          <w:sz w:val="22"/>
          <w:szCs w:val="22"/>
        </w:rPr>
      </w:pPr>
      <w:hyperlink r:id="rId10" w:history="1">
        <w:r w:rsidR="00095A71" w:rsidRPr="00095A71">
          <w:rPr>
            <w:rFonts w:ascii="Arial" w:eastAsiaTheme="minorHAnsi" w:hAnsi="Arial" w:cs="Arial"/>
            <w:color w:val="0000FF" w:themeColor="hyperlink"/>
            <w:sz w:val="22"/>
            <w:szCs w:val="22"/>
            <w:u w:val="single"/>
          </w:rPr>
          <w:t>https://www.tnlcommunityfund.org.uk/insights/community-action-for-the-environment</w:t>
        </w:r>
      </w:hyperlink>
    </w:p>
    <w:p w14:paraId="7F0B11D5" w14:textId="77777777" w:rsidR="00095A71" w:rsidRPr="00095A71" w:rsidRDefault="00095A71" w:rsidP="00095A71">
      <w:pPr>
        <w:spacing w:after="200" w:line="276" w:lineRule="auto"/>
        <w:rPr>
          <w:rFonts w:ascii="Arial" w:eastAsiaTheme="minorHAnsi" w:hAnsi="Arial" w:cs="Arial"/>
          <w:sz w:val="22"/>
          <w:szCs w:val="22"/>
        </w:rPr>
      </w:pPr>
      <w:r w:rsidRPr="00095A71">
        <w:rPr>
          <w:rFonts w:ascii="Arial" w:eastAsiaTheme="minorHAnsi" w:hAnsi="Arial" w:cs="Arial"/>
          <w:sz w:val="22"/>
          <w:szCs w:val="22"/>
        </w:rPr>
        <w:t>Some guidance aimed at Parish and Town councils:</w:t>
      </w:r>
    </w:p>
    <w:p w14:paraId="66B815E2" w14:textId="77777777" w:rsidR="00095A71" w:rsidRPr="00095A71" w:rsidRDefault="003332E5" w:rsidP="00095A71">
      <w:pPr>
        <w:spacing w:after="200" w:line="276" w:lineRule="auto"/>
        <w:rPr>
          <w:rFonts w:ascii="Arial" w:eastAsiaTheme="minorHAnsi" w:hAnsi="Arial" w:cs="Arial"/>
          <w:sz w:val="22"/>
          <w:szCs w:val="22"/>
        </w:rPr>
      </w:pPr>
      <w:hyperlink r:id="rId11" w:history="1">
        <w:r w:rsidR="00095A71" w:rsidRPr="00095A71">
          <w:rPr>
            <w:rFonts w:ascii="Arial" w:eastAsiaTheme="minorHAnsi" w:hAnsi="Arial" w:cs="Arial"/>
            <w:color w:val="0000FF" w:themeColor="hyperlink"/>
            <w:sz w:val="22"/>
            <w:szCs w:val="22"/>
            <w:u w:val="single"/>
          </w:rPr>
          <w:t>Guidance for Parish Councils</w:t>
        </w:r>
      </w:hyperlink>
    </w:p>
    <w:p w14:paraId="3F2C6288" w14:textId="77777777" w:rsidR="00095A71" w:rsidRPr="00095A71" w:rsidRDefault="00095A71" w:rsidP="00095A71">
      <w:pPr>
        <w:spacing w:after="200" w:line="276" w:lineRule="auto"/>
        <w:rPr>
          <w:rFonts w:ascii="Arial" w:eastAsiaTheme="minorHAnsi" w:hAnsi="Arial" w:cs="Arial"/>
          <w:sz w:val="22"/>
          <w:szCs w:val="22"/>
        </w:rPr>
      </w:pPr>
      <w:r w:rsidRPr="00095A71">
        <w:rPr>
          <w:rFonts w:ascii="Arial" w:eastAsiaTheme="minorHAnsi" w:hAnsi="Arial" w:cs="Arial"/>
          <w:sz w:val="22"/>
          <w:szCs w:val="22"/>
        </w:rPr>
        <w:t>Energy saving advice for small to medium organisations:</w:t>
      </w:r>
    </w:p>
    <w:p w14:paraId="24CCD6AC" w14:textId="77777777" w:rsidR="00095A71" w:rsidRPr="00095A71" w:rsidRDefault="003332E5" w:rsidP="00095A71">
      <w:pPr>
        <w:spacing w:after="200" w:line="276" w:lineRule="auto"/>
        <w:rPr>
          <w:rFonts w:ascii="Arial" w:eastAsiaTheme="minorHAnsi" w:hAnsi="Arial" w:cs="Arial"/>
          <w:sz w:val="22"/>
          <w:szCs w:val="22"/>
        </w:rPr>
      </w:pPr>
      <w:hyperlink r:id="rId12" w:history="1">
        <w:r w:rsidR="00095A71" w:rsidRPr="00095A71">
          <w:rPr>
            <w:rFonts w:ascii="Arial" w:eastAsiaTheme="minorHAnsi" w:hAnsi="Arial" w:cs="Arial"/>
            <w:color w:val="0000FF" w:themeColor="hyperlink"/>
            <w:sz w:val="22"/>
            <w:szCs w:val="22"/>
            <w:u w:val="single"/>
          </w:rPr>
          <w:t>https://www.carbontrust.com/resources/steps-to-energy-saving-tools-for-smes</w:t>
        </w:r>
      </w:hyperlink>
    </w:p>
    <w:p w14:paraId="6154411A" w14:textId="77777777" w:rsidR="00095A71" w:rsidRPr="00095A71" w:rsidRDefault="003332E5" w:rsidP="00095A71">
      <w:pPr>
        <w:spacing w:after="200" w:line="276" w:lineRule="auto"/>
        <w:rPr>
          <w:rFonts w:ascii="Arial" w:eastAsiaTheme="minorHAnsi" w:hAnsi="Arial" w:cs="Arial"/>
          <w:sz w:val="22"/>
          <w:szCs w:val="22"/>
        </w:rPr>
      </w:pPr>
      <w:hyperlink r:id="rId13" w:history="1">
        <w:r w:rsidR="00095A71" w:rsidRPr="00095A71">
          <w:rPr>
            <w:rFonts w:ascii="Arial" w:eastAsiaTheme="minorHAnsi" w:hAnsi="Arial" w:cs="Arial"/>
            <w:color w:val="0000FF" w:themeColor="hyperlink"/>
            <w:sz w:val="22"/>
            <w:szCs w:val="22"/>
            <w:u w:val="single"/>
          </w:rPr>
          <w:t>https://www.gov.uk/government/publications/sme-guide-to-energy-efficiency</w:t>
        </w:r>
      </w:hyperlink>
    </w:p>
    <w:p w14:paraId="78525A42" w14:textId="77777777" w:rsidR="00095A71" w:rsidRPr="00095A71" w:rsidRDefault="003332E5" w:rsidP="00095A71">
      <w:pPr>
        <w:spacing w:after="200" w:line="276" w:lineRule="auto"/>
        <w:rPr>
          <w:rFonts w:ascii="Arial" w:eastAsiaTheme="minorHAnsi" w:hAnsi="Arial" w:cs="Arial"/>
          <w:sz w:val="22"/>
          <w:szCs w:val="22"/>
        </w:rPr>
      </w:pPr>
      <w:hyperlink r:id="rId14" w:history="1">
        <w:r w:rsidR="00095A71" w:rsidRPr="00095A71">
          <w:rPr>
            <w:rFonts w:ascii="Arial" w:eastAsiaTheme="minorHAnsi" w:hAnsi="Arial" w:cs="Arial"/>
            <w:color w:val="0000FF" w:themeColor="hyperlink"/>
            <w:sz w:val="22"/>
            <w:szCs w:val="22"/>
            <w:u w:val="single"/>
          </w:rPr>
          <w:t>https://zerocarbonbusiness.uk/</w:t>
        </w:r>
      </w:hyperlink>
    </w:p>
    <w:p w14:paraId="0A5D91B0" w14:textId="77777777" w:rsidR="00095A71" w:rsidRPr="00095A71" w:rsidRDefault="00095A71" w:rsidP="00095A71">
      <w:pPr>
        <w:spacing w:after="200" w:line="276" w:lineRule="auto"/>
        <w:rPr>
          <w:rFonts w:ascii="Arial" w:eastAsiaTheme="minorHAnsi" w:hAnsi="Arial" w:cs="Arial"/>
          <w:sz w:val="22"/>
          <w:szCs w:val="22"/>
        </w:rPr>
      </w:pPr>
      <w:r w:rsidRPr="00095A71">
        <w:rPr>
          <w:rFonts w:ascii="Arial" w:eastAsiaTheme="minorHAnsi" w:hAnsi="Arial" w:cs="Arial"/>
          <w:sz w:val="22"/>
          <w:szCs w:val="22"/>
        </w:rPr>
        <w:t>Guide that signposts onto funding sources for energy</w:t>
      </w:r>
    </w:p>
    <w:p w14:paraId="42AABC38" w14:textId="77777777" w:rsidR="00095A71" w:rsidRPr="00095A71" w:rsidRDefault="003332E5" w:rsidP="00095A71">
      <w:pPr>
        <w:spacing w:after="200" w:line="276" w:lineRule="auto"/>
        <w:rPr>
          <w:rFonts w:ascii="Arial" w:eastAsiaTheme="minorHAnsi" w:hAnsi="Arial" w:cs="Arial"/>
          <w:sz w:val="22"/>
          <w:szCs w:val="22"/>
        </w:rPr>
      </w:pPr>
      <w:hyperlink r:id="rId15" w:history="1">
        <w:r w:rsidR="00095A71" w:rsidRPr="00095A71">
          <w:rPr>
            <w:rFonts w:ascii="Arial" w:eastAsiaTheme="minorHAnsi" w:hAnsi="Arial" w:cs="Arial"/>
            <w:color w:val="0000FF" w:themeColor="hyperlink"/>
            <w:sz w:val="22"/>
            <w:szCs w:val="22"/>
            <w:u w:val="single"/>
          </w:rPr>
          <w:t>https://www.ofgem.gov.uk/information-consumers/energy-advice-businesses/find-business-energy-efficiency-grants-and-schemes</w:t>
        </w:r>
      </w:hyperlink>
    </w:p>
    <w:p w14:paraId="2B037B6C" w14:textId="77777777" w:rsidR="00095A71" w:rsidRPr="00095A71" w:rsidRDefault="00095A71" w:rsidP="00095A71">
      <w:pPr>
        <w:spacing w:after="200" w:line="276" w:lineRule="auto"/>
        <w:rPr>
          <w:rFonts w:ascii="Arial" w:eastAsiaTheme="minorHAnsi" w:hAnsi="Arial" w:cs="Arial"/>
          <w:sz w:val="22"/>
          <w:szCs w:val="22"/>
        </w:rPr>
      </w:pPr>
      <w:r w:rsidRPr="00095A71">
        <w:rPr>
          <w:rFonts w:ascii="Arial" w:eastAsiaTheme="minorHAnsi" w:hAnsi="Arial" w:cs="Arial"/>
          <w:sz w:val="22"/>
          <w:szCs w:val="22"/>
        </w:rPr>
        <w:t>Transport – advice on going electric</w:t>
      </w:r>
    </w:p>
    <w:p w14:paraId="3FA2B839" w14:textId="77777777" w:rsidR="00095A71" w:rsidRPr="00095A71" w:rsidRDefault="003332E5" w:rsidP="00095A71">
      <w:pPr>
        <w:spacing w:after="200" w:line="276" w:lineRule="auto"/>
        <w:rPr>
          <w:rFonts w:ascii="Arial" w:eastAsiaTheme="minorHAnsi" w:hAnsi="Arial" w:cs="Arial"/>
          <w:sz w:val="22"/>
          <w:szCs w:val="22"/>
        </w:rPr>
      </w:pPr>
      <w:hyperlink r:id="rId16" w:history="1">
        <w:r w:rsidR="00095A71" w:rsidRPr="00095A71">
          <w:rPr>
            <w:rFonts w:ascii="Arial" w:eastAsiaTheme="minorHAnsi" w:hAnsi="Arial" w:cs="Arial"/>
            <w:color w:val="0000FF" w:themeColor="hyperlink"/>
            <w:sz w:val="22"/>
            <w:szCs w:val="22"/>
            <w:u w:val="single"/>
          </w:rPr>
          <w:t>https://energysavingtrust.org.uk/business/transport/advice-to-smes/</w:t>
        </w:r>
      </w:hyperlink>
    </w:p>
    <w:p w14:paraId="60824250" w14:textId="77777777" w:rsidR="00095A71" w:rsidRPr="00095A71" w:rsidRDefault="00095A71" w:rsidP="00095A71">
      <w:pPr>
        <w:spacing w:after="200" w:line="276" w:lineRule="auto"/>
        <w:rPr>
          <w:rFonts w:ascii="Arial" w:eastAsiaTheme="minorHAnsi" w:hAnsi="Arial" w:cs="Arial"/>
          <w:sz w:val="22"/>
          <w:szCs w:val="22"/>
        </w:rPr>
      </w:pPr>
      <w:r w:rsidRPr="00095A71">
        <w:rPr>
          <w:rFonts w:ascii="Arial" w:eastAsiaTheme="minorHAnsi" w:hAnsi="Arial" w:cs="Arial"/>
          <w:sz w:val="22"/>
          <w:szCs w:val="22"/>
        </w:rPr>
        <w:t>Renewable energy options</w:t>
      </w:r>
    </w:p>
    <w:p w14:paraId="0036EE94" w14:textId="77777777" w:rsidR="00095A71" w:rsidRPr="00095A71" w:rsidRDefault="003332E5" w:rsidP="00095A71">
      <w:pPr>
        <w:spacing w:after="200" w:line="276" w:lineRule="auto"/>
        <w:rPr>
          <w:rFonts w:ascii="Arial" w:eastAsiaTheme="minorHAnsi" w:hAnsi="Arial" w:cs="Arial"/>
          <w:sz w:val="22"/>
          <w:szCs w:val="22"/>
        </w:rPr>
      </w:pPr>
      <w:hyperlink r:id="rId17" w:history="1">
        <w:r w:rsidR="00095A71" w:rsidRPr="00095A71">
          <w:rPr>
            <w:rFonts w:ascii="Arial" w:eastAsiaTheme="minorHAnsi" w:hAnsi="Arial" w:cs="Arial"/>
            <w:color w:val="0000FF" w:themeColor="hyperlink"/>
            <w:sz w:val="22"/>
            <w:szCs w:val="22"/>
            <w:u w:val="single"/>
          </w:rPr>
          <w:t>https://www.cse.org.uk/local-energy</w:t>
        </w:r>
      </w:hyperlink>
    </w:p>
    <w:p w14:paraId="566B4C60" w14:textId="77777777" w:rsidR="00095A71" w:rsidRPr="00095A71" w:rsidRDefault="00095A71" w:rsidP="00095A71">
      <w:pPr>
        <w:spacing w:after="200" w:line="276" w:lineRule="auto"/>
        <w:rPr>
          <w:rFonts w:ascii="Arial" w:eastAsiaTheme="minorHAnsi" w:hAnsi="Arial" w:cs="Arial"/>
          <w:sz w:val="22"/>
          <w:szCs w:val="22"/>
        </w:rPr>
      </w:pPr>
      <w:r w:rsidRPr="00095A71">
        <w:rPr>
          <w:rFonts w:ascii="Arial" w:eastAsiaTheme="minorHAnsi" w:hAnsi="Arial" w:cs="Arial"/>
          <w:sz w:val="22"/>
          <w:szCs w:val="22"/>
        </w:rPr>
        <w:t>Carbon calculator for products and supply chains specifically for construction sector – useful if you are planning building work</w:t>
      </w:r>
    </w:p>
    <w:p w14:paraId="6D5DE9F2" w14:textId="77777777" w:rsidR="00095A71" w:rsidRPr="00095A71" w:rsidRDefault="003332E5" w:rsidP="00095A71">
      <w:pPr>
        <w:spacing w:after="200" w:line="276" w:lineRule="auto"/>
        <w:rPr>
          <w:rFonts w:ascii="Arial" w:eastAsiaTheme="minorHAnsi" w:hAnsi="Arial" w:cs="Arial"/>
          <w:sz w:val="22"/>
          <w:szCs w:val="22"/>
        </w:rPr>
      </w:pPr>
      <w:hyperlink r:id="rId18" w:history="1">
        <w:r w:rsidR="00095A71" w:rsidRPr="00095A71">
          <w:rPr>
            <w:rFonts w:ascii="Arial" w:eastAsiaTheme="minorHAnsi" w:hAnsi="Arial" w:cs="Arial"/>
            <w:color w:val="0000FF" w:themeColor="hyperlink"/>
            <w:sz w:val="22"/>
            <w:szCs w:val="22"/>
            <w:u w:val="single"/>
          </w:rPr>
          <w:t>https://www.supplychainschool.co.uk/topics/sustainability/energy-and-carbon/</w:t>
        </w:r>
      </w:hyperlink>
    </w:p>
    <w:p w14:paraId="46E4E6CB" w14:textId="77777777" w:rsidR="00095A71" w:rsidRPr="00095A71" w:rsidRDefault="00095A71" w:rsidP="00095A71">
      <w:pPr>
        <w:spacing w:after="200" w:line="276" w:lineRule="auto"/>
        <w:rPr>
          <w:rFonts w:ascii="Arial" w:eastAsiaTheme="minorHAnsi" w:hAnsi="Arial" w:cs="Arial"/>
          <w:sz w:val="22"/>
          <w:szCs w:val="22"/>
        </w:rPr>
      </w:pPr>
    </w:p>
    <w:p w14:paraId="24115EFF" w14:textId="77777777" w:rsidR="00095A71" w:rsidRDefault="00095A71" w:rsidP="00077209"/>
    <w:sectPr w:rsidR="00095A71">
      <w:footerReference w:type="even" r:id="rId19"/>
      <w:footerReference w:type="default" r:id="rId20"/>
      <w:headerReference w:type="first" r:id="rId21"/>
      <w:pgSz w:w="11907" w:h="16840"/>
      <w:pgMar w:top="993" w:right="1418" w:bottom="709" w:left="1134"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BE88D" w14:textId="77777777" w:rsidR="002B794C" w:rsidRDefault="002B794C">
      <w:r>
        <w:separator/>
      </w:r>
    </w:p>
  </w:endnote>
  <w:endnote w:type="continuationSeparator" w:id="0">
    <w:p w14:paraId="03C87BDE" w14:textId="77777777" w:rsidR="002B794C" w:rsidRDefault="002B7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9281D" w14:textId="77777777" w:rsidR="001E7482" w:rsidRDefault="001E74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54A3E4" w14:textId="77777777" w:rsidR="001E7482" w:rsidRDefault="001E74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FAB33" w14:textId="77777777" w:rsidR="001E7482" w:rsidRDefault="001E7482">
    <w:pPr>
      <w:pStyle w:val="Footer"/>
      <w:framePr w:wrap="around" w:vAnchor="text" w:hAnchor="margin" w:xAlign="right" w:y="1"/>
      <w:rPr>
        <w:rStyle w:val="PageNumbe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F8608A">
      <w:rPr>
        <w:rStyle w:val="PageNumber"/>
        <w:rFonts w:ascii="Arial" w:hAnsi="Arial" w:cs="Arial"/>
        <w:noProof/>
      </w:rPr>
      <w:t>5</w:t>
    </w:r>
    <w:r>
      <w:rPr>
        <w:rStyle w:val="PageNumber"/>
        <w:rFonts w:ascii="Arial" w:hAnsi="Arial" w:cs="Arial"/>
      </w:rPr>
      <w:fldChar w:fldCharType="end"/>
    </w:r>
  </w:p>
  <w:p w14:paraId="2627A263" w14:textId="77777777" w:rsidR="001E7482" w:rsidRDefault="001E748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70E65" w14:textId="77777777" w:rsidR="002B794C" w:rsidRDefault="002B794C">
      <w:r>
        <w:separator/>
      </w:r>
    </w:p>
  </w:footnote>
  <w:footnote w:type="continuationSeparator" w:id="0">
    <w:p w14:paraId="226609DE" w14:textId="77777777" w:rsidR="002B794C" w:rsidRDefault="002B7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385B" w14:textId="77777777" w:rsidR="001E7482" w:rsidRDefault="00C5785B" w:rsidP="00F56941">
    <w:pPr>
      <w:pStyle w:val="Header"/>
      <w:tabs>
        <w:tab w:val="clear" w:pos="4320"/>
        <w:tab w:val="clear" w:pos="8640"/>
      </w:tabs>
      <w:ind w:left="-1134"/>
    </w:pPr>
    <w:r>
      <w:rPr>
        <w:noProof/>
        <w:lang w:eastAsia="en-GB"/>
      </w:rPr>
      <w:drawing>
        <wp:inline distT="0" distB="0" distL="0" distR="0" wp14:anchorId="0E412FC4" wp14:editId="75D21C46">
          <wp:extent cx="7485380" cy="1659255"/>
          <wp:effectExtent l="0" t="0" r="1270" b="0"/>
          <wp:docPr id="7" name="Picture 7" descr="CDCwaveSm_tagC_LHead_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CwaveSm_tagC_LHead_p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5380" cy="16592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4D14"/>
    <w:multiLevelType w:val="hybridMultilevel"/>
    <w:tmpl w:val="DB90C432"/>
    <w:lvl w:ilvl="0" w:tplc="0409000F">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72C5E95"/>
    <w:multiLevelType w:val="hybridMultilevel"/>
    <w:tmpl w:val="4126B4F4"/>
    <w:lvl w:ilvl="0" w:tplc="04090015">
      <w:start w:val="1"/>
      <w:numFmt w:val="upperLetter"/>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9A586D"/>
    <w:multiLevelType w:val="hybridMultilevel"/>
    <w:tmpl w:val="8278A0CC"/>
    <w:lvl w:ilvl="0" w:tplc="E954DE36">
      <w:start w:val="1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8A6758F"/>
    <w:multiLevelType w:val="hybridMultilevel"/>
    <w:tmpl w:val="4C9EAC92"/>
    <w:lvl w:ilvl="0" w:tplc="8004A36E">
      <w:start w:val="2"/>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7D07FD"/>
    <w:multiLevelType w:val="hybridMultilevel"/>
    <w:tmpl w:val="CA6AD654"/>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8A6905"/>
    <w:multiLevelType w:val="hybridMultilevel"/>
    <w:tmpl w:val="753ABA6A"/>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C233E4"/>
    <w:multiLevelType w:val="hybridMultilevel"/>
    <w:tmpl w:val="C28C05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C3787E"/>
    <w:multiLevelType w:val="hybridMultilevel"/>
    <w:tmpl w:val="09C8B554"/>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6224F68"/>
    <w:multiLevelType w:val="hybridMultilevel"/>
    <w:tmpl w:val="0AD83A94"/>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6D76ADC"/>
    <w:multiLevelType w:val="hybridMultilevel"/>
    <w:tmpl w:val="1B3662DE"/>
    <w:lvl w:ilvl="0" w:tplc="35346488">
      <w:start w:val="17"/>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7FB3BC3"/>
    <w:multiLevelType w:val="hybridMultilevel"/>
    <w:tmpl w:val="1FBCD488"/>
    <w:lvl w:ilvl="0" w:tplc="0409000F">
      <w:start w:val="2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8731A43"/>
    <w:multiLevelType w:val="hybridMultilevel"/>
    <w:tmpl w:val="DA12A85E"/>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4D5979"/>
    <w:multiLevelType w:val="hybridMultilevel"/>
    <w:tmpl w:val="71705C5A"/>
    <w:lvl w:ilvl="0" w:tplc="40124C60">
      <w:start w:val="1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67387B"/>
    <w:multiLevelType w:val="hybridMultilevel"/>
    <w:tmpl w:val="E77C3C2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E497E3D"/>
    <w:multiLevelType w:val="hybridMultilevel"/>
    <w:tmpl w:val="758CE4CE"/>
    <w:lvl w:ilvl="0" w:tplc="0409000F">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3A706A7"/>
    <w:multiLevelType w:val="hybridMultilevel"/>
    <w:tmpl w:val="1A4E6798"/>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78737C"/>
    <w:multiLevelType w:val="hybridMultilevel"/>
    <w:tmpl w:val="6B3C6648"/>
    <w:lvl w:ilvl="0" w:tplc="0409000F">
      <w:start w:val="2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71F15FC"/>
    <w:multiLevelType w:val="hybridMultilevel"/>
    <w:tmpl w:val="937EF2E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7A07227"/>
    <w:multiLevelType w:val="hybridMultilevel"/>
    <w:tmpl w:val="82184F78"/>
    <w:lvl w:ilvl="0" w:tplc="7370F14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FB4CFB"/>
    <w:multiLevelType w:val="hybridMultilevel"/>
    <w:tmpl w:val="E0DAB48C"/>
    <w:lvl w:ilvl="0" w:tplc="2CB0A888">
      <w:start w:val="15"/>
      <w:numFmt w:val="decimal"/>
      <w:lvlText w:val="%1."/>
      <w:lvlJc w:val="left"/>
      <w:pPr>
        <w:tabs>
          <w:tab w:val="num" w:pos="1080"/>
        </w:tabs>
        <w:ind w:left="1080" w:hanging="360"/>
      </w:pPr>
      <w:rPr>
        <w:rFonts w:cs="Aria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2A5549BA"/>
    <w:multiLevelType w:val="hybridMultilevel"/>
    <w:tmpl w:val="660AF388"/>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A6D4D98"/>
    <w:multiLevelType w:val="hybridMultilevel"/>
    <w:tmpl w:val="29CA7A02"/>
    <w:lvl w:ilvl="0" w:tplc="0409000F">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AD26F33"/>
    <w:multiLevelType w:val="hybridMultilevel"/>
    <w:tmpl w:val="9FB2DC94"/>
    <w:lvl w:ilvl="0" w:tplc="0409000F">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B9F3DED"/>
    <w:multiLevelType w:val="hybridMultilevel"/>
    <w:tmpl w:val="189A50D4"/>
    <w:lvl w:ilvl="0" w:tplc="47A02FBE">
      <w:start w:val="12"/>
      <w:numFmt w:val="decimal"/>
      <w:lvlText w:val="%1."/>
      <w:lvlJc w:val="left"/>
      <w:pPr>
        <w:tabs>
          <w:tab w:val="num" w:pos="1080"/>
        </w:tabs>
        <w:ind w:left="1080" w:hanging="360"/>
      </w:pPr>
      <w:rPr>
        <w:rFonts w:cs="Aria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2BB87AD8"/>
    <w:multiLevelType w:val="hybridMultilevel"/>
    <w:tmpl w:val="ED103F84"/>
    <w:lvl w:ilvl="0" w:tplc="0809000F">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E790C62"/>
    <w:multiLevelType w:val="hybridMultilevel"/>
    <w:tmpl w:val="093467BE"/>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5CA3F80"/>
    <w:multiLevelType w:val="hybridMultilevel"/>
    <w:tmpl w:val="144AA94A"/>
    <w:lvl w:ilvl="0" w:tplc="75A25E6E">
      <w:numFmt w:val="bullet"/>
      <w:lvlText w:val="-"/>
      <w:lvlJc w:val="left"/>
      <w:pPr>
        <w:tabs>
          <w:tab w:val="num" w:pos="1800"/>
        </w:tabs>
        <w:ind w:left="1800" w:hanging="360"/>
      </w:pPr>
      <w:rPr>
        <w:rFonts w:ascii="Arial" w:eastAsia="Times New Roman" w:hAnsi="Arial" w:cs="Aria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39570BA2"/>
    <w:multiLevelType w:val="hybridMultilevel"/>
    <w:tmpl w:val="93243004"/>
    <w:lvl w:ilvl="0" w:tplc="4AF4CDE0">
      <w:start w:val="2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3AA0475F"/>
    <w:multiLevelType w:val="multilevel"/>
    <w:tmpl w:val="D9D437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B1012D6"/>
    <w:multiLevelType w:val="hybridMultilevel"/>
    <w:tmpl w:val="C15C6A8E"/>
    <w:lvl w:ilvl="0" w:tplc="0409000D">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EAC07FF"/>
    <w:multiLevelType w:val="hybridMultilevel"/>
    <w:tmpl w:val="EA72AD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4BE557C3"/>
    <w:multiLevelType w:val="hybridMultilevel"/>
    <w:tmpl w:val="15362436"/>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0ED6351"/>
    <w:multiLevelType w:val="hybridMultilevel"/>
    <w:tmpl w:val="AF2A8DD4"/>
    <w:lvl w:ilvl="0" w:tplc="0409000F">
      <w:start w:val="4"/>
      <w:numFmt w:val="decimal"/>
      <w:lvlText w:val="%1."/>
      <w:lvlJc w:val="left"/>
      <w:pPr>
        <w:tabs>
          <w:tab w:val="num" w:pos="1080"/>
        </w:tabs>
        <w:ind w:left="1080" w:hanging="360"/>
      </w:pPr>
      <w:rPr>
        <w:rFonts w:hint="default"/>
      </w:rPr>
    </w:lvl>
    <w:lvl w:ilvl="1" w:tplc="2CB0A888">
      <w:start w:val="15"/>
      <w:numFmt w:val="decimal"/>
      <w:lvlText w:val="%2."/>
      <w:lvlJc w:val="left"/>
      <w:pPr>
        <w:tabs>
          <w:tab w:val="num" w:pos="1800"/>
        </w:tabs>
        <w:ind w:left="1800" w:hanging="360"/>
      </w:pPr>
      <w:rPr>
        <w:rFonts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54D232DD"/>
    <w:multiLevelType w:val="hybridMultilevel"/>
    <w:tmpl w:val="D762613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8C66440"/>
    <w:multiLevelType w:val="hybridMultilevel"/>
    <w:tmpl w:val="7570E238"/>
    <w:lvl w:ilvl="0" w:tplc="6004FFD4">
      <w:start w:val="9"/>
      <w:numFmt w:val="decimal"/>
      <w:lvlText w:val="%1."/>
      <w:lvlJc w:val="left"/>
      <w:pPr>
        <w:tabs>
          <w:tab w:val="num" w:pos="720"/>
        </w:tabs>
        <w:ind w:left="720" w:hanging="360"/>
      </w:pPr>
      <w:rPr>
        <w:rFonts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B1F763B"/>
    <w:multiLevelType w:val="hybridMultilevel"/>
    <w:tmpl w:val="F89E5F36"/>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5D055A1E"/>
    <w:multiLevelType w:val="hybridMultilevel"/>
    <w:tmpl w:val="E9D65606"/>
    <w:lvl w:ilvl="0" w:tplc="06985652">
      <w:start w:val="2"/>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EFF15E9"/>
    <w:multiLevelType w:val="hybridMultilevel"/>
    <w:tmpl w:val="0430278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0350B5F"/>
    <w:multiLevelType w:val="hybridMultilevel"/>
    <w:tmpl w:val="B9384C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080496E"/>
    <w:multiLevelType w:val="hybridMultilevel"/>
    <w:tmpl w:val="7EDC1C94"/>
    <w:lvl w:ilvl="0" w:tplc="0409000F">
      <w:start w:val="2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16C24B7"/>
    <w:multiLevelType w:val="hybridMultilevel"/>
    <w:tmpl w:val="495CDB0A"/>
    <w:lvl w:ilvl="0" w:tplc="C08EA604">
      <w:start w:val="22"/>
      <w:numFmt w:val="decimal"/>
      <w:lvlText w:val="%1."/>
      <w:lvlJc w:val="left"/>
      <w:pPr>
        <w:tabs>
          <w:tab w:val="num" w:pos="-756"/>
        </w:tabs>
        <w:ind w:left="-756" w:hanging="450"/>
      </w:pPr>
      <w:rPr>
        <w:rFonts w:hint="default"/>
        <w:b w:val="0"/>
      </w:rPr>
    </w:lvl>
    <w:lvl w:ilvl="1" w:tplc="04090019" w:tentative="1">
      <w:start w:val="1"/>
      <w:numFmt w:val="lowerLetter"/>
      <w:lvlText w:val="%2."/>
      <w:lvlJc w:val="left"/>
      <w:pPr>
        <w:tabs>
          <w:tab w:val="num" w:pos="-126"/>
        </w:tabs>
        <w:ind w:left="-126" w:hanging="360"/>
      </w:pPr>
    </w:lvl>
    <w:lvl w:ilvl="2" w:tplc="0409001B" w:tentative="1">
      <w:start w:val="1"/>
      <w:numFmt w:val="lowerRoman"/>
      <w:lvlText w:val="%3."/>
      <w:lvlJc w:val="right"/>
      <w:pPr>
        <w:tabs>
          <w:tab w:val="num" w:pos="594"/>
        </w:tabs>
        <w:ind w:left="594" w:hanging="180"/>
      </w:pPr>
    </w:lvl>
    <w:lvl w:ilvl="3" w:tplc="0409000F" w:tentative="1">
      <w:start w:val="1"/>
      <w:numFmt w:val="decimal"/>
      <w:lvlText w:val="%4."/>
      <w:lvlJc w:val="left"/>
      <w:pPr>
        <w:tabs>
          <w:tab w:val="num" w:pos="1314"/>
        </w:tabs>
        <w:ind w:left="1314" w:hanging="360"/>
      </w:pPr>
    </w:lvl>
    <w:lvl w:ilvl="4" w:tplc="04090019" w:tentative="1">
      <w:start w:val="1"/>
      <w:numFmt w:val="lowerLetter"/>
      <w:lvlText w:val="%5."/>
      <w:lvlJc w:val="left"/>
      <w:pPr>
        <w:tabs>
          <w:tab w:val="num" w:pos="2034"/>
        </w:tabs>
        <w:ind w:left="2034" w:hanging="360"/>
      </w:pPr>
    </w:lvl>
    <w:lvl w:ilvl="5" w:tplc="0409001B" w:tentative="1">
      <w:start w:val="1"/>
      <w:numFmt w:val="lowerRoman"/>
      <w:lvlText w:val="%6."/>
      <w:lvlJc w:val="right"/>
      <w:pPr>
        <w:tabs>
          <w:tab w:val="num" w:pos="2754"/>
        </w:tabs>
        <w:ind w:left="2754" w:hanging="180"/>
      </w:pPr>
    </w:lvl>
    <w:lvl w:ilvl="6" w:tplc="0409000F" w:tentative="1">
      <w:start w:val="1"/>
      <w:numFmt w:val="decimal"/>
      <w:lvlText w:val="%7."/>
      <w:lvlJc w:val="left"/>
      <w:pPr>
        <w:tabs>
          <w:tab w:val="num" w:pos="3474"/>
        </w:tabs>
        <w:ind w:left="3474" w:hanging="360"/>
      </w:pPr>
    </w:lvl>
    <w:lvl w:ilvl="7" w:tplc="04090019" w:tentative="1">
      <w:start w:val="1"/>
      <w:numFmt w:val="lowerLetter"/>
      <w:lvlText w:val="%8."/>
      <w:lvlJc w:val="left"/>
      <w:pPr>
        <w:tabs>
          <w:tab w:val="num" w:pos="4194"/>
        </w:tabs>
        <w:ind w:left="4194" w:hanging="360"/>
      </w:pPr>
    </w:lvl>
    <w:lvl w:ilvl="8" w:tplc="0409001B" w:tentative="1">
      <w:start w:val="1"/>
      <w:numFmt w:val="lowerRoman"/>
      <w:lvlText w:val="%9."/>
      <w:lvlJc w:val="right"/>
      <w:pPr>
        <w:tabs>
          <w:tab w:val="num" w:pos="4914"/>
        </w:tabs>
        <w:ind w:left="4914" w:hanging="180"/>
      </w:pPr>
    </w:lvl>
  </w:abstractNum>
  <w:abstractNum w:abstractNumId="41" w15:restartNumberingAfterBreak="0">
    <w:nsid w:val="63230E04"/>
    <w:multiLevelType w:val="hybridMultilevel"/>
    <w:tmpl w:val="C15C6A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37B254F"/>
    <w:multiLevelType w:val="hybridMultilevel"/>
    <w:tmpl w:val="4126B4F4"/>
    <w:lvl w:ilvl="0" w:tplc="04090015">
      <w:start w:val="1"/>
      <w:numFmt w:val="upperLetter"/>
      <w:lvlText w:val="%1."/>
      <w:lvlJc w:val="left"/>
      <w:pPr>
        <w:tabs>
          <w:tab w:val="num" w:pos="720"/>
        </w:tabs>
        <w:ind w:left="720" w:hanging="360"/>
      </w:pPr>
    </w:lvl>
    <w:lvl w:ilvl="1" w:tplc="873A24E4">
      <w:start w:val="12"/>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4BB3108"/>
    <w:multiLevelType w:val="hybridMultilevel"/>
    <w:tmpl w:val="95E88DAA"/>
    <w:lvl w:ilvl="0" w:tplc="9632A460">
      <w:start w:val="2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65D310E3"/>
    <w:multiLevelType w:val="hybridMultilevel"/>
    <w:tmpl w:val="280A68E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60A4F65"/>
    <w:multiLevelType w:val="hybridMultilevel"/>
    <w:tmpl w:val="2E5AC05A"/>
    <w:lvl w:ilvl="0" w:tplc="6004FFD4">
      <w:start w:val="9"/>
      <w:numFmt w:val="decimal"/>
      <w:lvlText w:val="%1."/>
      <w:lvlJc w:val="left"/>
      <w:pPr>
        <w:tabs>
          <w:tab w:val="num" w:pos="720"/>
        </w:tabs>
        <w:ind w:left="720" w:hanging="360"/>
      </w:pPr>
      <w:rPr>
        <w:rFonts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78411EB"/>
    <w:multiLevelType w:val="hybridMultilevel"/>
    <w:tmpl w:val="36720306"/>
    <w:lvl w:ilvl="0" w:tplc="F2C2C570">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6ED9373A"/>
    <w:multiLevelType w:val="hybridMultilevel"/>
    <w:tmpl w:val="D62AA11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F207443"/>
    <w:multiLevelType w:val="hybridMultilevel"/>
    <w:tmpl w:val="C220B8EA"/>
    <w:lvl w:ilvl="0" w:tplc="719A8654">
      <w:start w:val="16"/>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15:restartNumberingAfterBreak="0">
    <w:nsid w:val="6F7F1CAE"/>
    <w:multiLevelType w:val="hybridMultilevel"/>
    <w:tmpl w:val="A6A4787C"/>
    <w:lvl w:ilvl="0" w:tplc="719A8654">
      <w:start w:val="3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15:restartNumberingAfterBreak="0">
    <w:nsid w:val="6FFE3889"/>
    <w:multiLevelType w:val="hybridMultilevel"/>
    <w:tmpl w:val="4D7875E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214339F"/>
    <w:multiLevelType w:val="hybridMultilevel"/>
    <w:tmpl w:val="CE8665FE"/>
    <w:lvl w:ilvl="0" w:tplc="A0987542">
      <w:start w:val="23"/>
      <w:numFmt w:val="decimal"/>
      <w:lvlText w:val="%1."/>
      <w:lvlJc w:val="left"/>
      <w:pPr>
        <w:tabs>
          <w:tab w:val="num" w:pos="927"/>
        </w:tabs>
        <w:ind w:left="927" w:hanging="360"/>
      </w:pPr>
      <w:rPr>
        <w:rFonts w:eastAsia="Times New Roman" w:cs="Arial" w:hint="default"/>
        <w:b w:val="0"/>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52" w15:restartNumberingAfterBreak="0">
    <w:nsid w:val="74035779"/>
    <w:multiLevelType w:val="hybridMultilevel"/>
    <w:tmpl w:val="40B4C56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4DD0393"/>
    <w:multiLevelType w:val="hybridMultilevel"/>
    <w:tmpl w:val="A4AE44EC"/>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4" w15:restartNumberingAfterBreak="0">
    <w:nsid w:val="750511CE"/>
    <w:multiLevelType w:val="hybridMultilevel"/>
    <w:tmpl w:val="A46E88D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15:restartNumberingAfterBreak="0">
    <w:nsid w:val="7A4A43ED"/>
    <w:multiLevelType w:val="hybridMultilevel"/>
    <w:tmpl w:val="1A4E67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28929324">
    <w:abstractNumId w:val="32"/>
  </w:num>
  <w:num w:numId="2" w16cid:durableId="485510671">
    <w:abstractNumId w:val="0"/>
  </w:num>
  <w:num w:numId="3" w16cid:durableId="36273805">
    <w:abstractNumId w:val="23"/>
  </w:num>
  <w:num w:numId="4" w16cid:durableId="1041325209">
    <w:abstractNumId w:val="19"/>
  </w:num>
  <w:num w:numId="5" w16cid:durableId="858390799">
    <w:abstractNumId w:val="44"/>
  </w:num>
  <w:num w:numId="6" w16cid:durableId="763459312">
    <w:abstractNumId w:val="40"/>
  </w:num>
  <w:num w:numId="7" w16cid:durableId="905260009">
    <w:abstractNumId w:val="27"/>
  </w:num>
  <w:num w:numId="8" w16cid:durableId="1494297827">
    <w:abstractNumId w:val="48"/>
  </w:num>
  <w:num w:numId="9" w16cid:durableId="1061294332">
    <w:abstractNumId w:val="43"/>
  </w:num>
  <w:num w:numId="10" w16cid:durableId="1574314482">
    <w:abstractNumId w:val="7"/>
  </w:num>
  <w:num w:numId="11" w16cid:durableId="281228768">
    <w:abstractNumId w:val="49"/>
  </w:num>
  <w:num w:numId="12" w16cid:durableId="125856702">
    <w:abstractNumId w:val="2"/>
  </w:num>
  <w:num w:numId="13" w16cid:durableId="1462579339">
    <w:abstractNumId w:val="11"/>
  </w:num>
  <w:num w:numId="14" w16cid:durableId="595334846">
    <w:abstractNumId w:val="33"/>
  </w:num>
  <w:num w:numId="15" w16cid:durableId="348988053">
    <w:abstractNumId w:val="53"/>
  </w:num>
  <w:num w:numId="16" w16cid:durableId="742020991">
    <w:abstractNumId w:val="26"/>
  </w:num>
  <w:num w:numId="17" w16cid:durableId="497812275">
    <w:abstractNumId w:val="55"/>
  </w:num>
  <w:num w:numId="18" w16cid:durableId="1912546261">
    <w:abstractNumId w:val="15"/>
  </w:num>
  <w:num w:numId="19" w16cid:durableId="34355255">
    <w:abstractNumId w:val="51"/>
  </w:num>
  <w:num w:numId="20" w16cid:durableId="814376245">
    <w:abstractNumId w:val="18"/>
  </w:num>
  <w:num w:numId="21" w16cid:durableId="1100683087">
    <w:abstractNumId w:val="14"/>
  </w:num>
  <w:num w:numId="22" w16cid:durableId="2087678576">
    <w:abstractNumId w:val="21"/>
  </w:num>
  <w:num w:numId="23" w16cid:durableId="1465074308">
    <w:abstractNumId w:val="9"/>
  </w:num>
  <w:num w:numId="24" w16cid:durableId="1372073179">
    <w:abstractNumId w:val="16"/>
  </w:num>
  <w:num w:numId="25" w16cid:durableId="1277370718">
    <w:abstractNumId w:val="10"/>
  </w:num>
  <w:num w:numId="26" w16cid:durableId="42290870">
    <w:abstractNumId w:val="50"/>
  </w:num>
  <w:num w:numId="27" w16cid:durableId="640617011">
    <w:abstractNumId w:val="47"/>
  </w:num>
  <w:num w:numId="28" w16cid:durableId="1288316517">
    <w:abstractNumId w:val="38"/>
  </w:num>
  <w:num w:numId="29" w16cid:durableId="2112621309">
    <w:abstractNumId w:val="4"/>
  </w:num>
  <w:num w:numId="30" w16cid:durableId="1275870676">
    <w:abstractNumId w:val="54"/>
  </w:num>
  <w:num w:numId="31" w16cid:durableId="1136099241">
    <w:abstractNumId w:val="6"/>
  </w:num>
  <w:num w:numId="32" w16cid:durableId="187522285">
    <w:abstractNumId w:val="45"/>
  </w:num>
  <w:num w:numId="33" w16cid:durableId="1834637240">
    <w:abstractNumId w:val="34"/>
  </w:num>
  <w:num w:numId="34" w16cid:durableId="423762853">
    <w:abstractNumId w:val="42"/>
  </w:num>
  <w:num w:numId="35" w16cid:durableId="1927879184">
    <w:abstractNumId w:val="12"/>
  </w:num>
  <w:num w:numId="36" w16cid:durableId="1952469087">
    <w:abstractNumId w:val="36"/>
  </w:num>
  <w:num w:numId="37" w16cid:durableId="1177616881">
    <w:abstractNumId w:val="29"/>
  </w:num>
  <w:num w:numId="38" w16cid:durableId="1804618468">
    <w:abstractNumId w:val="17"/>
  </w:num>
  <w:num w:numId="39" w16cid:durableId="1500149063">
    <w:abstractNumId w:val="5"/>
  </w:num>
  <w:num w:numId="40" w16cid:durableId="1599483178">
    <w:abstractNumId w:val="8"/>
  </w:num>
  <w:num w:numId="41" w16cid:durableId="722290878">
    <w:abstractNumId w:val="31"/>
  </w:num>
  <w:num w:numId="42" w16cid:durableId="356200090">
    <w:abstractNumId w:val="35"/>
  </w:num>
  <w:num w:numId="43" w16cid:durableId="1262491683">
    <w:abstractNumId w:val="1"/>
  </w:num>
  <w:num w:numId="44" w16cid:durableId="67313415">
    <w:abstractNumId w:val="3"/>
  </w:num>
  <w:num w:numId="45" w16cid:durableId="1286886481">
    <w:abstractNumId w:val="41"/>
  </w:num>
  <w:num w:numId="46" w16cid:durableId="474101543">
    <w:abstractNumId w:val="25"/>
  </w:num>
  <w:num w:numId="47" w16cid:durableId="1162544098">
    <w:abstractNumId w:val="20"/>
  </w:num>
  <w:num w:numId="48" w16cid:durableId="1161699665">
    <w:abstractNumId w:val="22"/>
  </w:num>
  <w:num w:numId="49" w16cid:durableId="1612129333">
    <w:abstractNumId w:val="39"/>
  </w:num>
  <w:num w:numId="50" w16cid:durableId="1847818249">
    <w:abstractNumId w:val="52"/>
  </w:num>
  <w:num w:numId="51" w16cid:durableId="434986858">
    <w:abstractNumId w:val="37"/>
  </w:num>
  <w:num w:numId="52" w16cid:durableId="11152608">
    <w:abstractNumId w:val="13"/>
  </w:num>
  <w:num w:numId="53" w16cid:durableId="477499236">
    <w:abstractNumId w:val="30"/>
  </w:num>
  <w:num w:numId="54" w16cid:durableId="955450167">
    <w:abstractNumId w:val="46"/>
  </w:num>
  <w:num w:numId="55" w16cid:durableId="8794548">
    <w:abstractNumId w:val="24"/>
  </w:num>
  <w:num w:numId="56" w16cid:durableId="41369248">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434"/>
    <w:rsid w:val="00013AC6"/>
    <w:rsid w:val="000204C4"/>
    <w:rsid w:val="00025032"/>
    <w:rsid w:val="00077209"/>
    <w:rsid w:val="00084077"/>
    <w:rsid w:val="0008513F"/>
    <w:rsid w:val="00085F70"/>
    <w:rsid w:val="00095A71"/>
    <w:rsid w:val="000A104C"/>
    <w:rsid w:val="000C03E2"/>
    <w:rsid w:val="000C04CC"/>
    <w:rsid w:val="000C1FC8"/>
    <w:rsid w:val="001A154A"/>
    <w:rsid w:val="001E4CB7"/>
    <w:rsid w:val="001E7482"/>
    <w:rsid w:val="00271105"/>
    <w:rsid w:val="00272562"/>
    <w:rsid w:val="00294568"/>
    <w:rsid w:val="00296B97"/>
    <w:rsid w:val="002A6290"/>
    <w:rsid w:val="002B794C"/>
    <w:rsid w:val="002D4DEF"/>
    <w:rsid w:val="002E4CD2"/>
    <w:rsid w:val="00304E7C"/>
    <w:rsid w:val="003332E5"/>
    <w:rsid w:val="003355DE"/>
    <w:rsid w:val="00375864"/>
    <w:rsid w:val="003E07A5"/>
    <w:rsid w:val="00403653"/>
    <w:rsid w:val="00404618"/>
    <w:rsid w:val="00427F38"/>
    <w:rsid w:val="00452E6A"/>
    <w:rsid w:val="004B7C8F"/>
    <w:rsid w:val="004E7645"/>
    <w:rsid w:val="004F6D88"/>
    <w:rsid w:val="005104E2"/>
    <w:rsid w:val="0052491E"/>
    <w:rsid w:val="00583318"/>
    <w:rsid w:val="005C1369"/>
    <w:rsid w:val="005C75F9"/>
    <w:rsid w:val="005F4DC8"/>
    <w:rsid w:val="00610884"/>
    <w:rsid w:val="006508AF"/>
    <w:rsid w:val="0067308D"/>
    <w:rsid w:val="006A51F4"/>
    <w:rsid w:val="006C62C2"/>
    <w:rsid w:val="00710A84"/>
    <w:rsid w:val="007367F6"/>
    <w:rsid w:val="00737481"/>
    <w:rsid w:val="00742434"/>
    <w:rsid w:val="00783846"/>
    <w:rsid w:val="00795636"/>
    <w:rsid w:val="007F278D"/>
    <w:rsid w:val="0081110A"/>
    <w:rsid w:val="00825F80"/>
    <w:rsid w:val="00852CC8"/>
    <w:rsid w:val="0085316A"/>
    <w:rsid w:val="008F1240"/>
    <w:rsid w:val="009026D1"/>
    <w:rsid w:val="0090406A"/>
    <w:rsid w:val="00907D7C"/>
    <w:rsid w:val="009146BB"/>
    <w:rsid w:val="00922AAB"/>
    <w:rsid w:val="00925B95"/>
    <w:rsid w:val="00946E67"/>
    <w:rsid w:val="00965BA9"/>
    <w:rsid w:val="009814B5"/>
    <w:rsid w:val="009C1861"/>
    <w:rsid w:val="00A360F9"/>
    <w:rsid w:val="00A643F0"/>
    <w:rsid w:val="00A64BE1"/>
    <w:rsid w:val="00AA621C"/>
    <w:rsid w:val="00AC65CB"/>
    <w:rsid w:val="00AD30FB"/>
    <w:rsid w:val="00AE77E3"/>
    <w:rsid w:val="00B031E6"/>
    <w:rsid w:val="00B13973"/>
    <w:rsid w:val="00B223A2"/>
    <w:rsid w:val="00B33FE3"/>
    <w:rsid w:val="00B44F3D"/>
    <w:rsid w:val="00BA15A3"/>
    <w:rsid w:val="00BD45FA"/>
    <w:rsid w:val="00BE1B2E"/>
    <w:rsid w:val="00BE34B0"/>
    <w:rsid w:val="00C072FC"/>
    <w:rsid w:val="00C10E59"/>
    <w:rsid w:val="00C57316"/>
    <w:rsid w:val="00C5785B"/>
    <w:rsid w:val="00C75CAB"/>
    <w:rsid w:val="00C76093"/>
    <w:rsid w:val="00C86F51"/>
    <w:rsid w:val="00CA0C6B"/>
    <w:rsid w:val="00CE358B"/>
    <w:rsid w:val="00D04F75"/>
    <w:rsid w:val="00D374CF"/>
    <w:rsid w:val="00D72874"/>
    <w:rsid w:val="00D90EAF"/>
    <w:rsid w:val="00DB787C"/>
    <w:rsid w:val="00DC472F"/>
    <w:rsid w:val="00DC7076"/>
    <w:rsid w:val="00DD500A"/>
    <w:rsid w:val="00E0734A"/>
    <w:rsid w:val="00E16F19"/>
    <w:rsid w:val="00E57402"/>
    <w:rsid w:val="00E723B5"/>
    <w:rsid w:val="00E92DA6"/>
    <w:rsid w:val="00E95EBE"/>
    <w:rsid w:val="00EA276B"/>
    <w:rsid w:val="00EE070E"/>
    <w:rsid w:val="00F12612"/>
    <w:rsid w:val="00F317B5"/>
    <w:rsid w:val="00F56941"/>
    <w:rsid w:val="00F8608A"/>
    <w:rsid w:val="00F878BA"/>
    <w:rsid w:val="00FB418D"/>
    <w:rsid w:val="00FB6C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0F2AF53"/>
  <w15:docId w15:val="{A7A30F53-4EE0-4C63-9FB3-5D1371C37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240" w:after="60"/>
      <w:outlineLvl w:val="0"/>
    </w:pPr>
    <w:rPr>
      <w:rFonts w:ascii="Helvetica" w:hAnsi="Helvetica"/>
      <w:b/>
      <w:kern w:val="28"/>
      <w:sz w:val="28"/>
    </w:rPr>
  </w:style>
  <w:style w:type="paragraph" w:styleId="Heading2">
    <w:name w:val="heading 2"/>
    <w:basedOn w:val="Normal"/>
    <w:next w:val="Normal"/>
    <w:qFormat/>
    <w:pPr>
      <w:keepNext/>
      <w:jc w:val="center"/>
      <w:outlineLvl w:val="1"/>
    </w:pPr>
    <w:rPr>
      <w:rFonts w:ascii="Arial" w:eastAsia="Times New Roman" w:hAnsi="Arial" w:cs="Arial"/>
      <w:b/>
      <w:bCs/>
      <w:szCs w:val="24"/>
    </w:rPr>
  </w:style>
  <w:style w:type="paragraph" w:styleId="Heading3">
    <w:name w:val="heading 3"/>
    <w:basedOn w:val="Normal"/>
    <w:next w:val="Normal"/>
    <w:qFormat/>
    <w:pPr>
      <w:keepNext/>
      <w:outlineLvl w:val="2"/>
    </w:pPr>
    <w:rPr>
      <w:rFonts w:ascii="Arial" w:eastAsia="Times New Roman" w:hAnsi="Arial" w:cs="Arial"/>
      <w:b/>
      <w:bCs/>
      <w:szCs w:val="24"/>
    </w:rPr>
  </w:style>
  <w:style w:type="paragraph" w:styleId="Heading4">
    <w:name w:val="heading 4"/>
    <w:basedOn w:val="Normal"/>
    <w:next w:val="Normal"/>
    <w:qFormat/>
    <w:pPr>
      <w:keepNext/>
      <w:outlineLvl w:val="3"/>
    </w:pPr>
    <w:rPr>
      <w:rFonts w:ascii="Arial" w:eastAsia="Times New Roman" w:hAnsi="Arial"/>
      <w:b/>
      <w:bCs/>
      <w:sz w:val="22"/>
      <w:szCs w:val="24"/>
    </w:rPr>
  </w:style>
  <w:style w:type="paragraph" w:styleId="Heading5">
    <w:name w:val="heading 5"/>
    <w:basedOn w:val="Normal"/>
    <w:next w:val="Normal"/>
    <w:qFormat/>
    <w:pPr>
      <w:keepNext/>
      <w:jc w:val="center"/>
      <w:outlineLvl w:val="4"/>
    </w:pPr>
    <w:rPr>
      <w:rFonts w:ascii="Arial" w:eastAsia="Times New Roman" w:hAnsi="Arial" w:cs="Arial"/>
      <w:sz w:val="28"/>
      <w:szCs w:val="24"/>
    </w:rPr>
  </w:style>
  <w:style w:type="paragraph" w:styleId="Heading6">
    <w:name w:val="heading 6"/>
    <w:basedOn w:val="Normal"/>
    <w:next w:val="Normal"/>
    <w:qFormat/>
    <w:pPr>
      <w:keepNext/>
      <w:ind w:left="426" w:hanging="426"/>
      <w:outlineLvl w:val="5"/>
    </w:pPr>
    <w:rPr>
      <w:rFonts w:ascii="Arial" w:hAnsi="Arial"/>
      <w:b/>
      <w:bCs/>
    </w:rPr>
  </w:style>
  <w:style w:type="paragraph" w:styleId="Heading7">
    <w:name w:val="heading 7"/>
    <w:basedOn w:val="Normal"/>
    <w:next w:val="Normal"/>
    <w:qFormat/>
    <w:pPr>
      <w:keepNext/>
      <w:outlineLvl w:val="6"/>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DocumentMap">
    <w:name w:val="Document Map"/>
    <w:basedOn w:val="Normal"/>
    <w:semiHidden/>
    <w:pPr>
      <w:shd w:val="clear" w:color="auto" w:fill="000080"/>
    </w:pPr>
    <w:rPr>
      <w:rFonts w:ascii="Geneva" w:hAnsi="Geneva"/>
    </w:rPr>
  </w:style>
  <w:style w:type="character" w:styleId="Hyperlink">
    <w:name w:val="Hyperlink"/>
    <w:uiPriority w:val="99"/>
    <w:rPr>
      <w:color w:val="0000FF"/>
      <w:u w:val="single"/>
    </w:rPr>
  </w:style>
  <w:style w:type="paragraph" w:styleId="BodyText3">
    <w:name w:val="Body Text 3"/>
    <w:basedOn w:val="Normal"/>
    <w:semiHidden/>
    <w:pPr>
      <w:jc w:val="center"/>
    </w:pPr>
    <w:rPr>
      <w:rFonts w:ascii="Arial" w:eastAsia="Times New Roman" w:hAnsi="Arial" w:cs="Arial"/>
      <w:bCs/>
      <w:sz w:val="22"/>
      <w:szCs w:val="24"/>
    </w:rPr>
  </w:style>
  <w:style w:type="paragraph" w:styleId="BodyText2">
    <w:name w:val="Body Text 2"/>
    <w:basedOn w:val="Normal"/>
    <w:semiHidden/>
    <w:rPr>
      <w:rFonts w:ascii="Arial" w:eastAsia="Times New Roman" w:hAnsi="Arial" w:cs="Arial"/>
      <w:color w:val="0000FF"/>
      <w:szCs w:val="24"/>
    </w:rPr>
  </w:style>
  <w:style w:type="paragraph" w:styleId="BodyText">
    <w:name w:val="Body Text"/>
    <w:basedOn w:val="Normal"/>
    <w:link w:val="BodyTextChar"/>
    <w:semiHidden/>
    <w:rPr>
      <w:rFonts w:ascii="Arial" w:eastAsia="Times New Roman" w:hAnsi="Arial" w:cs="Arial"/>
      <w:b/>
      <w:bCs/>
      <w:szCs w:val="24"/>
    </w:rPr>
  </w:style>
  <w:style w:type="paragraph" w:styleId="BodyTextIndent">
    <w:name w:val="Body Text Indent"/>
    <w:basedOn w:val="Normal"/>
    <w:semiHidden/>
    <w:pPr>
      <w:ind w:left="360"/>
    </w:pPr>
    <w:rPr>
      <w:rFonts w:ascii="Arial" w:eastAsia="Times New Roman" w:hAnsi="Arial" w:cs="Arial"/>
      <w:szCs w:val="24"/>
    </w:rPr>
  </w:style>
  <w:style w:type="paragraph" w:styleId="BodyTextIndent2">
    <w:name w:val="Body Text Indent 2"/>
    <w:basedOn w:val="Normal"/>
    <w:semiHidden/>
    <w:pPr>
      <w:ind w:left="1080"/>
    </w:pPr>
    <w:rPr>
      <w:rFonts w:ascii="Arial" w:eastAsia="Times New Roman" w:hAnsi="Arial" w:cs="Arial"/>
      <w:szCs w:val="24"/>
    </w:rPr>
  </w:style>
  <w:style w:type="character" w:styleId="PageNumber">
    <w:name w:val="page number"/>
    <w:basedOn w:val="DefaultParagraphFont"/>
    <w:semiHidden/>
  </w:style>
  <w:style w:type="paragraph" w:styleId="BodyTextIndent3">
    <w:name w:val="Body Text Indent 3"/>
    <w:basedOn w:val="Normal"/>
    <w:semiHidden/>
    <w:pPr>
      <w:ind w:left="1080" w:hanging="371"/>
    </w:pPr>
    <w:rPr>
      <w:rFonts w:ascii="Arial" w:hAnsi="Arial" w:cs="Arial"/>
    </w:rPr>
  </w:style>
  <w:style w:type="character" w:styleId="FollowedHyperlink">
    <w:name w:val="FollowedHyperlink"/>
    <w:semiHidden/>
    <w:rPr>
      <w:color w:val="800080"/>
      <w:u w:val="single"/>
    </w:rPr>
  </w:style>
  <w:style w:type="paragraph" w:styleId="ListParagraph">
    <w:name w:val="List Paragraph"/>
    <w:basedOn w:val="Normal"/>
    <w:uiPriority w:val="34"/>
    <w:qFormat/>
    <w:rsid w:val="00AC65CB"/>
    <w:pPr>
      <w:ind w:left="720"/>
    </w:pPr>
  </w:style>
  <w:style w:type="character" w:styleId="Strong">
    <w:name w:val="Strong"/>
    <w:qFormat/>
    <w:rsid w:val="00610884"/>
    <w:rPr>
      <w:rFonts w:ascii="Arial" w:hAnsi="Arial"/>
      <w:b/>
      <w:bCs/>
    </w:rPr>
  </w:style>
  <w:style w:type="paragraph" w:styleId="BalloonText">
    <w:name w:val="Balloon Text"/>
    <w:basedOn w:val="Normal"/>
    <w:link w:val="BalloonTextChar"/>
    <w:uiPriority w:val="99"/>
    <w:semiHidden/>
    <w:unhideWhenUsed/>
    <w:rsid w:val="00610884"/>
    <w:rPr>
      <w:rFonts w:ascii="Tahoma" w:hAnsi="Tahoma" w:cs="Tahoma"/>
      <w:sz w:val="16"/>
      <w:szCs w:val="16"/>
    </w:rPr>
  </w:style>
  <w:style w:type="character" w:customStyle="1" w:styleId="BalloonTextChar">
    <w:name w:val="Balloon Text Char"/>
    <w:link w:val="BalloonText"/>
    <w:uiPriority w:val="99"/>
    <w:semiHidden/>
    <w:rsid w:val="00610884"/>
    <w:rPr>
      <w:rFonts w:ascii="Tahoma" w:hAnsi="Tahoma" w:cs="Tahoma"/>
      <w:sz w:val="16"/>
      <w:szCs w:val="16"/>
      <w:lang w:eastAsia="en-US"/>
    </w:rPr>
  </w:style>
  <w:style w:type="table" w:styleId="TableGrid">
    <w:name w:val="Table Grid"/>
    <w:basedOn w:val="TableNormal"/>
    <w:uiPriority w:val="59"/>
    <w:rsid w:val="00FB6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semiHidden/>
    <w:rsid w:val="00FB6C76"/>
    <w:rPr>
      <w:rFonts w:ascii="Arial" w:eastAsia="Times New Roman" w:hAnsi="Arial" w:cs="Arial"/>
      <w:b/>
      <w:bCs/>
      <w:sz w:val="24"/>
      <w:szCs w:val="24"/>
      <w:lang w:eastAsia="en-US"/>
    </w:rPr>
  </w:style>
  <w:style w:type="paragraph" w:styleId="Revision">
    <w:name w:val="Revision"/>
    <w:hidden/>
    <w:uiPriority w:val="99"/>
    <w:semiHidden/>
    <w:rsid w:val="00825F80"/>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chester.gov.uk/climatechange" TargetMode="External"/><Relationship Id="rId13" Type="http://schemas.openxmlformats.org/officeDocument/2006/relationships/hyperlink" Target="https://www.gov.uk/government/publications/sme-guide-to-energy-efficiency" TargetMode="External"/><Relationship Id="rId18" Type="http://schemas.openxmlformats.org/officeDocument/2006/relationships/hyperlink" Target="https://www.supplychainschool.co.uk/topics/sustainability/energy-and-carbon/"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carbontrust.com/resources/steps-to-energy-saving-tools-for-smes" TargetMode="External"/><Relationship Id="rId17" Type="http://schemas.openxmlformats.org/officeDocument/2006/relationships/hyperlink" Target="https://www.cse.org.uk/local-energy" TargetMode="External"/><Relationship Id="rId2" Type="http://schemas.openxmlformats.org/officeDocument/2006/relationships/numbering" Target="numbering.xml"/><Relationship Id="rId16" Type="http://schemas.openxmlformats.org/officeDocument/2006/relationships/hyperlink" Target="https://energysavingtrust.org.uk/business/transport/advice-to-sm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218799/tackling-climate-change.pdf" TargetMode="External"/><Relationship Id="rId5" Type="http://schemas.openxmlformats.org/officeDocument/2006/relationships/webSettings" Target="webSettings.xml"/><Relationship Id="rId15" Type="http://schemas.openxmlformats.org/officeDocument/2006/relationships/hyperlink" Target="https://www.ofgem.gov.uk/information-consumers/energy-advice-businesses/find-business-energy-efficiency-grants-and-schemes" TargetMode="External"/><Relationship Id="rId23" Type="http://schemas.openxmlformats.org/officeDocument/2006/relationships/theme" Target="theme/theme1.xml"/><Relationship Id="rId10" Type="http://schemas.openxmlformats.org/officeDocument/2006/relationships/hyperlink" Target="https://www.tnlcommunityfund.org.uk/insights/community-action-for-the-environmen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bc.co.uk/news/science-environment-24021772" TargetMode="External"/><Relationship Id="rId14" Type="http://schemas.openxmlformats.org/officeDocument/2006/relationships/hyperlink" Target="https://zerocarbonbusiness.u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8CF30-BE02-4B1F-AF46-5E6DB28A3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1683</Words>
  <Characters>10188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M</vt:lpstr>
    </vt:vector>
  </TitlesOfParts>
  <Company>Melting Pot</Company>
  <LinksUpToDate>false</LinksUpToDate>
  <CharactersWithSpaces>11848</CharactersWithSpaces>
  <SharedDoc>false</SharedDoc>
  <HLinks>
    <vt:vector size="24" baseType="variant">
      <vt:variant>
        <vt:i4>1310841</vt:i4>
      </vt:variant>
      <vt:variant>
        <vt:i4>9</vt:i4>
      </vt:variant>
      <vt:variant>
        <vt:i4>0</vt:i4>
      </vt:variant>
      <vt:variant>
        <vt:i4>5</vt:i4>
      </vt:variant>
      <vt:variant>
        <vt:lpwstr>mailto:funding@chichester.gov.uk</vt:lpwstr>
      </vt:variant>
      <vt:variant>
        <vt:lpwstr/>
      </vt:variant>
      <vt:variant>
        <vt:i4>6946934</vt:i4>
      </vt:variant>
      <vt:variant>
        <vt:i4>6</vt:i4>
      </vt:variant>
      <vt:variant>
        <vt:i4>0</vt:i4>
      </vt:variant>
      <vt:variant>
        <vt:i4>5</vt:i4>
      </vt:variant>
      <vt:variant>
        <vt:lpwstr>http://www.gov.uk/business</vt:lpwstr>
      </vt:variant>
      <vt:variant>
        <vt:lpwstr/>
      </vt:variant>
      <vt:variant>
        <vt:i4>5701642</vt:i4>
      </vt:variant>
      <vt:variant>
        <vt:i4>3</vt:i4>
      </vt:variant>
      <vt:variant>
        <vt:i4>0</vt:i4>
      </vt:variant>
      <vt:variant>
        <vt:i4>5</vt:i4>
      </vt:variant>
      <vt:variant>
        <vt:lpwstr>http://www.chichester.gov.uk/business</vt:lpwstr>
      </vt:variant>
      <vt:variant>
        <vt:lpwstr/>
      </vt:variant>
      <vt:variant>
        <vt:i4>917624</vt:i4>
      </vt:variant>
      <vt:variant>
        <vt:i4>0</vt:i4>
      </vt:variant>
      <vt:variant>
        <vt:i4>0</vt:i4>
      </vt:variant>
      <vt:variant>
        <vt:i4>5</vt:i4>
      </vt:variant>
      <vt:variant>
        <vt:lpwstr>mailto:admin@vaac.org.uk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title>
  <dc:creator>Leigh Crane</dc:creator>
  <cp:lastModifiedBy>Emma Bishop</cp:lastModifiedBy>
  <cp:revision>4</cp:revision>
  <cp:lastPrinted>2019-04-03T09:02:00Z</cp:lastPrinted>
  <dcterms:created xsi:type="dcterms:W3CDTF">2025-04-04T08:52:00Z</dcterms:created>
  <dcterms:modified xsi:type="dcterms:W3CDTF">2025-04-08T14:36:00Z</dcterms:modified>
</cp:coreProperties>
</file>